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z w:val="44"/>
          <w:szCs w:val="44"/>
        </w:rPr>
        <w:id w:val="-1971969711"/>
        <w:docPartObj>
          <w:docPartGallery w:val="Cover Pages"/>
          <w:docPartUnique/>
        </w:docPartObj>
      </w:sdtPr>
      <w:sdtEndPr>
        <w:rPr>
          <w:b w:val="0"/>
          <w:sz w:val="22"/>
          <w:szCs w:val="22"/>
        </w:rPr>
      </w:sdtEndPr>
      <w:sdtContent>
        <w:bookmarkStart w:id="0" w:name="_Toc504649098" w:displacedByCustomXml="prev"/>
        <w:p w:rsidR="00AA41F0" w:rsidRDefault="00AA41F0" w:rsidP="00FE62E8">
          <w:pPr>
            <w:spacing w:after="0"/>
            <w:jc w:val="center"/>
            <w:rPr>
              <w:b/>
              <w:sz w:val="44"/>
              <w:szCs w:val="44"/>
            </w:rPr>
          </w:pPr>
          <w:r>
            <w:rPr>
              <w:noProof/>
              <w:lang w:eastAsia="pl-PL"/>
            </w:rPr>
            <w:drawing>
              <wp:anchor distT="0" distB="0" distL="114935" distR="114935" simplePos="0" relativeHeight="251659264" behindDoc="1" locked="0" layoutInCell="1" allowOverlap="1" wp14:anchorId="0C8BBED8" wp14:editId="68252EF2">
                <wp:simplePos x="0" y="0"/>
                <wp:positionH relativeFrom="column">
                  <wp:posOffset>-913765</wp:posOffset>
                </wp:positionH>
                <wp:positionV relativeFrom="paragraph">
                  <wp:posOffset>-899160</wp:posOffset>
                </wp:positionV>
                <wp:extent cx="7653020" cy="10813415"/>
                <wp:effectExtent l="0" t="0" r="5080" b="698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3020" cy="10813415"/>
                        </a:xfrm>
                        <a:prstGeom prst="rect">
                          <a:avLst/>
                        </a:prstGeom>
                        <a:solidFill>
                          <a:srgbClr val="FFFFFF"/>
                        </a:solidFill>
                        <a:ln>
                          <a:noFill/>
                        </a:ln>
                      </pic:spPr>
                    </pic:pic>
                  </a:graphicData>
                </a:graphic>
              </wp:anchor>
            </w:drawing>
          </w:r>
          <w:bookmarkEnd w:id="0"/>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r>
            <w:rPr>
              <w:noProof/>
              <w:lang w:eastAsia="pl-PL"/>
            </w:rPr>
            <w:drawing>
              <wp:anchor distT="0" distB="0" distL="114300" distR="114300" simplePos="0" relativeHeight="251660288" behindDoc="1" locked="0" layoutInCell="1" allowOverlap="1" wp14:anchorId="5F379948" wp14:editId="73004B0D">
                <wp:simplePos x="0" y="0"/>
                <wp:positionH relativeFrom="column">
                  <wp:align>center</wp:align>
                </wp:positionH>
                <wp:positionV relativeFrom="paragraph">
                  <wp:posOffset>106680</wp:posOffset>
                </wp:positionV>
                <wp:extent cx="1709420" cy="2145030"/>
                <wp:effectExtent l="0" t="0" r="5080" b="7620"/>
                <wp:wrapTight wrapText="bothSides">
                  <wp:wrapPolygon edited="0">
                    <wp:start x="0" y="0"/>
                    <wp:lineTo x="0" y="16114"/>
                    <wp:lineTo x="1204" y="18416"/>
                    <wp:lineTo x="1204" y="19183"/>
                    <wp:lineTo x="6499" y="21485"/>
                    <wp:lineTo x="8184" y="21485"/>
                    <wp:lineTo x="13961" y="21485"/>
                    <wp:lineTo x="15165" y="21485"/>
                    <wp:lineTo x="19979" y="18991"/>
                    <wp:lineTo x="19979" y="18416"/>
                    <wp:lineTo x="21423" y="16497"/>
                    <wp:lineTo x="21423" y="0"/>
                    <wp:lineTo x="0" y="0"/>
                  </wp:wrapPolygon>
                </wp:wrapTight>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000" cy="214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bookmarkStart w:id="1" w:name="_GoBack"/>
          <w:r>
            <w:rPr>
              <w:b/>
              <w:sz w:val="44"/>
              <w:szCs w:val="44"/>
            </w:rPr>
            <w:t>RAPORT Z REALIZACJI</w:t>
          </w:r>
        </w:p>
        <w:p w:rsidR="00AA41F0" w:rsidRDefault="00AA41F0" w:rsidP="00FE62E8">
          <w:pPr>
            <w:spacing w:after="0"/>
            <w:jc w:val="center"/>
            <w:rPr>
              <w:b/>
              <w:sz w:val="44"/>
              <w:szCs w:val="44"/>
            </w:rPr>
          </w:pPr>
          <w:r>
            <w:rPr>
              <w:b/>
              <w:sz w:val="44"/>
              <w:szCs w:val="44"/>
            </w:rPr>
            <w:t>PROGRAMU OCHRONY ŚRODOWISKA</w:t>
          </w:r>
        </w:p>
        <w:p w:rsidR="00AA41F0" w:rsidRDefault="00AA41F0" w:rsidP="00FE62E8">
          <w:pPr>
            <w:spacing w:after="0"/>
            <w:jc w:val="center"/>
            <w:rPr>
              <w:b/>
              <w:sz w:val="44"/>
              <w:szCs w:val="44"/>
            </w:rPr>
          </w:pPr>
          <w:r>
            <w:rPr>
              <w:b/>
              <w:sz w:val="44"/>
              <w:szCs w:val="44"/>
            </w:rPr>
            <w:t>DLA GMINY MIĘDZYRZECZ</w:t>
          </w:r>
        </w:p>
        <w:p w:rsidR="00AA41F0" w:rsidRDefault="00AA41F0" w:rsidP="00FE62E8">
          <w:pPr>
            <w:spacing w:after="0"/>
            <w:jc w:val="center"/>
            <w:rPr>
              <w:b/>
              <w:sz w:val="44"/>
              <w:szCs w:val="44"/>
            </w:rPr>
          </w:pPr>
          <w:r>
            <w:rPr>
              <w:b/>
              <w:sz w:val="44"/>
              <w:szCs w:val="44"/>
            </w:rPr>
            <w:t>ZA LATA 2016-2017</w:t>
          </w:r>
        </w:p>
        <w:bookmarkEnd w:id="1"/>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spacing w:after="0"/>
            <w:jc w:val="center"/>
            <w:rPr>
              <w:b/>
              <w:sz w:val="44"/>
              <w:szCs w:val="44"/>
            </w:rPr>
          </w:pPr>
        </w:p>
        <w:p w:rsidR="00AA41F0" w:rsidRDefault="00AA41F0" w:rsidP="00FE62E8">
          <w:pPr>
            <w:rPr>
              <w:b/>
            </w:rPr>
          </w:pPr>
          <w:r>
            <w:rPr>
              <w:b/>
            </w:rPr>
            <w:t>Wykonawca:</w:t>
          </w:r>
        </w:p>
        <w:p w:rsidR="00AA41F0" w:rsidRDefault="00AA41F0" w:rsidP="00FE62E8">
          <w:pPr>
            <w:spacing w:after="0"/>
            <w:rPr>
              <w:b/>
            </w:rPr>
          </w:pPr>
          <w:r>
            <w:rPr>
              <w:b/>
            </w:rPr>
            <w:t>Zakład Analiz Środowiskowych</w:t>
          </w:r>
        </w:p>
        <w:p w:rsidR="00AA41F0" w:rsidRDefault="00AA41F0" w:rsidP="00FE62E8">
          <w:pPr>
            <w:spacing w:after="0"/>
            <w:rPr>
              <w:b/>
            </w:rPr>
          </w:pPr>
        </w:p>
        <w:p w:rsidR="00AA41F0" w:rsidRDefault="00AA41F0" w:rsidP="00FE62E8">
          <w:pPr>
            <w:spacing w:after="0"/>
            <w:rPr>
              <w:b/>
            </w:rPr>
          </w:pPr>
        </w:p>
        <w:p w:rsidR="00AA41F0" w:rsidRDefault="00AA41F0" w:rsidP="00FE62E8">
          <w:pPr>
            <w:spacing w:after="0"/>
            <w:rPr>
              <w:b/>
            </w:rPr>
          </w:pPr>
        </w:p>
        <w:p w:rsidR="00AA41F0" w:rsidRDefault="00AA41F0" w:rsidP="00FE62E8">
          <w:pPr>
            <w:spacing w:after="0"/>
            <w:jc w:val="center"/>
            <w:rPr>
              <w:b/>
            </w:rPr>
          </w:pPr>
          <w:r>
            <w:rPr>
              <w:b/>
            </w:rPr>
            <w:t>Międzyrzecz 2018</w:t>
          </w:r>
        </w:p>
        <w:p w:rsidR="00AA41F0" w:rsidRDefault="00AA41F0">
          <w:pPr>
            <w:spacing w:after="200"/>
            <w:jc w:val="left"/>
          </w:pPr>
          <w:r>
            <w:br w:type="page"/>
          </w:r>
        </w:p>
      </w:sdtContent>
    </w:sdt>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Default="00CC607D" w:rsidP="00CC607D">
      <w:pPr>
        <w:rPr>
          <w:b/>
        </w:rPr>
      </w:pPr>
    </w:p>
    <w:p w:rsidR="00CC607D" w:rsidRPr="00CE35AD" w:rsidRDefault="00CC607D" w:rsidP="00CC607D">
      <w:r w:rsidRPr="00CE35AD">
        <w:rPr>
          <w:b/>
          <w:noProof/>
          <w:lang w:eastAsia="pl-PL"/>
        </w:rPr>
        <w:drawing>
          <wp:anchor distT="0" distB="0" distL="114300" distR="114300" simplePos="0" relativeHeight="251662336" behindDoc="1" locked="0" layoutInCell="1" allowOverlap="1" wp14:anchorId="29E09B05" wp14:editId="28A7E177">
            <wp:simplePos x="0" y="0"/>
            <wp:positionH relativeFrom="column">
              <wp:posOffset>3729355</wp:posOffset>
            </wp:positionH>
            <wp:positionV relativeFrom="paragraph">
              <wp:posOffset>10160</wp:posOffset>
            </wp:positionV>
            <wp:extent cx="2141855" cy="120904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855" cy="1209040"/>
                    </a:xfrm>
                    <a:prstGeom prst="rect">
                      <a:avLst/>
                    </a:prstGeom>
                    <a:solidFill>
                      <a:srgbClr val="FFFFFF"/>
                    </a:solidFill>
                    <a:ln>
                      <a:noFill/>
                    </a:ln>
                  </pic:spPr>
                </pic:pic>
              </a:graphicData>
            </a:graphic>
          </wp:anchor>
        </w:drawing>
      </w:r>
      <w:r w:rsidRPr="00CE35AD">
        <w:rPr>
          <w:b/>
        </w:rPr>
        <w:t>Wykonawca:</w:t>
      </w:r>
      <w:r w:rsidRPr="00CE35AD">
        <w:rPr>
          <w:b/>
        </w:rPr>
        <w:tab/>
      </w:r>
      <w:r w:rsidRPr="00CE35AD">
        <w:rPr>
          <w:b/>
        </w:rPr>
        <w:tab/>
      </w:r>
      <w:r w:rsidRPr="00CE35AD">
        <w:rPr>
          <w:b/>
        </w:rPr>
        <w:tab/>
      </w:r>
      <w:r w:rsidRPr="00CE35AD">
        <w:rPr>
          <w:b/>
        </w:rPr>
        <w:tab/>
      </w:r>
      <w:r w:rsidRPr="00CE35AD">
        <w:rPr>
          <w:b/>
        </w:rPr>
        <w:tab/>
      </w:r>
      <w:r w:rsidRPr="00CE35AD">
        <w:rPr>
          <w:b/>
        </w:rPr>
        <w:tab/>
      </w:r>
      <w:r w:rsidRPr="00CE35AD">
        <w:rPr>
          <w:b/>
        </w:rPr>
        <w:tab/>
      </w:r>
      <w:r w:rsidRPr="00CE35AD">
        <w:rPr>
          <w:b/>
        </w:rPr>
        <w:tab/>
      </w:r>
      <w:r w:rsidRPr="00CE35AD">
        <w:rPr>
          <w:b/>
        </w:rPr>
        <w:tab/>
      </w:r>
    </w:p>
    <w:p w:rsidR="00CC607D" w:rsidRDefault="00CC607D" w:rsidP="00CC607D">
      <w:pPr>
        <w:jc w:val="left"/>
      </w:pPr>
      <w:r w:rsidRPr="00CE35AD">
        <w:rPr>
          <w:b/>
        </w:rPr>
        <w:t>Zakład Analiz Środowiskowych Eko-precyzja</w:t>
      </w:r>
      <w:r w:rsidRPr="00CE35AD">
        <w:rPr>
          <w:b/>
        </w:rPr>
        <w:tab/>
      </w:r>
      <w:r w:rsidRPr="00CE35AD">
        <w:rPr>
          <w:b/>
        </w:rPr>
        <w:tab/>
      </w:r>
      <w:r w:rsidRPr="00CE35AD">
        <w:rPr>
          <w:b/>
        </w:rPr>
        <w:tab/>
      </w:r>
      <w:r w:rsidRPr="00CE35AD">
        <w:rPr>
          <w:b/>
        </w:rPr>
        <w:tab/>
      </w:r>
      <w:r w:rsidRPr="00CE35AD">
        <w:br/>
        <w:t>43-450 Ustroń ul. Sikorskiego 10</w:t>
      </w:r>
      <w:r w:rsidRPr="00CE35AD">
        <w:br/>
        <w:t>tel. +48 512 110 314; fax (33) 487 63 98</w:t>
      </w:r>
      <w:r w:rsidRPr="00CE35AD">
        <w:br/>
      </w:r>
      <w:r w:rsidR="00690ED0" w:rsidRPr="00690ED0">
        <w:t>biuro@eko-precyzja.eu</w:t>
      </w:r>
    </w:p>
    <w:sdt>
      <w:sdtPr>
        <w:rPr>
          <w:rFonts w:ascii="Arial" w:eastAsiaTheme="minorHAnsi" w:hAnsi="Arial" w:cstheme="minorBidi"/>
          <w:b w:val="0"/>
          <w:bCs w:val="0"/>
          <w:color w:val="auto"/>
          <w:sz w:val="22"/>
          <w:szCs w:val="22"/>
        </w:rPr>
        <w:id w:val="-462272291"/>
        <w:docPartObj>
          <w:docPartGallery w:val="Table of Contents"/>
          <w:docPartUnique/>
        </w:docPartObj>
      </w:sdtPr>
      <w:sdtEndPr/>
      <w:sdtContent>
        <w:p w:rsidR="00690ED0" w:rsidRPr="00766A39" w:rsidRDefault="00690ED0">
          <w:pPr>
            <w:pStyle w:val="Nagwekspisutreci"/>
            <w:rPr>
              <w:rFonts w:ascii="Arial" w:hAnsi="Arial" w:cs="Arial"/>
              <w:color w:val="auto"/>
            </w:rPr>
          </w:pPr>
          <w:r w:rsidRPr="00766A39">
            <w:rPr>
              <w:rFonts w:ascii="Arial" w:hAnsi="Arial" w:cs="Arial"/>
              <w:color w:val="auto"/>
            </w:rPr>
            <w:t>Spis treści</w:t>
          </w:r>
        </w:p>
        <w:p w:rsidR="00FC46CC" w:rsidRDefault="00690ED0">
          <w:pPr>
            <w:pStyle w:val="Spistreci1"/>
            <w:tabs>
              <w:tab w:val="right" w:leader="dot" w:pos="9062"/>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515267811" w:history="1">
            <w:r w:rsidR="00FC46CC" w:rsidRPr="00585AB0">
              <w:rPr>
                <w:rStyle w:val="Hipercze"/>
                <w:noProof/>
              </w:rPr>
              <w:t>1. Wstęp</w:t>
            </w:r>
            <w:r w:rsidR="00FC46CC">
              <w:rPr>
                <w:noProof/>
                <w:webHidden/>
              </w:rPr>
              <w:tab/>
            </w:r>
            <w:r w:rsidR="00FC46CC">
              <w:rPr>
                <w:noProof/>
                <w:webHidden/>
              </w:rPr>
              <w:fldChar w:fldCharType="begin"/>
            </w:r>
            <w:r w:rsidR="00FC46CC">
              <w:rPr>
                <w:noProof/>
                <w:webHidden/>
              </w:rPr>
              <w:instrText xml:space="preserve"> PAGEREF _Toc515267811 \h </w:instrText>
            </w:r>
            <w:r w:rsidR="00FC46CC">
              <w:rPr>
                <w:noProof/>
                <w:webHidden/>
              </w:rPr>
            </w:r>
            <w:r w:rsidR="00FC46CC">
              <w:rPr>
                <w:noProof/>
                <w:webHidden/>
              </w:rPr>
              <w:fldChar w:fldCharType="separate"/>
            </w:r>
            <w:r w:rsidR="00FC46CC">
              <w:rPr>
                <w:noProof/>
                <w:webHidden/>
              </w:rPr>
              <w:t>4</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12" w:history="1">
            <w:r w:rsidR="00FC46CC" w:rsidRPr="00585AB0">
              <w:rPr>
                <w:rStyle w:val="Hipercze"/>
                <w:noProof/>
              </w:rPr>
              <w:t>1.1.</w:t>
            </w:r>
            <w:r w:rsidR="00FC46CC">
              <w:rPr>
                <w:rFonts w:asciiTheme="minorHAnsi" w:eastAsiaTheme="minorEastAsia" w:hAnsiTheme="minorHAnsi"/>
                <w:noProof/>
                <w:lang w:eastAsia="pl-PL"/>
              </w:rPr>
              <w:tab/>
            </w:r>
            <w:r w:rsidR="00FC46CC" w:rsidRPr="00585AB0">
              <w:rPr>
                <w:rStyle w:val="Hipercze"/>
                <w:noProof/>
              </w:rPr>
              <w:t>Podstawa prawna</w:t>
            </w:r>
            <w:r w:rsidR="00FC46CC">
              <w:rPr>
                <w:noProof/>
                <w:webHidden/>
              </w:rPr>
              <w:tab/>
            </w:r>
            <w:r w:rsidR="00FC46CC">
              <w:rPr>
                <w:noProof/>
                <w:webHidden/>
              </w:rPr>
              <w:fldChar w:fldCharType="begin"/>
            </w:r>
            <w:r w:rsidR="00FC46CC">
              <w:rPr>
                <w:noProof/>
                <w:webHidden/>
              </w:rPr>
              <w:instrText xml:space="preserve"> PAGEREF _Toc515267812 \h </w:instrText>
            </w:r>
            <w:r w:rsidR="00FC46CC">
              <w:rPr>
                <w:noProof/>
                <w:webHidden/>
              </w:rPr>
            </w:r>
            <w:r w:rsidR="00FC46CC">
              <w:rPr>
                <w:noProof/>
                <w:webHidden/>
              </w:rPr>
              <w:fldChar w:fldCharType="separate"/>
            </w:r>
            <w:r w:rsidR="00FC46CC">
              <w:rPr>
                <w:noProof/>
                <w:webHidden/>
              </w:rPr>
              <w:t>4</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13" w:history="1">
            <w:r w:rsidR="00FC46CC" w:rsidRPr="00585AB0">
              <w:rPr>
                <w:rStyle w:val="Hipercze"/>
                <w:noProof/>
              </w:rPr>
              <w:t>1.2.</w:t>
            </w:r>
            <w:r w:rsidR="00FC46CC">
              <w:rPr>
                <w:rFonts w:asciiTheme="minorHAnsi" w:eastAsiaTheme="minorEastAsia" w:hAnsiTheme="minorHAnsi"/>
                <w:noProof/>
                <w:lang w:eastAsia="pl-PL"/>
              </w:rPr>
              <w:tab/>
            </w:r>
            <w:r w:rsidR="00FC46CC" w:rsidRPr="00585AB0">
              <w:rPr>
                <w:rStyle w:val="Hipercze"/>
                <w:noProof/>
              </w:rPr>
              <w:t>Okres sprawozdawczy</w:t>
            </w:r>
            <w:r w:rsidR="00FC46CC">
              <w:rPr>
                <w:noProof/>
                <w:webHidden/>
              </w:rPr>
              <w:tab/>
            </w:r>
            <w:r w:rsidR="00FC46CC">
              <w:rPr>
                <w:noProof/>
                <w:webHidden/>
              </w:rPr>
              <w:fldChar w:fldCharType="begin"/>
            </w:r>
            <w:r w:rsidR="00FC46CC">
              <w:rPr>
                <w:noProof/>
                <w:webHidden/>
              </w:rPr>
              <w:instrText xml:space="preserve"> PAGEREF _Toc515267813 \h </w:instrText>
            </w:r>
            <w:r w:rsidR="00FC46CC">
              <w:rPr>
                <w:noProof/>
                <w:webHidden/>
              </w:rPr>
            </w:r>
            <w:r w:rsidR="00FC46CC">
              <w:rPr>
                <w:noProof/>
                <w:webHidden/>
              </w:rPr>
              <w:fldChar w:fldCharType="separate"/>
            </w:r>
            <w:r w:rsidR="00FC46CC">
              <w:rPr>
                <w:noProof/>
                <w:webHidden/>
              </w:rPr>
              <w:t>4</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14" w:history="1">
            <w:r w:rsidR="00FC46CC" w:rsidRPr="00585AB0">
              <w:rPr>
                <w:rStyle w:val="Hipercze"/>
                <w:noProof/>
              </w:rPr>
              <w:t>1.3.</w:t>
            </w:r>
            <w:r w:rsidR="00FC46CC">
              <w:rPr>
                <w:rFonts w:asciiTheme="minorHAnsi" w:eastAsiaTheme="minorEastAsia" w:hAnsiTheme="minorHAnsi"/>
                <w:noProof/>
                <w:lang w:eastAsia="pl-PL"/>
              </w:rPr>
              <w:tab/>
            </w:r>
            <w:r w:rsidR="00FC46CC" w:rsidRPr="00585AB0">
              <w:rPr>
                <w:rStyle w:val="Hipercze"/>
                <w:noProof/>
              </w:rPr>
              <w:t>Źródła danych</w:t>
            </w:r>
            <w:r w:rsidR="00FC46CC">
              <w:rPr>
                <w:noProof/>
                <w:webHidden/>
              </w:rPr>
              <w:tab/>
            </w:r>
            <w:r w:rsidR="00FC46CC">
              <w:rPr>
                <w:noProof/>
                <w:webHidden/>
              </w:rPr>
              <w:fldChar w:fldCharType="begin"/>
            </w:r>
            <w:r w:rsidR="00FC46CC">
              <w:rPr>
                <w:noProof/>
                <w:webHidden/>
              </w:rPr>
              <w:instrText xml:space="preserve"> PAGEREF _Toc515267814 \h </w:instrText>
            </w:r>
            <w:r w:rsidR="00FC46CC">
              <w:rPr>
                <w:noProof/>
                <w:webHidden/>
              </w:rPr>
            </w:r>
            <w:r w:rsidR="00FC46CC">
              <w:rPr>
                <w:noProof/>
                <w:webHidden/>
              </w:rPr>
              <w:fldChar w:fldCharType="separate"/>
            </w:r>
            <w:r w:rsidR="00FC46CC">
              <w:rPr>
                <w:noProof/>
                <w:webHidden/>
              </w:rPr>
              <w:t>4</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15" w:history="1">
            <w:r w:rsidR="00FC46CC" w:rsidRPr="00585AB0">
              <w:rPr>
                <w:rStyle w:val="Hipercze"/>
                <w:noProof/>
              </w:rPr>
              <w:t>1.4.</w:t>
            </w:r>
            <w:r w:rsidR="00FC46CC">
              <w:rPr>
                <w:rFonts w:asciiTheme="minorHAnsi" w:eastAsiaTheme="minorEastAsia" w:hAnsiTheme="minorHAnsi"/>
                <w:noProof/>
                <w:lang w:eastAsia="pl-PL"/>
              </w:rPr>
              <w:tab/>
            </w:r>
            <w:r w:rsidR="00FC46CC" w:rsidRPr="00585AB0">
              <w:rPr>
                <w:rStyle w:val="Hipercze"/>
                <w:noProof/>
              </w:rPr>
              <w:t>Autorzy sprawozdania</w:t>
            </w:r>
            <w:r w:rsidR="00FC46CC">
              <w:rPr>
                <w:noProof/>
                <w:webHidden/>
              </w:rPr>
              <w:tab/>
            </w:r>
            <w:r w:rsidR="00FC46CC">
              <w:rPr>
                <w:noProof/>
                <w:webHidden/>
              </w:rPr>
              <w:fldChar w:fldCharType="begin"/>
            </w:r>
            <w:r w:rsidR="00FC46CC">
              <w:rPr>
                <w:noProof/>
                <w:webHidden/>
              </w:rPr>
              <w:instrText xml:space="preserve"> PAGEREF _Toc515267815 \h </w:instrText>
            </w:r>
            <w:r w:rsidR="00FC46CC">
              <w:rPr>
                <w:noProof/>
                <w:webHidden/>
              </w:rPr>
            </w:r>
            <w:r w:rsidR="00FC46CC">
              <w:rPr>
                <w:noProof/>
                <w:webHidden/>
              </w:rPr>
              <w:fldChar w:fldCharType="separate"/>
            </w:r>
            <w:r w:rsidR="00FC46CC">
              <w:rPr>
                <w:noProof/>
                <w:webHidden/>
              </w:rPr>
              <w:t>4</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16" w:history="1">
            <w:r w:rsidR="00FC46CC" w:rsidRPr="00585AB0">
              <w:rPr>
                <w:rStyle w:val="Hipercze"/>
                <w:noProof/>
              </w:rPr>
              <w:t>1.5.</w:t>
            </w:r>
            <w:r w:rsidR="00FC46CC">
              <w:rPr>
                <w:rFonts w:asciiTheme="minorHAnsi" w:eastAsiaTheme="minorEastAsia" w:hAnsiTheme="minorHAnsi"/>
                <w:noProof/>
                <w:lang w:eastAsia="pl-PL"/>
              </w:rPr>
              <w:tab/>
            </w:r>
            <w:r w:rsidR="00FC46CC" w:rsidRPr="00585AB0">
              <w:rPr>
                <w:rStyle w:val="Hipercze"/>
                <w:noProof/>
              </w:rPr>
              <w:t>Zakres opracowania</w:t>
            </w:r>
            <w:r w:rsidR="00FC46CC">
              <w:rPr>
                <w:noProof/>
                <w:webHidden/>
              </w:rPr>
              <w:tab/>
            </w:r>
            <w:r w:rsidR="00FC46CC">
              <w:rPr>
                <w:noProof/>
                <w:webHidden/>
              </w:rPr>
              <w:fldChar w:fldCharType="begin"/>
            </w:r>
            <w:r w:rsidR="00FC46CC">
              <w:rPr>
                <w:noProof/>
                <w:webHidden/>
              </w:rPr>
              <w:instrText xml:space="preserve"> PAGEREF _Toc515267816 \h </w:instrText>
            </w:r>
            <w:r w:rsidR="00FC46CC">
              <w:rPr>
                <w:noProof/>
                <w:webHidden/>
              </w:rPr>
            </w:r>
            <w:r w:rsidR="00FC46CC">
              <w:rPr>
                <w:noProof/>
                <w:webHidden/>
              </w:rPr>
              <w:fldChar w:fldCharType="separate"/>
            </w:r>
            <w:r w:rsidR="00FC46CC">
              <w:rPr>
                <w:noProof/>
                <w:webHidden/>
              </w:rPr>
              <w:t>4</w:t>
            </w:r>
            <w:r w:rsidR="00FC46CC">
              <w:rPr>
                <w:noProof/>
                <w:webHidden/>
              </w:rPr>
              <w:fldChar w:fldCharType="end"/>
            </w:r>
          </w:hyperlink>
        </w:p>
        <w:p w:rsidR="00FC46CC" w:rsidRDefault="006C1860">
          <w:pPr>
            <w:pStyle w:val="Spistreci1"/>
            <w:tabs>
              <w:tab w:val="right" w:leader="dot" w:pos="9062"/>
            </w:tabs>
            <w:rPr>
              <w:rFonts w:asciiTheme="minorHAnsi" w:eastAsiaTheme="minorEastAsia" w:hAnsiTheme="minorHAnsi"/>
              <w:noProof/>
              <w:lang w:eastAsia="pl-PL"/>
            </w:rPr>
          </w:pPr>
          <w:hyperlink w:anchor="_Toc515267817" w:history="1">
            <w:r w:rsidR="00FC46CC" w:rsidRPr="00585AB0">
              <w:rPr>
                <w:rStyle w:val="Hipercze"/>
                <w:noProof/>
              </w:rPr>
              <w:t>2. Charakterystyka Gminy</w:t>
            </w:r>
            <w:r w:rsidR="00FC46CC">
              <w:rPr>
                <w:noProof/>
                <w:webHidden/>
              </w:rPr>
              <w:tab/>
            </w:r>
            <w:r w:rsidR="00FC46CC">
              <w:rPr>
                <w:noProof/>
                <w:webHidden/>
              </w:rPr>
              <w:fldChar w:fldCharType="begin"/>
            </w:r>
            <w:r w:rsidR="00FC46CC">
              <w:rPr>
                <w:noProof/>
                <w:webHidden/>
              </w:rPr>
              <w:instrText xml:space="preserve"> PAGEREF _Toc515267817 \h </w:instrText>
            </w:r>
            <w:r w:rsidR="00FC46CC">
              <w:rPr>
                <w:noProof/>
                <w:webHidden/>
              </w:rPr>
            </w:r>
            <w:r w:rsidR="00FC46CC">
              <w:rPr>
                <w:noProof/>
                <w:webHidden/>
              </w:rPr>
              <w:fldChar w:fldCharType="separate"/>
            </w:r>
            <w:r w:rsidR="00FC46CC">
              <w:rPr>
                <w:noProof/>
                <w:webHidden/>
              </w:rPr>
              <w:t>5</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18" w:history="1">
            <w:r w:rsidR="00FC46CC" w:rsidRPr="00585AB0">
              <w:rPr>
                <w:rStyle w:val="Hipercze"/>
                <w:noProof/>
              </w:rPr>
              <w:t>2.1.</w:t>
            </w:r>
            <w:r w:rsidR="00FC46CC">
              <w:rPr>
                <w:rFonts w:asciiTheme="minorHAnsi" w:eastAsiaTheme="minorEastAsia" w:hAnsiTheme="minorHAnsi"/>
                <w:noProof/>
                <w:lang w:eastAsia="pl-PL"/>
              </w:rPr>
              <w:tab/>
            </w:r>
            <w:r w:rsidR="00FC46CC" w:rsidRPr="00585AB0">
              <w:rPr>
                <w:rStyle w:val="Hipercze"/>
                <w:noProof/>
              </w:rPr>
              <w:t>Położenie</w:t>
            </w:r>
            <w:r w:rsidR="00FC46CC">
              <w:rPr>
                <w:noProof/>
                <w:webHidden/>
              </w:rPr>
              <w:tab/>
            </w:r>
            <w:r w:rsidR="00FC46CC">
              <w:rPr>
                <w:noProof/>
                <w:webHidden/>
              </w:rPr>
              <w:fldChar w:fldCharType="begin"/>
            </w:r>
            <w:r w:rsidR="00FC46CC">
              <w:rPr>
                <w:noProof/>
                <w:webHidden/>
              </w:rPr>
              <w:instrText xml:space="preserve"> PAGEREF _Toc515267818 \h </w:instrText>
            </w:r>
            <w:r w:rsidR="00FC46CC">
              <w:rPr>
                <w:noProof/>
                <w:webHidden/>
              </w:rPr>
            </w:r>
            <w:r w:rsidR="00FC46CC">
              <w:rPr>
                <w:noProof/>
                <w:webHidden/>
              </w:rPr>
              <w:fldChar w:fldCharType="separate"/>
            </w:r>
            <w:r w:rsidR="00FC46CC">
              <w:rPr>
                <w:noProof/>
                <w:webHidden/>
              </w:rPr>
              <w:t>5</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19" w:history="1">
            <w:r w:rsidR="00FC46CC" w:rsidRPr="00585AB0">
              <w:rPr>
                <w:rStyle w:val="Hipercze"/>
                <w:noProof/>
                <w:lang w:eastAsia="pl-PL"/>
              </w:rPr>
              <w:t>2.2.</w:t>
            </w:r>
            <w:r w:rsidR="00FC46CC">
              <w:rPr>
                <w:rFonts w:asciiTheme="minorHAnsi" w:eastAsiaTheme="minorEastAsia" w:hAnsiTheme="minorHAnsi"/>
                <w:noProof/>
                <w:lang w:eastAsia="pl-PL"/>
              </w:rPr>
              <w:tab/>
            </w:r>
            <w:r w:rsidR="00FC46CC" w:rsidRPr="00585AB0">
              <w:rPr>
                <w:rStyle w:val="Hipercze"/>
                <w:noProof/>
                <w:lang w:eastAsia="pl-PL"/>
              </w:rPr>
              <w:t>Demografia</w:t>
            </w:r>
            <w:r w:rsidR="00FC46CC">
              <w:rPr>
                <w:noProof/>
                <w:webHidden/>
              </w:rPr>
              <w:tab/>
            </w:r>
            <w:r w:rsidR="00FC46CC">
              <w:rPr>
                <w:noProof/>
                <w:webHidden/>
              </w:rPr>
              <w:fldChar w:fldCharType="begin"/>
            </w:r>
            <w:r w:rsidR="00FC46CC">
              <w:rPr>
                <w:noProof/>
                <w:webHidden/>
              </w:rPr>
              <w:instrText xml:space="preserve"> PAGEREF _Toc515267819 \h </w:instrText>
            </w:r>
            <w:r w:rsidR="00FC46CC">
              <w:rPr>
                <w:noProof/>
                <w:webHidden/>
              </w:rPr>
            </w:r>
            <w:r w:rsidR="00FC46CC">
              <w:rPr>
                <w:noProof/>
                <w:webHidden/>
              </w:rPr>
              <w:fldChar w:fldCharType="separate"/>
            </w:r>
            <w:r w:rsidR="00FC46CC">
              <w:rPr>
                <w:noProof/>
                <w:webHidden/>
              </w:rPr>
              <w:t>7</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20" w:history="1">
            <w:r w:rsidR="00FC46CC" w:rsidRPr="00585AB0">
              <w:rPr>
                <w:rStyle w:val="Hipercze"/>
                <w:noProof/>
              </w:rPr>
              <w:t>2.3.</w:t>
            </w:r>
            <w:r w:rsidR="00FC46CC">
              <w:rPr>
                <w:rFonts w:asciiTheme="minorHAnsi" w:eastAsiaTheme="minorEastAsia" w:hAnsiTheme="minorHAnsi"/>
                <w:noProof/>
                <w:lang w:eastAsia="pl-PL"/>
              </w:rPr>
              <w:tab/>
            </w:r>
            <w:r w:rsidR="00FC46CC" w:rsidRPr="00585AB0">
              <w:rPr>
                <w:rStyle w:val="Hipercze"/>
                <w:noProof/>
              </w:rPr>
              <w:t>Energetyka, sieć gazowa, ciepłownicza</w:t>
            </w:r>
            <w:r w:rsidR="00FC46CC">
              <w:rPr>
                <w:noProof/>
                <w:webHidden/>
              </w:rPr>
              <w:tab/>
            </w:r>
            <w:r w:rsidR="00FC46CC">
              <w:rPr>
                <w:noProof/>
                <w:webHidden/>
              </w:rPr>
              <w:fldChar w:fldCharType="begin"/>
            </w:r>
            <w:r w:rsidR="00FC46CC">
              <w:rPr>
                <w:noProof/>
                <w:webHidden/>
              </w:rPr>
              <w:instrText xml:space="preserve"> PAGEREF _Toc515267820 \h </w:instrText>
            </w:r>
            <w:r w:rsidR="00FC46CC">
              <w:rPr>
                <w:noProof/>
                <w:webHidden/>
              </w:rPr>
            </w:r>
            <w:r w:rsidR="00FC46CC">
              <w:rPr>
                <w:noProof/>
                <w:webHidden/>
              </w:rPr>
              <w:fldChar w:fldCharType="separate"/>
            </w:r>
            <w:r w:rsidR="00FC46CC">
              <w:rPr>
                <w:noProof/>
                <w:webHidden/>
              </w:rPr>
              <w:t>10</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21" w:history="1">
            <w:r w:rsidR="00FC46CC" w:rsidRPr="00585AB0">
              <w:rPr>
                <w:rStyle w:val="Hipercze"/>
                <w:noProof/>
                <w:lang w:eastAsia="pl-PL"/>
              </w:rPr>
              <w:t>2.4.</w:t>
            </w:r>
            <w:r w:rsidR="00FC46CC">
              <w:rPr>
                <w:rFonts w:asciiTheme="minorHAnsi" w:eastAsiaTheme="minorEastAsia" w:hAnsiTheme="minorHAnsi"/>
                <w:noProof/>
                <w:lang w:eastAsia="pl-PL"/>
              </w:rPr>
              <w:tab/>
            </w:r>
            <w:r w:rsidR="00FC46CC" w:rsidRPr="00585AB0">
              <w:rPr>
                <w:rStyle w:val="Hipercze"/>
                <w:noProof/>
                <w:lang w:eastAsia="pl-PL"/>
              </w:rPr>
              <w:t>Zasoby kopalin</w:t>
            </w:r>
            <w:r w:rsidR="00FC46CC">
              <w:rPr>
                <w:noProof/>
                <w:webHidden/>
              </w:rPr>
              <w:tab/>
            </w:r>
            <w:r w:rsidR="00FC46CC">
              <w:rPr>
                <w:noProof/>
                <w:webHidden/>
              </w:rPr>
              <w:fldChar w:fldCharType="begin"/>
            </w:r>
            <w:r w:rsidR="00FC46CC">
              <w:rPr>
                <w:noProof/>
                <w:webHidden/>
              </w:rPr>
              <w:instrText xml:space="preserve"> PAGEREF _Toc515267821 \h </w:instrText>
            </w:r>
            <w:r w:rsidR="00FC46CC">
              <w:rPr>
                <w:noProof/>
                <w:webHidden/>
              </w:rPr>
            </w:r>
            <w:r w:rsidR="00FC46CC">
              <w:rPr>
                <w:noProof/>
                <w:webHidden/>
              </w:rPr>
              <w:fldChar w:fldCharType="separate"/>
            </w:r>
            <w:r w:rsidR="00FC46CC">
              <w:rPr>
                <w:noProof/>
                <w:webHidden/>
              </w:rPr>
              <w:t>11</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22" w:history="1">
            <w:r w:rsidR="00FC46CC" w:rsidRPr="00585AB0">
              <w:rPr>
                <w:rStyle w:val="Hipercze"/>
                <w:noProof/>
                <w:lang w:eastAsia="pl-PL"/>
              </w:rPr>
              <w:t>2.5.</w:t>
            </w:r>
            <w:r w:rsidR="00FC46CC">
              <w:rPr>
                <w:rFonts w:asciiTheme="minorHAnsi" w:eastAsiaTheme="minorEastAsia" w:hAnsiTheme="minorHAnsi"/>
                <w:noProof/>
                <w:lang w:eastAsia="pl-PL"/>
              </w:rPr>
              <w:tab/>
            </w:r>
            <w:r w:rsidR="00FC46CC" w:rsidRPr="00585AB0">
              <w:rPr>
                <w:rStyle w:val="Hipercze"/>
                <w:noProof/>
                <w:lang w:eastAsia="pl-PL"/>
              </w:rPr>
              <w:t>Gleby</w:t>
            </w:r>
            <w:r w:rsidR="00FC46CC">
              <w:rPr>
                <w:noProof/>
                <w:webHidden/>
              </w:rPr>
              <w:tab/>
            </w:r>
            <w:r w:rsidR="00FC46CC">
              <w:rPr>
                <w:noProof/>
                <w:webHidden/>
              </w:rPr>
              <w:fldChar w:fldCharType="begin"/>
            </w:r>
            <w:r w:rsidR="00FC46CC">
              <w:rPr>
                <w:noProof/>
                <w:webHidden/>
              </w:rPr>
              <w:instrText xml:space="preserve"> PAGEREF _Toc515267822 \h </w:instrText>
            </w:r>
            <w:r w:rsidR="00FC46CC">
              <w:rPr>
                <w:noProof/>
                <w:webHidden/>
              </w:rPr>
            </w:r>
            <w:r w:rsidR="00FC46CC">
              <w:rPr>
                <w:noProof/>
                <w:webHidden/>
              </w:rPr>
              <w:fldChar w:fldCharType="separate"/>
            </w:r>
            <w:r w:rsidR="00FC46CC">
              <w:rPr>
                <w:noProof/>
                <w:webHidden/>
              </w:rPr>
              <w:t>14</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23" w:history="1">
            <w:r w:rsidR="00FC46CC" w:rsidRPr="00585AB0">
              <w:rPr>
                <w:rStyle w:val="Hipercze"/>
                <w:noProof/>
              </w:rPr>
              <w:t>2.6.</w:t>
            </w:r>
            <w:r w:rsidR="00FC46CC">
              <w:rPr>
                <w:rFonts w:asciiTheme="minorHAnsi" w:eastAsiaTheme="minorEastAsia" w:hAnsiTheme="minorHAnsi"/>
                <w:noProof/>
                <w:lang w:eastAsia="pl-PL"/>
              </w:rPr>
              <w:tab/>
            </w:r>
            <w:r w:rsidR="00FC46CC" w:rsidRPr="00585AB0">
              <w:rPr>
                <w:rStyle w:val="Hipercze"/>
                <w:noProof/>
              </w:rPr>
              <w:t>Klimat</w:t>
            </w:r>
            <w:r w:rsidR="00FC46CC">
              <w:rPr>
                <w:noProof/>
                <w:webHidden/>
              </w:rPr>
              <w:tab/>
            </w:r>
            <w:r w:rsidR="00FC46CC">
              <w:rPr>
                <w:noProof/>
                <w:webHidden/>
              </w:rPr>
              <w:fldChar w:fldCharType="begin"/>
            </w:r>
            <w:r w:rsidR="00FC46CC">
              <w:rPr>
                <w:noProof/>
                <w:webHidden/>
              </w:rPr>
              <w:instrText xml:space="preserve"> PAGEREF _Toc515267823 \h </w:instrText>
            </w:r>
            <w:r w:rsidR="00FC46CC">
              <w:rPr>
                <w:noProof/>
                <w:webHidden/>
              </w:rPr>
            </w:r>
            <w:r w:rsidR="00FC46CC">
              <w:rPr>
                <w:noProof/>
                <w:webHidden/>
              </w:rPr>
              <w:fldChar w:fldCharType="separate"/>
            </w:r>
            <w:r w:rsidR="00FC46CC">
              <w:rPr>
                <w:noProof/>
                <w:webHidden/>
              </w:rPr>
              <w:t>15</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24" w:history="1">
            <w:r w:rsidR="00FC46CC" w:rsidRPr="00585AB0">
              <w:rPr>
                <w:rStyle w:val="Hipercze"/>
                <w:noProof/>
              </w:rPr>
              <w:t>2.7.</w:t>
            </w:r>
            <w:r w:rsidR="00FC46CC">
              <w:rPr>
                <w:rFonts w:asciiTheme="minorHAnsi" w:eastAsiaTheme="minorEastAsia" w:hAnsiTheme="minorHAnsi"/>
                <w:noProof/>
                <w:lang w:eastAsia="pl-PL"/>
              </w:rPr>
              <w:tab/>
            </w:r>
            <w:r w:rsidR="00FC46CC" w:rsidRPr="00585AB0">
              <w:rPr>
                <w:rStyle w:val="Hipercze"/>
                <w:noProof/>
              </w:rPr>
              <w:t>Wody powierzchniowe i podziemne</w:t>
            </w:r>
            <w:r w:rsidR="00FC46CC">
              <w:rPr>
                <w:noProof/>
                <w:webHidden/>
              </w:rPr>
              <w:tab/>
            </w:r>
            <w:r w:rsidR="00FC46CC">
              <w:rPr>
                <w:noProof/>
                <w:webHidden/>
              </w:rPr>
              <w:fldChar w:fldCharType="begin"/>
            </w:r>
            <w:r w:rsidR="00FC46CC">
              <w:rPr>
                <w:noProof/>
                <w:webHidden/>
              </w:rPr>
              <w:instrText xml:space="preserve"> PAGEREF _Toc515267824 \h </w:instrText>
            </w:r>
            <w:r w:rsidR="00FC46CC">
              <w:rPr>
                <w:noProof/>
                <w:webHidden/>
              </w:rPr>
            </w:r>
            <w:r w:rsidR="00FC46CC">
              <w:rPr>
                <w:noProof/>
                <w:webHidden/>
              </w:rPr>
              <w:fldChar w:fldCharType="separate"/>
            </w:r>
            <w:r w:rsidR="00FC46CC">
              <w:rPr>
                <w:noProof/>
                <w:webHidden/>
              </w:rPr>
              <w:t>15</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25" w:history="1">
            <w:r w:rsidR="00FC46CC" w:rsidRPr="00585AB0">
              <w:rPr>
                <w:rStyle w:val="Hipercze"/>
                <w:noProof/>
              </w:rPr>
              <w:t>2.8.</w:t>
            </w:r>
            <w:r w:rsidR="00FC46CC">
              <w:rPr>
                <w:rFonts w:asciiTheme="minorHAnsi" w:eastAsiaTheme="minorEastAsia" w:hAnsiTheme="minorHAnsi"/>
                <w:noProof/>
                <w:lang w:eastAsia="pl-PL"/>
              </w:rPr>
              <w:tab/>
            </w:r>
            <w:r w:rsidR="00FC46CC" w:rsidRPr="00585AB0">
              <w:rPr>
                <w:rStyle w:val="Hipercze"/>
                <w:noProof/>
              </w:rPr>
              <w:t>Formy Ochrony Przyrody</w:t>
            </w:r>
            <w:r w:rsidR="00FC46CC">
              <w:rPr>
                <w:noProof/>
                <w:webHidden/>
              </w:rPr>
              <w:tab/>
            </w:r>
            <w:r w:rsidR="00FC46CC">
              <w:rPr>
                <w:noProof/>
                <w:webHidden/>
              </w:rPr>
              <w:fldChar w:fldCharType="begin"/>
            </w:r>
            <w:r w:rsidR="00FC46CC">
              <w:rPr>
                <w:noProof/>
                <w:webHidden/>
              </w:rPr>
              <w:instrText xml:space="preserve"> PAGEREF _Toc515267825 \h </w:instrText>
            </w:r>
            <w:r w:rsidR="00FC46CC">
              <w:rPr>
                <w:noProof/>
                <w:webHidden/>
              </w:rPr>
            </w:r>
            <w:r w:rsidR="00FC46CC">
              <w:rPr>
                <w:noProof/>
                <w:webHidden/>
              </w:rPr>
              <w:fldChar w:fldCharType="separate"/>
            </w:r>
            <w:r w:rsidR="00FC46CC">
              <w:rPr>
                <w:noProof/>
                <w:webHidden/>
              </w:rPr>
              <w:t>17</w:t>
            </w:r>
            <w:r w:rsidR="00FC46CC">
              <w:rPr>
                <w:noProof/>
                <w:webHidden/>
              </w:rPr>
              <w:fldChar w:fldCharType="end"/>
            </w:r>
          </w:hyperlink>
        </w:p>
        <w:p w:rsidR="00FC46CC" w:rsidRDefault="006C1860">
          <w:pPr>
            <w:pStyle w:val="Spistreci1"/>
            <w:tabs>
              <w:tab w:val="right" w:leader="dot" w:pos="9062"/>
            </w:tabs>
            <w:rPr>
              <w:rFonts w:asciiTheme="minorHAnsi" w:eastAsiaTheme="minorEastAsia" w:hAnsiTheme="minorHAnsi"/>
              <w:noProof/>
              <w:lang w:eastAsia="pl-PL"/>
            </w:rPr>
          </w:pPr>
          <w:hyperlink w:anchor="_Toc515267826" w:history="1">
            <w:r w:rsidR="00FC46CC" w:rsidRPr="00585AB0">
              <w:rPr>
                <w:rStyle w:val="Hipercze"/>
                <w:noProof/>
                <w:lang w:eastAsia="pl-PL"/>
              </w:rPr>
              <w:t>3. Zakres realizacji Programu Ochrony Środowiska dla Gminy Międzyrzecz</w:t>
            </w:r>
            <w:r w:rsidR="00FC46CC">
              <w:rPr>
                <w:noProof/>
                <w:webHidden/>
              </w:rPr>
              <w:tab/>
            </w:r>
            <w:r w:rsidR="00FC46CC">
              <w:rPr>
                <w:noProof/>
                <w:webHidden/>
              </w:rPr>
              <w:fldChar w:fldCharType="begin"/>
            </w:r>
            <w:r w:rsidR="00FC46CC">
              <w:rPr>
                <w:noProof/>
                <w:webHidden/>
              </w:rPr>
              <w:instrText xml:space="preserve"> PAGEREF _Toc515267826 \h </w:instrText>
            </w:r>
            <w:r w:rsidR="00FC46CC">
              <w:rPr>
                <w:noProof/>
                <w:webHidden/>
              </w:rPr>
            </w:r>
            <w:r w:rsidR="00FC46CC">
              <w:rPr>
                <w:noProof/>
                <w:webHidden/>
              </w:rPr>
              <w:fldChar w:fldCharType="separate"/>
            </w:r>
            <w:r w:rsidR="00FC46CC">
              <w:rPr>
                <w:noProof/>
                <w:webHidden/>
              </w:rPr>
              <w:t>37</w:t>
            </w:r>
            <w:r w:rsidR="00FC46CC">
              <w:rPr>
                <w:noProof/>
                <w:webHidden/>
              </w:rPr>
              <w:fldChar w:fldCharType="end"/>
            </w:r>
          </w:hyperlink>
        </w:p>
        <w:p w:rsidR="00FC46CC" w:rsidRDefault="006C1860">
          <w:pPr>
            <w:pStyle w:val="Spistreci1"/>
            <w:tabs>
              <w:tab w:val="right" w:leader="dot" w:pos="9062"/>
            </w:tabs>
            <w:rPr>
              <w:rFonts w:asciiTheme="minorHAnsi" w:eastAsiaTheme="minorEastAsia" w:hAnsiTheme="minorHAnsi"/>
              <w:noProof/>
              <w:lang w:eastAsia="pl-PL"/>
            </w:rPr>
          </w:pPr>
          <w:hyperlink w:anchor="_Toc515267827" w:history="1">
            <w:r w:rsidR="00FC46CC" w:rsidRPr="00585AB0">
              <w:rPr>
                <w:rStyle w:val="Hipercze"/>
                <w:noProof/>
                <w:lang w:eastAsia="pl-PL"/>
              </w:rPr>
              <w:t>4. Ocena realizacji Programu Ochrony Środowiska</w:t>
            </w:r>
            <w:r w:rsidR="00FC46CC">
              <w:rPr>
                <w:noProof/>
                <w:webHidden/>
              </w:rPr>
              <w:tab/>
            </w:r>
            <w:r w:rsidR="00FC46CC">
              <w:rPr>
                <w:noProof/>
                <w:webHidden/>
              </w:rPr>
              <w:fldChar w:fldCharType="begin"/>
            </w:r>
            <w:r w:rsidR="00FC46CC">
              <w:rPr>
                <w:noProof/>
                <w:webHidden/>
              </w:rPr>
              <w:instrText xml:space="preserve"> PAGEREF _Toc515267827 \h </w:instrText>
            </w:r>
            <w:r w:rsidR="00FC46CC">
              <w:rPr>
                <w:noProof/>
                <w:webHidden/>
              </w:rPr>
            </w:r>
            <w:r w:rsidR="00FC46CC">
              <w:rPr>
                <w:noProof/>
                <w:webHidden/>
              </w:rPr>
              <w:fldChar w:fldCharType="separate"/>
            </w:r>
            <w:r w:rsidR="00FC46CC">
              <w:rPr>
                <w:noProof/>
                <w:webHidden/>
              </w:rPr>
              <w:t>64</w:t>
            </w:r>
            <w:r w:rsidR="00FC46CC">
              <w:rPr>
                <w:noProof/>
                <w:webHidden/>
              </w:rPr>
              <w:fldChar w:fldCharType="end"/>
            </w:r>
          </w:hyperlink>
        </w:p>
        <w:p w:rsidR="00FC46CC" w:rsidRDefault="006C1860">
          <w:pPr>
            <w:pStyle w:val="Spistreci1"/>
            <w:tabs>
              <w:tab w:val="right" w:leader="dot" w:pos="9062"/>
            </w:tabs>
            <w:rPr>
              <w:rFonts w:asciiTheme="minorHAnsi" w:eastAsiaTheme="minorEastAsia" w:hAnsiTheme="minorHAnsi"/>
              <w:noProof/>
              <w:lang w:eastAsia="pl-PL"/>
            </w:rPr>
          </w:pPr>
          <w:hyperlink w:anchor="_Toc515267828" w:history="1">
            <w:r w:rsidR="00FC46CC" w:rsidRPr="00585AB0">
              <w:rPr>
                <w:rStyle w:val="Hipercze"/>
                <w:noProof/>
                <w:lang w:eastAsia="pl-PL"/>
              </w:rPr>
              <w:t>5. Ocena systemu monitoringu</w:t>
            </w:r>
            <w:r w:rsidR="00FC46CC">
              <w:rPr>
                <w:noProof/>
                <w:webHidden/>
              </w:rPr>
              <w:tab/>
            </w:r>
            <w:r w:rsidR="00FC46CC">
              <w:rPr>
                <w:noProof/>
                <w:webHidden/>
              </w:rPr>
              <w:fldChar w:fldCharType="begin"/>
            </w:r>
            <w:r w:rsidR="00FC46CC">
              <w:rPr>
                <w:noProof/>
                <w:webHidden/>
              </w:rPr>
              <w:instrText xml:space="preserve"> PAGEREF _Toc515267828 \h </w:instrText>
            </w:r>
            <w:r w:rsidR="00FC46CC">
              <w:rPr>
                <w:noProof/>
                <w:webHidden/>
              </w:rPr>
            </w:r>
            <w:r w:rsidR="00FC46CC">
              <w:rPr>
                <w:noProof/>
                <w:webHidden/>
              </w:rPr>
              <w:fldChar w:fldCharType="separate"/>
            </w:r>
            <w:r w:rsidR="00FC46CC">
              <w:rPr>
                <w:noProof/>
                <w:webHidden/>
              </w:rPr>
              <w:t>64</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29" w:history="1">
            <w:r w:rsidR="00FC46CC" w:rsidRPr="00585AB0">
              <w:rPr>
                <w:rStyle w:val="Hipercze"/>
                <w:noProof/>
                <w:lang w:eastAsia="pl-PL"/>
              </w:rPr>
              <w:t>5.1.</w:t>
            </w:r>
            <w:r w:rsidR="00FC46CC">
              <w:rPr>
                <w:rFonts w:asciiTheme="minorHAnsi" w:eastAsiaTheme="minorEastAsia" w:hAnsiTheme="minorHAnsi"/>
                <w:noProof/>
                <w:lang w:eastAsia="pl-PL"/>
              </w:rPr>
              <w:tab/>
            </w:r>
            <w:r w:rsidR="00FC46CC" w:rsidRPr="00585AB0">
              <w:rPr>
                <w:rStyle w:val="Hipercze"/>
                <w:noProof/>
                <w:lang w:eastAsia="pl-PL"/>
              </w:rPr>
              <w:t>Ochrona powietrza</w:t>
            </w:r>
            <w:r w:rsidR="00FC46CC">
              <w:rPr>
                <w:noProof/>
                <w:webHidden/>
              </w:rPr>
              <w:tab/>
            </w:r>
            <w:r w:rsidR="00FC46CC">
              <w:rPr>
                <w:noProof/>
                <w:webHidden/>
              </w:rPr>
              <w:fldChar w:fldCharType="begin"/>
            </w:r>
            <w:r w:rsidR="00FC46CC">
              <w:rPr>
                <w:noProof/>
                <w:webHidden/>
              </w:rPr>
              <w:instrText xml:space="preserve"> PAGEREF _Toc515267829 \h </w:instrText>
            </w:r>
            <w:r w:rsidR="00FC46CC">
              <w:rPr>
                <w:noProof/>
                <w:webHidden/>
              </w:rPr>
            </w:r>
            <w:r w:rsidR="00FC46CC">
              <w:rPr>
                <w:noProof/>
                <w:webHidden/>
              </w:rPr>
              <w:fldChar w:fldCharType="separate"/>
            </w:r>
            <w:r w:rsidR="00FC46CC">
              <w:rPr>
                <w:noProof/>
                <w:webHidden/>
              </w:rPr>
              <w:t>71</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30" w:history="1">
            <w:r w:rsidR="00FC46CC" w:rsidRPr="00585AB0">
              <w:rPr>
                <w:rStyle w:val="Hipercze"/>
                <w:noProof/>
              </w:rPr>
              <w:t>5.2.</w:t>
            </w:r>
            <w:r w:rsidR="00FC46CC">
              <w:rPr>
                <w:rFonts w:asciiTheme="minorHAnsi" w:eastAsiaTheme="minorEastAsia" w:hAnsiTheme="minorHAnsi"/>
                <w:noProof/>
                <w:lang w:eastAsia="pl-PL"/>
              </w:rPr>
              <w:tab/>
            </w:r>
            <w:r w:rsidR="00FC46CC" w:rsidRPr="00585AB0">
              <w:rPr>
                <w:rStyle w:val="Hipercze"/>
                <w:noProof/>
              </w:rPr>
              <w:t>Zasoby wodne</w:t>
            </w:r>
            <w:r w:rsidR="00FC46CC">
              <w:rPr>
                <w:noProof/>
                <w:webHidden/>
              </w:rPr>
              <w:tab/>
            </w:r>
            <w:r w:rsidR="00FC46CC">
              <w:rPr>
                <w:noProof/>
                <w:webHidden/>
              </w:rPr>
              <w:fldChar w:fldCharType="begin"/>
            </w:r>
            <w:r w:rsidR="00FC46CC">
              <w:rPr>
                <w:noProof/>
                <w:webHidden/>
              </w:rPr>
              <w:instrText xml:space="preserve"> PAGEREF _Toc515267830 \h </w:instrText>
            </w:r>
            <w:r w:rsidR="00FC46CC">
              <w:rPr>
                <w:noProof/>
                <w:webHidden/>
              </w:rPr>
            </w:r>
            <w:r w:rsidR="00FC46CC">
              <w:rPr>
                <w:noProof/>
                <w:webHidden/>
              </w:rPr>
              <w:fldChar w:fldCharType="separate"/>
            </w:r>
            <w:r w:rsidR="00FC46CC">
              <w:rPr>
                <w:noProof/>
                <w:webHidden/>
              </w:rPr>
              <w:t>76</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31" w:history="1">
            <w:r w:rsidR="00FC46CC" w:rsidRPr="00585AB0">
              <w:rPr>
                <w:rStyle w:val="Hipercze"/>
                <w:noProof/>
                <w:lang w:eastAsia="pl-PL"/>
              </w:rPr>
              <w:t>5.3.</w:t>
            </w:r>
            <w:r w:rsidR="00FC46CC">
              <w:rPr>
                <w:rFonts w:asciiTheme="minorHAnsi" w:eastAsiaTheme="minorEastAsia" w:hAnsiTheme="minorHAnsi"/>
                <w:noProof/>
                <w:lang w:eastAsia="pl-PL"/>
              </w:rPr>
              <w:tab/>
            </w:r>
            <w:r w:rsidR="00FC46CC" w:rsidRPr="00585AB0">
              <w:rPr>
                <w:rStyle w:val="Hipercze"/>
                <w:noProof/>
                <w:lang w:eastAsia="pl-PL"/>
              </w:rPr>
              <w:t>Gospodarka wodno-ściekowa</w:t>
            </w:r>
            <w:r w:rsidR="00FC46CC">
              <w:rPr>
                <w:noProof/>
                <w:webHidden/>
              </w:rPr>
              <w:tab/>
            </w:r>
            <w:r w:rsidR="00FC46CC">
              <w:rPr>
                <w:noProof/>
                <w:webHidden/>
              </w:rPr>
              <w:fldChar w:fldCharType="begin"/>
            </w:r>
            <w:r w:rsidR="00FC46CC">
              <w:rPr>
                <w:noProof/>
                <w:webHidden/>
              </w:rPr>
              <w:instrText xml:space="preserve"> PAGEREF _Toc515267831 \h </w:instrText>
            </w:r>
            <w:r w:rsidR="00FC46CC">
              <w:rPr>
                <w:noProof/>
                <w:webHidden/>
              </w:rPr>
            </w:r>
            <w:r w:rsidR="00FC46CC">
              <w:rPr>
                <w:noProof/>
                <w:webHidden/>
              </w:rPr>
              <w:fldChar w:fldCharType="separate"/>
            </w:r>
            <w:r w:rsidR="00FC46CC">
              <w:rPr>
                <w:noProof/>
                <w:webHidden/>
              </w:rPr>
              <w:t>79</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32" w:history="1">
            <w:r w:rsidR="00FC46CC" w:rsidRPr="00585AB0">
              <w:rPr>
                <w:rStyle w:val="Hipercze"/>
                <w:noProof/>
                <w:lang w:eastAsia="pl-PL"/>
              </w:rPr>
              <w:t>5.4.</w:t>
            </w:r>
            <w:r w:rsidR="00FC46CC">
              <w:rPr>
                <w:rFonts w:asciiTheme="minorHAnsi" w:eastAsiaTheme="minorEastAsia" w:hAnsiTheme="minorHAnsi"/>
                <w:noProof/>
                <w:lang w:eastAsia="pl-PL"/>
              </w:rPr>
              <w:tab/>
            </w:r>
            <w:r w:rsidR="00FC46CC" w:rsidRPr="00585AB0">
              <w:rPr>
                <w:rStyle w:val="Hipercze"/>
                <w:noProof/>
                <w:lang w:eastAsia="pl-PL"/>
              </w:rPr>
              <w:t>Hałas</w:t>
            </w:r>
            <w:r w:rsidR="00FC46CC">
              <w:rPr>
                <w:noProof/>
                <w:webHidden/>
              </w:rPr>
              <w:tab/>
            </w:r>
            <w:r w:rsidR="00FC46CC">
              <w:rPr>
                <w:noProof/>
                <w:webHidden/>
              </w:rPr>
              <w:fldChar w:fldCharType="begin"/>
            </w:r>
            <w:r w:rsidR="00FC46CC">
              <w:rPr>
                <w:noProof/>
                <w:webHidden/>
              </w:rPr>
              <w:instrText xml:space="preserve"> PAGEREF _Toc515267832 \h </w:instrText>
            </w:r>
            <w:r w:rsidR="00FC46CC">
              <w:rPr>
                <w:noProof/>
                <w:webHidden/>
              </w:rPr>
            </w:r>
            <w:r w:rsidR="00FC46CC">
              <w:rPr>
                <w:noProof/>
                <w:webHidden/>
              </w:rPr>
              <w:fldChar w:fldCharType="separate"/>
            </w:r>
            <w:r w:rsidR="00FC46CC">
              <w:rPr>
                <w:noProof/>
                <w:webHidden/>
              </w:rPr>
              <w:t>79</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33" w:history="1">
            <w:r w:rsidR="00FC46CC" w:rsidRPr="00585AB0">
              <w:rPr>
                <w:rStyle w:val="Hipercze"/>
                <w:noProof/>
                <w:lang w:eastAsia="pl-PL"/>
              </w:rPr>
              <w:t>5.5.</w:t>
            </w:r>
            <w:r w:rsidR="00FC46CC">
              <w:rPr>
                <w:rFonts w:asciiTheme="minorHAnsi" w:eastAsiaTheme="minorEastAsia" w:hAnsiTheme="minorHAnsi"/>
                <w:noProof/>
                <w:lang w:eastAsia="pl-PL"/>
              </w:rPr>
              <w:tab/>
            </w:r>
            <w:r w:rsidR="00FC46CC" w:rsidRPr="00585AB0">
              <w:rPr>
                <w:rStyle w:val="Hipercze"/>
                <w:noProof/>
                <w:lang w:eastAsia="pl-PL"/>
              </w:rPr>
              <w:t>Pola elektromagnetyczne</w:t>
            </w:r>
            <w:r w:rsidR="00FC46CC">
              <w:rPr>
                <w:noProof/>
                <w:webHidden/>
              </w:rPr>
              <w:tab/>
            </w:r>
            <w:r w:rsidR="00FC46CC">
              <w:rPr>
                <w:noProof/>
                <w:webHidden/>
              </w:rPr>
              <w:fldChar w:fldCharType="begin"/>
            </w:r>
            <w:r w:rsidR="00FC46CC">
              <w:rPr>
                <w:noProof/>
                <w:webHidden/>
              </w:rPr>
              <w:instrText xml:space="preserve"> PAGEREF _Toc515267833 \h </w:instrText>
            </w:r>
            <w:r w:rsidR="00FC46CC">
              <w:rPr>
                <w:noProof/>
                <w:webHidden/>
              </w:rPr>
            </w:r>
            <w:r w:rsidR="00FC46CC">
              <w:rPr>
                <w:noProof/>
                <w:webHidden/>
              </w:rPr>
              <w:fldChar w:fldCharType="separate"/>
            </w:r>
            <w:r w:rsidR="00FC46CC">
              <w:rPr>
                <w:noProof/>
                <w:webHidden/>
              </w:rPr>
              <w:t>87</w:t>
            </w:r>
            <w:r w:rsidR="00FC46CC">
              <w:rPr>
                <w:noProof/>
                <w:webHidden/>
              </w:rPr>
              <w:fldChar w:fldCharType="end"/>
            </w:r>
          </w:hyperlink>
        </w:p>
        <w:p w:rsidR="00FC46CC" w:rsidRDefault="006C1860">
          <w:pPr>
            <w:pStyle w:val="Spistreci2"/>
            <w:tabs>
              <w:tab w:val="left" w:pos="880"/>
              <w:tab w:val="right" w:leader="dot" w:pos="9062"/>
            </w:tabs>
            <w:rPr>
              <w:rFonts w:asciiTheme="minorHAnsi" w:eastAsiaTheme="minorEastAsia" w:hAnsiTheme="minorHAnsi"/>
              <w:noProof/>
              <w:lang w:eastAsia="pl-PL"/>
            </w:rPr>
          </w:pPr>
          <w:hyperlink w:anchor="_Toc515267834" w:history="1">
            <w:r w:rsidR="00FC46CC" w:rsidRPr="00585AB0">
              <w:rPr>
                <w:rStyle w:val="Hipercze"/>
                <w:noProof/>
              </w:rPr>
              <w:t>5.6.</w:t>
            </w:r>
            <w:r w:rsidR="00FC46CC">
              <w:rPr>
                <w:rFonts w:asciiTheme="minorHAnsi" w:eastAsiaTheme="minorEastAsia" w:hAnsiTheme="minorHAnsi"/>
                <w:noProof/>
                <w:lang w:eastAsia="pl-PL"/>
              </w:rPr>
              <w:tab/>
            </w:r>
            <w:r w:rsidR="00FC46CC" w:rsidRPr="00585AB0">
              <w:rPr>
                <w:rStyle w:val="Hipercze"/>
                <w:noProof/>
              </w:rPr>
              <w:t>Gospodarka odpadami</w:t>
            </w:r>
            <w:r w:rsidR="00FC46CC">
              <w:rPr>
                <w:noProof/>
                <w:webHidden/>
              </w:rPr>
              <w:tab/>
            </w:r>
            <w:r w:rsidR="00FC46CC">
              <w:rPr>
                <w:noProof/>
                <w:webHidden/>
              </w:rPr>
              <w:fldChar w:fldCharType="begin"/>
            </w:r>
            <w:r w:rsidR="00FC46CC">
              <w:rPr>
                <w:noProof/>
                <w:webHidden/>
              </w:rPr>
              <w:instrText xml:space="preserve"> PAGEREF _Toc515267834 \h </w:instrText>
            </w:r>
            <w:r w:rsidR="00FC46CC">
              <w:rPr>
                <w:noProof/>
                <w:webHidden/>
              </w:rPr>
            </w:r>
            <w:r w:rsidR="00FC46CC">
              <w:rPr>
                <w:noProof/>
                <w:webHidden/>
              </w:rPr>
              <w:fldChar w:fldCharType="separate"/>
            </w:r>
            <w:r w:rsidR="00FC46CC">
              <w:rPr>
                <w:noProof/>
                <w:webHidden/>
              </w:rPr>
              <w:t>88</w:t>
            </w:r>
            <w:r w:rsidR="00FC46CC">
              <w:rPr>
                <w:noProof/>
                <w:webHidden/>
              </w:rPr>
              <w:fldChar w:fldCharType="end"/>
            </w:r>
          </w:hyperlink>
        </w:p>
        <w:p w:rsidR="00FC46CC" w:rsidRDefault="006C1860">
          <w:pPr>
            <w:pStyle w:val="Spistreci1"/>
            <w:tabs>
              <w:tab w:val="right" w:leader="dot" w:pos="9062"/>
            </w:tabs>
            <w:rPr>
              <w:rFonts w:asciiTheme="minorHAnsi" w:eastAsiaTheme="minorEastAsia" w:hAnsiTheme="minorHAnsi"/>
              <w:noProof/>
              <w:lang w:eastAsia="pl-PL"/>
            </w:rPr>
          </w:pPr>
          <w:hyperlink w:anchor="_Toc515267835" w:history="1">
            <w:r w:rsidR="00FC46CC" w:rsidRPr="00585AB0">
              <w:rPr>
                <w:rStyle w:val="Hipercze"/>
                <w:noProof/>
                <w:lang w:eastAsia="pl-PL"/>
              </w:rPr>
              <w:t>6. Podsumowanie</w:t>
            </w:r>
            <w:r w:rsidR="00FC46CC">
              <w:rPr>
                <w:noProof/>
                <w:webHidden/>
              </w:rPr>
              <w:tab/>
            </w:r>
            <w:r w:rsidR="00FC46CC">
              <w:rPr>
                <w:noProof/>
                <w:webHidden/>
              </w:rPr>
              <w:fldChar w:fldCharType="begin"/>
            </w:r>
            <w:r w:rsidR="00FC46CC">
              <w:rPr>
                <w:noProof/>
                <w:webHidden/>
              </w:rPr>
              <w:instrText xml:space="preserve"> PAGEREF _Toc515267835 \h </w:instrText>
            </w:r>
            <w:r w:rsidR="00FC46CC">
              <w:rPr>
                <w:noProof/>
                <w:webHidden/>
              </w:rPr>
            </w:r>
            <w:r w:rsidR="00FC46CC">
              <w:rPr>
                <w:noProof/>
                <w:webHidden/>
              </w:rPr>
              <w:fldChar w:fldCharType="separate"/>
            </w:r>
            <w:r w:rsidR="00FC46CC">
              <w:rPr>
                <w:noProof/>
                <w:webHidden/>
              </w:rPr>
              <w:t>93</w:t>
            </w:r>
            <w:r w:rsidR="00FC46CC">
              <w:rPr>
                <w:noProof/>
                <w:webHidden/>
              </w:rPr>
              <w:fldChar w:fldCharType="end"/>
            </w:r>
          </w:hyperlink>
        </w:p>
        <w:p w:rsidR="00FC46CC" w:rsidRDefault="006C1860">
          <w:pPr>
            <w:pStyle w:val="Spistreci1"/>
            <w:tabs>
              <w:tab w:val="right" w:leader="dot" w:pos="9062"/>
            </w:tabs>
            <w:rPr>
              <w:rFonts w:asciiTheme="minorHAnsi" w:eastAsiaTheme="minorEastAsia" w:hAnsiTheme="minorHAnsi"/>
              <w:noProof/>
              <w:lang w:eastAsia="pl-PL"/>
            </w:rPr>
          </w:pPr>
          <w:hyperlink w:anchor="_Toc515267836" w:history="1">
            <w:r w:rsidR="00FC46CC" w:rsidRPr="00585AB0">
              <w:rPr>
                <w:rStyle w:val="Hipercze"/>
                <w:noProof/>
                <w:lang w:eastAsia="pl-PL"/>
              </w:rPr>
              <w:t>Spis tabel</w:t>
            </w:r>
            <w:r w:rsidR="00FC46CC">
              <w:rPr>
                <w:noProof/>
                <w:webHidden/>
              </w:rPr>
              <w:tab/>
            </w:r>
            <w:r w:rsidR="00FC46CC">
              <w:rPr>
                <w:noProof/>
                <w:webHidden/>
              </w:rPr>
              <w:fldChar w:fldCharType="begin"/>
            </w:r>
            <w:r w:rsidR="00FC46CC">
              <w:rPr>
                <w:noProof/>
                <w:webHidden/>
              </w:rPr>
              <w:instrText xml:space="preserve"> PAGEREF _Toc515267836 \h </w:instrText>
            </w:r>
            <w:r w:rsidR="00FC46CC">
              <w:rPr>
                <w:noProof/>
                <w:webHidden/>
              </w:rPr>
            </w:r>
            <w:r w:rsidR="00FC46CC">
              <w:rPr>
                <w:noProof/>
                <w:webHidden/>
              </w:rPr>
              <w:fldChar w:fldCharType="separate"/>
            </w:r>
            <w:r w:rsidR="00FC46CC">
              <w:rPr>
                <w:noProof/>
                <w:webHidden/>
              </w:rPr>
              <w:t>94</w:t>
            </w:r>
            <w:r w:rsidR="00FC46CC">
              <w:rPr>
                <w:noProof/>
                <w:webHidden/>
              </w:rPr>
              <w:fldChar w:fldCharType="end"/>
            </w:r>
          </w:hyperlink>
        </w:p>
        <w:p w:rsidR="00FC46CC" w:rsidRDefault="006C1860">
          <w:pPr>
            <w:pStyle w:val="Spistreci1"/>
            <w:tabs>
              <w:tab w:val="right" w:leader="dot" w:pos="9062"/>
            </w:tabs>
            <w:rPr>
              <w:rFonts w:asciiTheme="minorHAnsi" w:eastAsiaTheme="minorEastAsia" w:hAnsiTheme="minorHAnsi"/>
              <w:noProof/>
              <w:lang w:eastAsia="pl-PL"/>
            </w:rPr>
          </w:pPr>
          <w:hyperlink w:anchor="_Toc515267837" w:history="1">
            <w:r w:rsidR="00FC46CC" w:rsidRPr="00585AB0">
              <w:rPr>
                <w:rStyle w:val="Hipercze"/>
                <w:noProof/>
                <w:lang w:eastAsia="pl-PL"/>
              </w:rPr>
              <w:t>Spis rysunków</w:t>
            </w:r>
            <w:r w:rsidR="00FC46CC">
              <w:rPr>
                <w:noProof/>
                <w:webHidden/>
              </w:rPr>
              <w:tab/>
            </w:r>
            <w:r w:rsidR="00FC46CC">
              <w:rPr>
                <w:noProof/>
                <w:webHidden/>
              </w:rPr>
              <w:fldChar w:fldCharType="begin"/>
            </w:r>
            <w:r w:rsidR="00FC46CC">
              <w:rPr>
                <w:noProof/>
                <w:webHidden/>
              </w:rPr>
              <w:instrText xml:space="preserve"> PAGEREF _Toc515267837 \h </w:instrText>
            </w:r>
            <w:r w:rsidR="00FC46CC">
              <w:rPr>
                <w:noProof/>
                <w:webHidden/>
              </w:rPr>
            </w:r>
            <w:r w:rsidR="00FC46CC">
              <w:rPr>
                <w:noProof/>
                <w:webHidden/>
              </w:rPr>
              <w:fldChar w:fldCharType="separate"/>
            </w:r>
            <w:r w:rsidR="00FC46CC">
              <w:rPr>
                <w:noProof/>
                <w:webHidden/>
              </w:rPr>
              <w:t>94</w:t>
            </w:r>
            <w:r w:rsidR="00FC46CC">
              <w:rPr>
                <w:noProof/>
                <w:webHidden/>
              </w:rPr>
              <w:fldChar w:fldCharType="end"/>
            </w:r>
          </w:hyperlink>
        </w:p>
        <w:p w:rsidR="00690ED0" w:rsidRDefault="00690ED0">
          <w:r>
            <w:rPr>
              <w:b/>
              <w:bCs/>
            </w:rPr>
            <w:fldChar w:fldCharType="end"/>
          </w:r>
        </w:p>
      </w:sdtContent>
    </w:sdt>
    <w:p w:rsidR="00690ED0" w:rsidRDefault="00690ED0" w:rsidP="00CC607D">
      <w:pPr>
        <w:jc w:val="left"/>
      </w:pPr>
    </w:p>
    <w:p w:rsidR="00143311" w:rsidRDefault="00507723" w:rsidP="00507723">
      <w:pPr>
        <w:pStyle w:val="Nagwek1"/>
      </w:pPr>
      <w:bookmarkStart w:id="2" w:name="_Toc515267811"/>
      <w:r>
        <w:lastRenderedPageBreak/>
        <w:t>Wstęp</w:t>
      </w:r>
      <w:bookmarkEnd w:id="2"/>
    </w:p>
    <w:p w:rsidR="00507723" w:rsidRDefault="00507723" w:rsidP="00507723">
      <w:pPr>
        <w:pStyle w:val="Nagwek2"/>
        <w:numPr>
          <w:ilvl w:val="1"/>
          <w:numId w:val="1"/>
        </w:numPr>
      </w:pPr>
      <w:bookmarkStart w:id="3" w:name="_Toc515267812"/>
      <w:r>
        <w:t>Podstawa prawna</w:t>
      </w:r>
      <w:bookmarkEnd w:id="3"/>
    </w:p>
    <w:p w:rsidR="00507723" w:rsidRDefault="00507723" w:rsidP="00507723">
      <w:r w:rsidRPr="00430A09">
        <w:t xml:space="preserve">Zgodnie z art. 18 ust. 2 ustawy z dnia 27 kwietnia 2001 roku Prawo Ochrony Środowiska (Dz. U. z 2017 r., poz. 519) </w:t>
      </w:r>
      <w:r>
        <w:t>Burmistrz Międzyrzecza</w:t>
      </w:r>
      <w:r w:rsidRPr="00430A09">
        <w:t xml:space="preserve"> co 2 lata przedstawia Radzie </w:t>
      </w:r>
      <w:r>
        <w:t>Miejskiej</w:t>
      </w:r>
      <w:r w:rsidRPr="00430A09">
        <w:t xml:space="preserve"> w </w:t>
      </w:r>
      <w:r>
        <w:t>Międzyrzeczu</w:t>
      </w:r>
      <w:r w:rsidRPr="00430A09">
        <w:t xml:space="preserve"> Raport z realizacji Programu Ochrony Środowiska.</w:t>
      </w:r>
    </w:p>
    <w:p w:rsidR="00507723" w:rsidRDefault="00507723" w:rsidP="00507723">
      <w:pPr>
        <w:pStyle w:val="Nagwek2"/>
        <w:numPr>
          <w:ilvl w:val="1"/>
          <w:numId w:val="1"/>
        </w:numPr>
      </w:pPr>
      <w:bookmarkStart w:id="4" w:name="_Toc515267813"/>
      <w:r>
        <w:t>Okres sprawozdawczy</w:t>
      </w:r>
      <w:bookmarkEnd w:id="4"/>
    </w:p>
    <w:p w:rsidR="00507723" w:rsidRDefault="00507723" w:rsidP="00507723">
      <w:r w:rsidRPr="00430A09">
        <w:t xml:space="preserve">Niniejszy </w:t>
      </w:r>
      <w:r w:rsidRPr="00430A09">
        <w:rPr>
          <w:i/>
        </w:rPr>
        <w:t>Raport</w:t>
      </w:r>
      <w:r w:rsidRPr="00430A09">
        <w:t xml:space="preserve"> z realizacji </w:t>
      </w:r>
      <w:r w:rsidRPr="00430A09">
        <w:rPr>
          <w:i/>
        </w:rPr>
        <w:t xml:space="preserve">Programu Ochrony Środowiska dla Gminy </w:t>
      </w:r>
      <w:r>
        <w:rPr>
          <w:i/>
        </w:rPr>
        <w:t>Międzyrzecz na lata 2016-2020 z perspektywą na lata 2021-2024</w:t>
      </w:r>
      <w:r w:rsidRPr="00430A09">
        <w:rPr>
          <w:i/>
        </w:rPr>
        <w:t xml:space="preserve"> </w:t>
      </w:r>
      <w:r w:rsidRPr="00430A09">
        <w:t xml:space="preserve">sporządzono na podstawie analizy realizacji zadań zawartych w </w:t>
      </w:r>
      <w:r w:rsidRPr="00430A09">
        <w:rPr>
          <w:i/>
        </w:rPr>
        <w:t>Programie</w:t>
      </w:r>
      <w:r w:rsidRPr="00430A09">
        <w:t xml:space="preserve">, określonych dla Gminy </w:t>
      </w:r>
      <w:r>
        <w:t>Międzyrzecz</w:t>
      </w:r>
      <w:r w:rsidRPr="00430A09">
        <w:t>. Raport obejmuje okres od 01.01.2016 r. do 31.12.2017 r.</w:t>
      </w:r>
    </w:p>
    <w:p w:rsidR="00507723" w:rsidRDefault="00507723" w:rsidP="00507723">
      <w:pPr>
        <w:pStyle w:val="Nagwek2"/>
        <w:numPr>
          <w:ilvl w:val="1"/>
          <w:numId w:val="1"/>
        </w:numPr>
      </w:pPr>
      <w:bookmarkStart w:id="5" w:name="_Toc515267814"/>
      <w:r>
        <w:t>Źródła danych</w:t>
      </w:r>
      <w:bookmarkEnd w:id="5"/>
    </w:p>
    <w:p w:rsidR="00507723" w:rsidRPr="008845F7" w:rsidRDefault="00507723" w:rsidP="00507723">
      <w:pPr>
        <w:rPr>
          <w:bCs/>
        </w:rPr>
      </w:pPr>
      <w:r w:rsidRPr="00430A09">
        <w:t xml:space="preserve">Dane wykorzystane podczas sporządzania niniejszego raportu pochodzą z Urzędu </w:t>
      </w:r>
      <w:r w:rsidR="00E9505C">
        <w:t>Miejskiego</w:t>
      </w:r>
      <w:r w:rsidRPr="00430A09">
        <w:t xml:space="preserve"> w </w:t>
      </w:r>
      <w:r w:rsidR="00E9505C">
        <w:t>Międzyrzeczu</w:t>
      </w:r>
      <w:r w:rsidRPr="00430A09">
        <w:t xml:space="preserve">, </w:t>
      </w:r>
      <w:r w:rsidRPr="004B7471">
        <w:t xml:space="preserve">Głównego Urzędu Statystycznego w Warszawie, </w:t>
      </w:r>
      <w:r w:rsidRPr="008845F7">
        <w:t xml:space="preserve">Wojewódzkiego Inspektoratu Ochrony Środowiska w </w:t>
      </w:r>
      <w:r w:rsidR="008845F7" w:rsidRPr="008845F7">
        <w:t>Zielonej Górze</w:t>
      </w:r>
      <w:r w:rsidRPr="008845F7">
        <w:t xml:space="preserve">, Państwowego Instytutu Geologicznego – Państwowego Instytutu Badawczego, </w:t>
      </w:r>
      <w:r w:rsidR="008845F7" w:rsidRPr="008845F7">
        <w:t xml:space="preserve">Generalnej Dyrekcji Ochrony Środowiska w Warszawie, </w:t>
      </w:r>
      <w:r w:rsidRPr="008845F7">
        <w:t>Regionalnej Dyrekcji Ochrony Środowiska w </w:t>
      </w:r>
      <w:r w:rsidR="008845F7" w:rsidRPr="008845F7">
        <w:t>Gorzowie Wielkopolskim</w:t>
      </w:r>
      <w:r w:rsidRPr="008845F7">
        <w:t>, Krajowego Zarządu Gospodarki Wodnej</w:t>
      </w:r>
      <w:r w:rsidR="008845F7" w:rsidRPr="008845F7">
        <w:t>, Zarządu Zlewni w Gorzowie Wielkopolskim</w:t>
      </w:r>
      <w:r w:rsidRPr="008845F7">
        <w:t>,</w:t>
      </w:r>
      <w:r w:rsidR="008845F7" w:rsidRPr="008845F7">
        <w:t xml:space="preserve"> Generalnej Dyrekcji Dróg Krajowych i Autostrad, Zarządu Dróg </w:t>
      </w:r>
      <w:r w:rsidR="0046591C" w:rsidRPr="008845F7">
        <w:t>Wojewódzkich w</w:t>
      </w:r>
      <w:r w:rsidR="008845F7" w:rsidRPr="008845F7">
        <w:t xml:space="preserve"> Zielonej Górze, Zarządu Dróg Powiatowych w </w:t>
      </w:r>
      <w:r w:rsidR="008845F7" w:rsidRPr="008845F7">
        <w:rPr>
          <w:bCs/>
        </w:rPr>
        <w:t>Międzyrzeczu</w:t>
      </w:r>
      <w:r w:rsidR="00805EA5">
        <w:rPr>
          <w:bCs/>
        </w:rPr>
        <w:t>,</w:t>
      </w:r>
      <w:r w:rsidR="008845F7">
        <w:rPr>
          <w:bCs/>
        </w:rPr>
        <w:t xml:space="preserve"> Starostwa Powiatowego w Międzyrzeczu, Nadleśnictwa Międzyrzecz, Zakładu Energetyki Cieplnej w Międzyrzeczu, Międzyrzeckiego Przedsiębiorstwa Wodociągów i Kanalizacji oraz Celowego Związku Gmin CZG-12</w:t>
      </w:r>
      <w:r w:rsidRPr="008845F7">
        <w:rPr>
          <w:bCs/>
        </w:rPr>
        <w:t>.</w:t>
      </w:r>
    </w:p>
    <w:p w:rsidR="00E9505C" w:rsidRDefault="00E9505C" w:rsidP="00E9505C">
      <w:pPr>
        <w:pStyle w:val="Nagwek2"/>
        <w:numPr>
          <w:ilvl w:val="1"/>
          <w:numId w:val="1"/>
        </w:numPr>
      </w:pPr>
      <w:bookmarkStart w:id="6" w:name="_Toc515267815"/>
      <w:r>
        <w:t>Autorzy sprawozdania</w:t>
      </w:r>
      <w:bookmarkEnd w:id="6"/>
    </w:p>
    <w:p w:rsidR="00E9505C" w:rsidRDefault="00E9505C" w:rsidP="00E9505C">
      <w:r w:rsidRPr="00430A09">
        <w:t>Autorami sprawozdania są pracownicy Zakładu Analiz Środowiskowych Eko-Precyzja, w składzie: mgr Paweł Czupryn oraz mgr Adam Gawron.</w:t>
      </w:r>
    </w:p>
    <w:p w:rsidR="00E9505C" w:rsidRDefault="00E9505C" w:rsidP="00E9505C">
      <w:pPr>
        <w:pStyle w:val="Nagwek2"/>
        <w:numPr>
          <w:ilvl w:val="1"/>
          <w:numId w:val="1"/>
        </w:numPr>
      </w:pPr>
      <w:bookmarkStart w:id="7" w:name="_Toc515267816"/>
      <w:r>
        <w:t>Zakres opracowania</w:t>
      </w:r>
      <w:bookmarkEnd w:id="7"/>
    </w:p>
    <w:p w:rsidR="00E9505C" w:rsidRPr="00430A09" w:rsidRDefault="00E9505C" w:rsidP="00E9505C">
      <w:r w:rsidRPr="00430A09">
        <w:t>W skład niniejszego Raportu wchodzą następujące składowe:</w:t>
      </w:r>
    </w:p>
    <w:p w:rsidR="00E9505C" w:rsidRPr="00430A09" w:rsidRDefault="00E9505C" w:rsidP="00E9505C">
      <w:pPr>
        <w:numPr>
          <w:ilvl w:val="0"/>
          <w:numId w:val="3"/>
        </w:numPr>
        <w:spacing w:after="0"/>
      </w:pPr>
      <w:r w:rsidRPr="00430A09">
        <w:t xml:space="preserve">Charakterystyka Gminy </w:t>
      </w:r>
      <w:r w:rsidR="00D31EB6">
        <w:t>Międzyrzecz</w:t>
      </w:r>
    </w:p>
    <w:p w:rsidR="00E9505C" w:rsidRPr="00430A09" w:rsidRDefault="00E9505C" w:rsidP="00E9505C">
      <w:pPr>
        <w:numPr>
          <w:ilvl w:val="0"/>
          <w:numId w:val="3"/>
        </w:numPr>
        <w:spacing w:after="0"/>
      </w:pPr>
      <w:r w:rsidRPr="00430A09">
        <w:t>Zakres realizacji Programu,</w:t>
      </w:r>
    </w:p>
    <w:p w:rsidR="00E9505C" w:rsidRPr="00430A09" w:rsidRDefault="00E9505C" w:rsidP="00E9505C">
      <w:pPr>
        <w:numPr>
          <w:ilvl w:val="0"/>
          <w:numId w:val="3"/>
        </w:numPr>
        <w:spacing w:after="0"/>
      </w:pPr>
      <w:r w:rsidRPr="00430A09">
        <w:t>Ocena realizacji Programu,</w:t>
      </w:r>
    </w:p>
    <w:p w:rsidR="00E9505C" w:rsidRPr="00430A09" w:rsidRDefault="00E9505C" w:rsidP="00E9505C">
      <w:pPr>
        <w:numPr>
          <w:ilvl w:val="0"/>
          <w:numId w:val="3"/>
        </w:numPr>
        <w:spacing w:after="0"/>
      </w:pPr>
      <w:r w:rsidRPr="00430A09">
        <w:t>Ocena systemu monitoringu,</w:t>
      </w:r>
    </w:p>
    <w:p w:rsidR="00E9505C" w:rsidRPr="00430A09" w:rsidRDefault="00E9505C" w:rsidP="00E9505C">
      <w:pPr>
        <w:numPr>
          <w:ilvl w:val="0"/>
          <w:numId w:val="3"/>
        </w:numPr>
        <w:spacing w:after="0"/>
        <w:rPr>
          <w:iCs/>
        </w:rPr>
      </w:pPr>
      <w:r w:rsidRPr="00430A09">
        <w:rPr>
          <w:iCs/>
        </w:rPr>
        <w:t>Podsumowanie.</w:t>
      </w:r>
    </w:p>
    <w:p w:rsidR="00E9505C" w:rsidRDefault="00E9505C" w:rsidP="00E9505C"/>
    <w:p w:rsidR="00E9505C" w:rsidRDefault="00E9505C" w:rsidP="00E9505C">
      <w:pPr>
        <w:pStyle w:val="Nagwek1"/>
      </w:pPr>
      <w:bookmarkStart w:id="8" w:name="_Toc515267817"/>
      <w:r>
        <w:lastRenderedPageBreak/>
        <w:t>Charakterystyka Gminy</w:t>
      </w:r>
      <w:bookmarkEnd w:id="8"/>
    </w:p>
    <w:p w:rsidR="00E9505C" w:rsidRDefault="00E9505C" w:rsidP="00E9505C">
      <w:pPr>
        <w:pStyle w:val="Nagwek2"/>
        <w:numPr>
          <w:ilvl w:val="1"/>
          <w:numId w:val="1"/>
        </w:numPr>
      </w:pPr>
      <w:bookmarkStart w:id="9" w:name="_Toc515267818"/>
      <w:r>
        <w:t>Położenie</w:t>
      </w:r>
      <w:bookmarkEnd w:id="9"/>
    </w:p>
    <w:p w:rsidR="00D87A47" w:rsidRDefault="00D87A47" w:rsidP="00D87A47">
      <w:r w:rsidRPr="00CE35AD">
        <w:t xml:space="preserve">Gmina </w:t>
      </w:r>
      <w:r>
        <w:t>Międzyrzecz</w:t>
      </w:r>
      <w:r w:rsidRPr="00CE35AD">
        <w:t xml:space="preserve"> jest gminą </w:t>
      </w:r>
      <w:r>
        <w:t>miejsko-</w:t>
      </w:r>
      <w:r w:rsidRPr="00CE35AD">
        <w:t xml:space="preserve">wiejską położoną w </w:t>
      </w:r>
      <w:r w:rsidR="008D1DC0">
        <w:t>północno-wschodniej</w:t>
      </w:r>
      <w:r w:rsidRPr="00CE35AD">
        <w:t xml:space="preserve"> części województwa </w:t>
      </w:r>
      <w:r w:rsidR="008D1DC0">
        <w:t>lubuskiego</w:t>
      </w:r>
      <w:r w:rsidRPr="00CE35AD">
        <w:t xml:space="preserve">, w powiecie </w:t>
      </w:r>
      <w:r w:rsidR="008D1DC0">
        <w:t>międzyrzeckim.</w:t>
      </w:r>
      <w:r>
        <w:t xml:space="preserve"> </w:t>
      </w:r>
      <w:r w:rsidRPr="00CE35AD">
        <w:t xml:space="preserve">Gmina od </w:t>
      </w:r>
      <w:r w:rsidR="008D1DC0">
        <w:t xml:space="preserve">północnego </w:t>
      </w:r>
      <w:r w:rsidRPr="00CE35AD">
        <w:t xml:space="preserve">zachodu graniczy z </w:t>
      </w:r>
      <w:r>
        <w:t xml:space="preserve">gminą </w:t>
      </w:r>
      <w:r w:rsidR="008D1DC0">
        <w:t>Bledze</w:t>
      </w:r>
      <w:r w:rsidR="00C01606">
        <w:t>w, od północy z gminą Przytoczna</w:t>
      </w:r>
      <w:r>
        <w:t xml:space="preserve">, od wschodu </w:t>
      </w:r>
      <w:r w:rsidR="008D1DC0">
        <w:t>z gminą Pszczew</w:t>
      </w:r>
      <w:r w:rsidRPr="00CE35AD">
        <w:t>,</w:t>
      </w:r>
      <w:r w:rsidR="008D1DC0">
        <w:t xml:space="preserve"> od południowego wschodu z gminą Trzciel</w:t>
      </w:r>
      <w:r w:rsidRPr="00CE35AD">
        <w:t xml:space="preserve"> od południa natomiast z </w:t>
      </w:r>
      <w:r w:rsidR="00A46A44">
        <w:t xml:space="preserve">gminami Świebodzin i Lubrza położonymi w powiecie świebodzińskim </w:t>
      </w:r>
      <w:r w:rsidR="00D31EB6">
        <w:t>oraz gminą Sulęcin zlokalizowaną</w:t>
      </w:r>
      <w:r w:rsidR="00A46A44">
        <w:t xml:space="preserve"> w granicach administracyjnych powiatu sulęcińskiego. </w:t>
      </w:r>
      <w:r w:rsidRPr="00CE35AD">
        <w:t xml:space="preserve">Zgodnie z podziałem fizykogeograficznym Polski wg Jerzego Kondrackiego gmina </w:t>
      </w:r>
      <w:r w:rsidR="00A46A44">
        <w:t>Międzyrzecz</w:t>
      </w:r>
      <w:r w:rsidRPr="00CE35AD">
        <w:t xml:space="preserve"> leży w obrębie megaregionu </w:t>
      </w:r>
      <w:r>
        <w:t>Pozaalpejskiej Europy Środkowej</w:t>
      </w:r>
      <w:r w:rsidRPr="00CE35AD">
        <w:t xml:space="preserve">, w prowincji </w:t>
      </w:r>
      <w:r>
        <w:t>Niżu Środkowoeuropejskiego</w:t>
      </w:r>
      <w:r w:rsidRPr="00CE35AD">
        <w:t xml:space="preserve">, podprowincji </w:t>
      </w:r>
      <w:r>
        <w:t>Pojezierza Południowobałtyckie</w:t>
      </w:r>
      <w:r w:rsidR="00C01606">
        <w:t>go</w:t>
      </w:r>
      <w:r w:rsidRPr="00CE35AD">
        <w:t xml:space="preserve">, </w:t>
      </w:r>
      <w:r w:rsidR="00442C0A">
        <w:t>w makroregioni</w:t>
      </w:r>
      <w:r w:rsidR="000B38B1">
        <w:t>e Pojezierze Lubuskie, na pograniczu mezoregionów</w:t>
      </w:r>
      <w:r w:rsidR="00442C0A">
        <w:t xml:space="preserve"> Bruzda Zbąszyńska</w:t>
      </w:r>
      <w:r w:rsidR="000B38B1">
        <w:t xml:space="preserve"> i Pojezierze Łagowskie</w:t>
      </w:r>
      <w:r w:rsidR="00442C0A">
        <w:t>.</w:t>
      </w:r>
    </w:p>
    <w:p w:rsidR="00442C0A" w:rsidRDefault="00442C0A" w:rsidP="00442C0A">
      <w:pPr>
        <w:pStyle w:val="Cytat"/>
        <w:spacing w:after="0"/>
      </w:pPr>
      <w:r>
        <w:rPr>
          <w:noProof/>
          <w:lang w:eastAsia="pl-PL"/>
        </w:rPr>
        <w:drawing>
          <wp:inline distT="0" distB="0" distL="0" distR="0" wp14:anchorId="31F233CB" wp14:editId="33B9B79B">
            <wp:extent cx="5760720" cy="52038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łożenie gminy.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5203825"/>
                    </a:xfrm>
                    <a:prstGeom prst="rect">
                      <a:avLst/>
                    </a:prstGeom>
                  </pic:spPr>
                </pic:pic>
              </a:graphicData>
            </a:graphic>
          </wp:inline>
        </w:drawing>
      </w:r>
    </w:p>
    <w:p w:rsidR="00442C0A" w:rsidRDefault="00442C0A" w:rsidP="007324EF">
      <w:pPr>
        <w:pStyle w:val="Cytat"/>
        <w:spacing w:after="0"/>
      </w:pPr>
      <w:r>
        <w:t xml:space="preserve">źródło: </w:t>
      </w:r>
      <w:r w:rsidR="007324EF" w:rsidRPr="00A557C4">
        <w:t>administracja.mswia.gov.pl</w:t>
      </w:r>
    </w:p>
    <w:p w:rsidR="007324EF" w:rsidRDefault="007324EF" w:rsidP="007324EF">
      <w:pPr>
        <w:rPr>
          <w:sz w:val="20"/>
        </w:rPr>
      </w:pPr>
      <w:r w:rsidRPr="007324EF">
        <w:rPr>
          <w:sz w:val="20"/>
          <w:highlight w:val="cyan"/>
        </w:rPr>
        <w:t>gmina miejsko-wiejska</w:t>
      </w:r>
      <w:r w:rsidRPr="007324EF">
        <w:rPr>
          <w:sz w:val="20"/>
        </w:rPr>
        <w:t xml:space="preserve">, </w:t>
      </w:r>
      <w:r w:rsidRPr="007324EF">
        <w:rPr>
          <w:sz w:val="20"/>
          <w:highlight w:val="yellow"/>
        </w:rPr>
        <w:t>gmina wiejska</w:t>
      </w:r>
    </w:p>
    <w:p w:rsidR="007324EF" w:rsidRDefault="007324EF" w:rsidP="007324EF">
      <w:pPr>
        <w:pStyle w:val="Legenda"/>
        <w:spacing w:after="240"/>
      </w:pPr>
      <w:bookmarkStart w:id="10" w:name="_Toc515267778"/>
      <w:r>
        <w:t xml:space="preserve">Rysunek </w:t>
      </w:r>
      <w:r w:rsidR="006C1860">
        <w:fldChar w:fldCharType="begin"/>
      </w:r>
      <w:r w:rsidR="006C1860">
        <w:instrText xml:space="preserve"> SEQ Rysunek \* ARABIC </w:instrText>
      </w:r>
      <w:r w:rsidR="006C1860">
        <w:fldChar w:fldCharType="separate"/>
      </w:r>
      <w:r w:rsidR="00306184">
        <w:rPr>
          <w:noProof/>
        </w:rPr>
        <w:t>1</w:t>
      </w:r>
      <w:r w:rsidR="006C1860">
        <w:rPr>
          <w:noProof/>
        </w:rPr>
        <w:fldChar w:fldCharType="end"/>
      </w:r>
      <w:r>
        <w:t>. Gmina Międzyrzecz na tle powiatu</w:t>
      </w:r>
      <w:bookmarkEnd w:id="10"/>
    </w:p>
    <w:p w:rsidR="007324EF" w:rsidRDefault="007324EF" w:rsidP="007324EF">
      <w:pPr>
        <w:rPr>
          <w:lang w:eastAsia="pl-PL"/>
        </w:rPr>
      </w:pPr>
      <w:r>
        <w:rPr>
          <w:lang w:eastAsia="pl-PL"/>
        </w:rPr>
        <w:lastRenderedPageBreak/>
        <w:t xml:space="preserve">W skład </w:t>
      </w:r>
      <w:r w:rsidR="00DD59F1">
        <w:rPr>
          <w:lang w:eastAsia="pl-PL"/>
        </w:rPr>
        <w:t xml:space="preserve">gminy Międzyrzecz </w:t>
      </w:r>
      <w:r w:rsidR="0046591C">
        <w:rPr>
          <w:lang w:eastAsia="pl-PL"/>
        </w:rPr>
        <w:t>wchodzi miasto</w:t>
      </w:r>
      <w:r w:rsidR="00AC77BE">
        <w:rPr>
          <w:lang w:eastAsia="pl-PL"/>
        </w:rPr>
        <w:t xml:space="preserve"> Międzyrzecz, 18 wsi</w:t>
      </w:r>
      <w:r w:rsidR="00DD59F1">
        <w:rPr>
          <w:lang w:eastAsia="pl-PL"/>
        </w:rPr>
        <w:t xml:space="preserve">: Bobowicko, Bukowiec, </w:t>
      </w:r>
      <w:r w:rsidR="00AC77BE">
        <w:rPr>
          <w:lang w:eastAsia="pl-PL"/>
        </w:rPr>
        <w:t>Gorzyca</w:t>
      </w:r>
      <w:r w:rsidR="00DD59F1">
        <w:rPr>
          <w:lang w:eastAsia="pl-PL"/>
        </w:rPr>
        <w:t>, Kalsko, Kaława, Kęszyca, Kęszyca Leśna, Kuligowo, Kurs</w:t>
      </w:r>
      <w:r w:rsidR="00AC77BE">
        <w:rPr>
          <w:lang w:eastAsia="pl-PL"/>
        </w:rPr>
        <w:t>ko, Kuźnik, Nietoperek, Pieski, Rojewo,</w:t>
      </w:r>
      <w:r w:rsidR="00DD59F1">
        <w:rPr>
          <w:lang w:eastAsia="pl-PL"/>
        </w:rPr>
        <w:t xml:space="preserve"> Szumiąca, Święty Wojciech, Wysoka, Wyszanowo i Żółwin</w:t>
      </w:r>
      <w:r w:rsidR="00AC77BE">
        <w:rPr>
          <w:lang w:eastAsia="pl-PL"/>
        </w:rPr>
        <w:t xml:space="preserve"> oraz osada</w:t>
      </w:r>
      <w:r w:rsidR="00AC77BE" w:rsidRPr="00AC77BE">
        <w:rPr>
          <w:lang w:eastAsia="pl-PL"/>
        </w:rPr>
        <w:t xml:space="preserve"> </w:t>
      </w:r>
      <w:r w:rsidR="00AC77BE">
        <w:rPr>
          <w:lang w:eastAsia="pl-PL"/>
        </w:rPr>
        <w:t>Pniewo.</w:t>
      </w:r>
    </w:p>
    <w:p w:rsidR="00AC77BE" w:rsidRDefault="00AC77BE" w:rsidP="00AC77BE">
      <w:pPr>
        <w:spacing w:after="0"/>
        <w:rPr>
          <w:lang w:eastAsia="pl-PL"/>
        </w:rPr>
      </w:pPr>
      <w:r>
        <w:rPr>
          <w:noProof/>
          <w:lang w:eastAsia="pl-PL"/>
        </w:rPr>
        <w:drawing>
          <wp:inline distT="0" distB="0" distL="0" distR="0" wp14:anchorId="1C8179E1" wp14:editId="2E2D73EC">
            <wp:extent cx="5760720" cy="4474845"/>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gminy.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474845"/>
                    </a:xfrm>
                    <a:prstGeom prst="rect">
                      <a:avLst/>
                    </a:prstGeom>
                  </pic:spPr>
                </pic:pic>
              </a:graphicData>
            </a:graphic>
          </wp:inline>
        </w:drawing>
      </w:r>
    </w:p>
    <w:p w:rsidR="00AC77BE" w:rsidRDefault="00AC77BE" w:rsidP="00AC77BE">
      <w:pPr>
        <w:pStyle w:val="Cytat"/>
        <w:rPr>
          <w:lang w:eastAsia="pl-PL"/>
        </w:rPr>
      </w:pPr>
      <w:r>
        <w:rPr>
          <w:lang w:eastAsia="pl-PL"/>
        </w:rPr>
        <w:t xml:space="preserve">źródło: </w:t>
      </w:r>
      <w:r w:rsidRPr="00AC77BE">
        <w:rPr>
          <w:lang w:eastAsia="pl-PL"/>
        </w:rPr>
        <w:t>www.google.pl</w:t>
      </w:r>
    </w:p>
    <w:p w:rsidR="00AC77BE" w:rsidRDefault="00AC77BE" w:rsidP="00AC77BE">
      <w:pPr>
        <w:pStyle w:val="Legenda"/>
        <w:spacing w:after="240"/>
      </w:pPr>
      <w:bookmarkStart w:id="11" w:name="_Toc515267779"/>
      <w:r>
        <w:t xml:space="preserve">Rysunek </w:t>
      </w:r>
      <w:r w:rsidR="006C1860">
        <w:fldChar w:fldCharType="begin"/>
      </w:r>
      <w:r w:rsidR="006C1860">
        <w:instrText xml:space="preserve"> SEQ Rysunek \* ARABIC </w:instrText>
      </w:r>
      <w:r w:rsidR="006C1860">
        <w:fldChar w:fldCharType="separate"/>
      </w:r>
      <w:r w:rsidR="00306184">
        <w:rPr>
          <w:noProof/>
        </w:rPr>
        <w:t>2</w:t>
      </w:r>
      <w:r w:rsidR="006C1860">
        <w:rPr>
          <w:noProof/>
        </w:rPr>
        <w:fldChar w:fldCharType="end"/>
      </w:r>
      <w:r>
        <w:t>. Plan gminy Międzyrzecz</w:t>
      </w:r>
      <w:bookmarkEnd w:id="11"/>
    </w:p>
    <w:p w:rsidR="00AC77BE" w:rsidRDefault="00AC77BE" w:rsidP="00AC77BE">
      <w:pPr>
        <w:rPr>
          <w:lang w:eastAsia="pl-PL"/>
        </w:rPr>
      </w:pPr>
      <w:r w:rsidRPr="00AC77BE">
        <w:rPr>
          <w:lang w:eastAsia="pl-PL"/>
        </w:rPr>
        <w:t>Gmina jest korzystnie położona pod względem komunikacyjnym. Przez j</w:t>
      </w:r>
      <w:r w:rsidR="00504A9D">
        <w:rPr>
          <w:lang w:eastAsia="pl-PL"/>
        </w:rPr>
        <w:t xml:space="preserve">ej teren przebiega droga ekspresowa S3, stanowiąca część drogi krajowej nr 3 relacji </w:t>
      </w:r>
      <w:r w:rsidR="0046591C">
        <w:rPr>
          <w:lang w:eastAsia="pl-PL"/>
        </w:rPr>
        <w:t>Świnoujście – Szczecin – Gorzów</w:t>
      </w:r>
      <w:r w:rsidR="00504A9D">
        <w:rPr>
          <w:lang w:eastAsia="pl-PL"/>
        </w:rPr>
        <w:t xml:space="preserve"> Wielkopolski – Zielona Góra – Lubin – Legnica – Jelenia Góra – Jakuszyce – granica państwa.</w:t>
      </w:r>
      <w:r w:rsidR="00A5559D">
        <w:rPr>
          <w:lang w:eastAsia="pl-PL"/>
        </w:rPr>
        <w:t xml:space="preserve"> Trasa prowadząca przez gminę obejmuje odcinki </w:t>
      </w:r>
      <w:r w:rsidR="00FF2D7E">
        <w:rPr>
          <w:lang w:eastAsia="pl-PL"/>
        </w:rPr>
        <w:t xml:space="preserve">Międzyrzecz – Sulechów oraz </w:t>
      </w:r>
      <w:r w:rsidR="00A5559D">
        <w:rPr>
          <w:lang w:eastAsia="pl-PL"/>
        </w:rPr>
        <w:t>obwodnica Międzyrzecza posiada</w:t>
      </w:r>
      <w:r w:rsidR="00FF2D7E">
        <w:rPr>
          <w:lang w:eastAsia="pl-PL"/>
        </w:rPr>
        <w:t>jąca</w:t>
      </w:r>
      <w:r w:rsidR="00A5559D">
        <w:rPr>
          <w:lang w:eastAsia="pl-PL"/>
        </w:rPr>
        <w:t xml:space="preserve"> trzy węzły: Międzyrzec Północ, Międzyrzecz Zachód i Międzyrzecz Południe. Droga stanowi część trasy europejskiej E65 łączącej szwedzkie miasto Malmo z miejscowością Chania na greckiej wyspie Kreta.</w:t>
      </w:r>
    </w:p>
    <w:p w:rsidR="00A5559D" w:rsidRDefault="00A5559D" w:rsidP="00AC77BE">
      <w:pPr>
        <w:rPr>
          <w:lang w:eastAsia="pl-PL"/>
        </w:rPr>
      </w:pPr>
      <w:r>
        <w:rPr>
          <w:lang w:eastAsia="pl-PL"/>
        </w:rPr>
        <w:t>Innym istotnym ciągiem komunikacyjnym jest droga wojewódzka nr 137</w:t>
      </w:r>
      <w:r w:rsidR="00FF2D7E">
        <w:rPr>
          <w:lang w:eastAsia="pl-PL"/>
        </w:rPr>
        <w:t xml:space="preserve"> relacji Słubice – Sulęcin – Międzyrzecz – Trzciel</w:t>
      </w:r>
      <w:r w:rsidR="004D1FF8">
        <w:rPr>
          <w:lang w:eastAsia="pl-PL"/>
        </w:rPr>
        <w:t xml:space="preserve"> łącząca</w:t>
      </w:r>
      <w:r w:rsidR="00FF2D7E">
        <w:rPr>
          <w:lang w:eastAsia="pl-PL"/>
        </w:rPr>
        <w:t xml:space="preserve"> się z węzłem Międzyrzecz Zachód</w:t>
      </w:r>
      <w:r w:rsidR="004D1FF8">
        <w:rPr>
          <w:lang w:eastAsia="pl-PL"/>
        </w:rPr>
        <w:t>. Infr</w:t>
      </w:r>
      <w:r w:rsidR="00D3220C">
        <w:rPr>
          <w:lang w:eastAsia="pl-PL"/>
        </w:rPr>
        <w:t>astrukturę drogową uzupełnia si</w:t>
      </w:r>
      <w:r w:rsidR="004D1FF8">
        <w:rPr>
          <w:lang w:eastAsia="pl-PL"/>
        </w:rPr>
        <w:t>eć dróg powiatowych i gminnych</w:t>
      </w:r>
      <w:r w:rsidR="00D3220C">
        <w:rPr>
          <w:lang w:eastAsia="pl-PL"/>
        </w:rPr>
        <w:t>.</w:t>
      </w:r>
      <w:r w:rsidR="004D1FF8">
        <w:rPr>
          <w:lang w:eastAsia="pl-PL"/>
        </w:rPr>
        <w:t xml:space="preserve"> Gmina posiada również połączenia kolejowe za sprawą linii nr 364 relacji Wierzbno-Rzepin, linii nr 367 relacji Zbąszynek – Gorzów Wielkopolski i linii nr 375 relacji Międzyrzecz – Toporów.</w:t>
      </w:r>
    </w:p>
    <w:p w:rsidR="004D1FF8" w:rsidRDefault="004D1FF8" w:rsidP="00AC77BE">
      <w:pPr>
        <w:rPr>
          <w:lang w:eastAsia="pl-PL"/>
        </w:rPr>
      </w:pPr>
    </w:p>
    <w:p w:rsidR="004D1FF8" w:rsidRDefault="004D1FF8" w:rsidP="004D1FF8">
      <w:pPr>
        <w:pStyle w:val="Nagwek2"/>
        <w:numPr>
          <w:ilvl w:val="1"/>
          <w:numId w:val="1"/>
        </w:numPr>
        <w:rPr>
          <w:lang w:eastAsia="pl-PL"/>
        </w:rPr>
      </w:pPr>
      <w:bookmarkStart w:id="12" w:name="_Toc515267819"/>
      <w:r>
        <w:rPr>
          <w:lang w:eastAsia="pl-PL"/>
        </w:rPr>
        <w:lastRenderedPageBreak/>
        <w:t>Demografia</w:t>
      </w:r>
      <w:bookmarkEnd w:id="12"/>
    </w:p>
    <w:p w:rsidR="004D1FF8" w:rsidRDefault="004D1FF8" w:rsidP="004D1FF8">
      <w:r w:rsidRPr="00CE35AD">
        <w:rPr>
          <w:bCs/>
        </w:rPr>
        <w:t>Zgodnie z danymi Głównego U</w:t>
      </w:r>
      <w:r>
        <w:rPr>
          <w:bCs/>
        </w:rPr>
        <w:t>rzędu Statystycznego na dzień 31 XII</w:t>
      </w:r>
      <w:r w:rsidRPr="00CE35AD">
        <w:rPr>
          <w:bCs/>
        </w:rPr>
        <w:t xml:space="preserve"> 2017 roku gminę </w:t>
      </w:r>
      <w:r>
        <w:rPr>
          <w:bCs/>
        </w:rPr>
        <w:t>Międzyrzecz</w:t>
      </w:r>
      <w:r w:rsidR="00D92026">
        <w:rPr>
          <w:bCs/>
        </w:rPr>
        <w:t xml:space="preserve"> zamieszkiwało</w:t>
      </w:r>
      <w:r w:rsidRPr="00CE35AD">
        <w:rPr>
          <w:bCs/>
        </w:rPr>
        <w:t xml:space="preserve"> </w:t>
      </w:r>
      <w:r w:rsidR="00D92026">
        <w:t>25 148</w:t>
      </w:r>
      <w:r w:rsidRPr="00CE35AD">
        <w:t xml:space="preserve"> </w:t>
      </w:r>
      <w:r w:rsidR="00D92026">
        <w:rPr>
          <w:bCs/>
        </w:rPr>
        <w:t>osó</w:t>
      </w:r>
      <w:r>
        <w:rPr>
          <w:bCs/>
        </w:rPr>
        <w:t>b,</w:t>
      </w:r>
      <w:r w:rsidRPr="00CE35AD">
        <w:rPr>
          <w:bCs/>
        </w:rPr>
        <w:t xml:space="preserve"> z czego </w:t>
      </w:r>
      <w:r w:rsidR="00D92026">
        <w:t>12 269</w:t>
      </w:r>
      <w:r w:rsidRPr="00CE35AD">
        <w:t xml:space="preserve"> </w:t>
      </w:r>
      <w:r>
        <w:t xml:space="preserve">stanowili </w:t>
      </w:r>
      <w:r w:rsidR="00D92026">
        <w:t>mężczyźni, natomiast 12 879</w:t>
      </w:r>
      <w:r w:rsidRPr="00CE35AD">
        <w:t xml:space="preserve"> kobiety. </w:t>
      </w:r>
      <w:r w:rsidR="00D92026">
        <w:t>W mieście zamieszkiwało 18 255</w:t>
      </w:r>
      <w:r>
        <w:t xml:space="preserve"> osób, co stanowi </w:t>
      </w:r>
      <w:r w:rsidR="00D92026">
        <w:t>72,59</w:t>
      </w:r>
      <w:r>
        <w:t xml:space="preserve">% ogółu ludności. </w:t>
      </w:r>
      <w:r w:rsidRPr="00CE35AD">
        <w:t xml:space="preserve">Powierzchnia gminy </w:t>
      </w:r>
      <w:r w:rsidR="00D92026">
        <w:t>Międzyrzecz</w:t>
      </w:r>
      <w:r w:rsidRPr="00CE35AD">
        <w:t xml:space="preserve"> wynosi </w:t>
      </w:r>
      <w:r w:rsidR="00D92026">
        <w:t>315</w:t>
      </w:r>
      <w:r w:rsidRPr="00CE35AD">
        <w:t xml:space="preserve"> </w:t>
      </w:r>
      <w:r w:rsidR="0046591C" w:rsidRPr="00CE35AD">
        <w:t>km</w:t>
      </w:r>
      <w:r w:rsidR="0046591C" w:rsidRPr="00CE35AD">
        <w:rPr>
          <w:vertAlign w:val="superscript"/>
        </w:rPr>
        <w:t>2</w:t>
      </w:r>
      <w:r w:rsidR="0046591C" w:rsidRPr="00CE35AD">
        <w:t>, co</w:t>
      </w:r>
      <w:r w:rsidRPr="00CE35AD">
        <w:t xml:space="preserve"> wraz </w:t>
      </w:r>
      <w:r>
        <w:t>z liczbą zamieszkujących ją ludz</w:t>
      </w:r>
      <w:r w:rsidRPr="00CE35AD">
        <w:t>i daje gęs</w:t>
      </w:r>
      <w:r>
        <w:t>to</w:t>
      </w:r>
      <w:r w:rsidR="00D92026">
        <w:t>ść zaludnienia na poziomie 79,83</w:t>
      </w:r>
      <w:r w:rsidRPr="00CE35AD">
        <w:t xml:space="preserve"> os/km</w:t>
      </w:r>
      <w:r w:rsidRPr="00CE35AD">
        <w:rPr>
          <w:vertAlign w:val="superscript"/>
        </w:rPr>
        <w:t>2</w:t>
      </w:r>
      <w:r>
        <w:t xml:space="preserve">. </w:t>
      </w:r>
    </w:p>
    <w:p w:rsidR="00D92026" w:rsidRDefault="00D92026" w:rsidP="00D92026">
      <w:pPr>
        <w:pStyle w:val="Legenda"/>
      </w:pPr>
      <w:bookmarkStart w:id="13" w:name="_Toc515267714"/>
      <w:r>
        <w:t xml:space="preserve">Tabela </w:t>
      </w:r>
      <w:r w:rsidR="006C1860">
        <w:fldChar w:fldCharType="begin"/>
      </w:r>
      <w:r w:rsidR="006C1860">
        <w:instrText xml:space="preserve"> SEQ Tabela \* ARABIC </w:instrText>
      </w:r>
      <w:r w:rsidR="006C1860">
        <w:fldChar w:fldCharType="separate"/>
      </w:r>
      <w:r w:rsidR="002C5E9B">
        <w:rPr>
          <w:noProof/>
        </w:rPr>
        <w:t>1</w:t>
      </w:r>
      <w:r w:rsidR="006C1860">
        <w:rPr>
          <w:noProof/>
        </w:rPr>
        <w:fldChar w:fldCharType="end"/>
      </w:r>
      <w:r>
        <w:t>. Dane demograficzne (stan na 30 VI 2017 r.)</w:t>
      </w:r>
      <w:bookmarkEnd w:id="13"/>
    </w:p>
    <w:tbl>
      <w:tblPr>
        <w:tblStyle w:val="Tabela-Siatka"/>
        <w:tblW w:w="9214" w:type="dxa"/>
        <w:tblLook w:val="04A0" w:firstRow="1" w:lastRow="0" w:firstColumn="1" w:lastColumn="0" w:noHBand="0" w:noVBand="1"/>
      </w:tblPr>
      <w:tblGrid>
        <w:gridCol w:w="3511"/>
        <w:gridCol w:w="2268"/>
        <w:gridCol w:w="3435"/>
      </w:tblGrid>
      <w:tr w:rsidR="00307DCD" w:rsidRPr="00307DCD" w:rsidTr="00FE62E8">
        <w:trPr>
          <w:tblHeader/>
        </w:trPr>
        <w:tc>
          <w:tcPr>
            <w:tcW w:w="3510" w:type="dxa"/>
            <w:tcBorders>
              <w:bottom w:val="single" w:sz="4" w:space="0" w:color="auto"/>
            </w:tcBorders>
            <w:shd w:val="solid" w:color="8DB3E2" w:themeColor="text2" w:themeTint="66" w:fill="auto"/>
            <w:vAlign w:val="center"/>
          </w:tcPr>
          <w:p w:rsidR="00307DCD" w:rsidRPr="00307DCD" w:rsidRDefault="00307DCD" w:rsidP="00307DCD">
            <w:pPr>
              <w:spacing w:before="120" w:after="120"/>
              <w:jc w:val="center"/>
              <w:rPr>
                <w:b/>
                <w:iCs/>
                <w:sz w:val="20"/>
              </w:rPr>
            </w:pPr>
            <w:r w:rsidRPr="00307DCD">
              <w:rPr>
                <w:b/>
                <w:iCs/>
                <w:sz w:val="20"/>
              </w:rPr>
              <w:t>Wskaźnik</w:t>
            </w:r>
          </w:p>
        </w:tc>
        <w:tc>
          <w:tcPr>
            <w:tcW w:w="2268" w:type="dxa"/>
            <w:tcBorders>
              <w:bottom w:val="single" w:sz="4" w:space="0" w:color="auto"/>
            </w:tcBorders>
            <w:shd w:val="solid" w:color="8DB3E2" w:themeColor="text2" w:themeTint="66" w:fill="auto"/>
            <w:vAlign w:val="center"/>
          </w:tcPr>
          <w:p w:rsidR="00307DCD" w:rsidRPr="00307DCD" w:rsidRDefault="00307DCD" w:rsidP="00307DCD">
            <w:pPr>
              <w:spacing w:before="120" w:after="120"/>
              <w:jc w:val="center"/>
              <w:rPr>
                <w:b/>
                <w:iCs/>
                <w:sz w:val="20"/>
              </w:rPr>
            </w:pPr>
            <w:r w:rsidRPr="00307DCD">
              <w:rPr>
                <w:b/>
                <w:iCs/>
                <w:sz w:val="20"/>
              </w:rPr>
              <w:t>Jednostka miary</w:t>
            </w:r>
          </w:p>
        </w:tc>
        <w:tc>
          <w:tcPr>
            <w:tcW w:w="3434" w:type="dxa"/>
            <w:tcBorders>
              <w:bottom w:val="single" w:sz="4" w:space="0" w:color="auto"/>
            </w:tcBorders>
            <w:shd w:val="solid" w:color="8DB3E2" w:themeColor="text2" w:themeTint="66" w:fill="auto"/>
            <w:vAlign w:val="center"/>
          </w:tcPr>
          <w:p w:rsidR="00307DCD" w:rsidRPr="00307DCD" w:rsidRDefault="00307DCD" w:rsidP="00307DCD">
            <w:pPr>
              <w:spacing w:before="120" w:after="120"/>
              <w:jc w:val="center"/>
              <w:rPr>
                <w:b/>
                <w:iCs/>
                <w:sz w:val="20"/>
              </w:rPr>
            </w:pPr>
            <w:r w:rsidRPr="00307DCD">
              <w:rPr>
                <w:b/>
                <w:iCs/>
                <w:sz w:val="20"/>
              </w:rPr>
              <w:t>Wartość</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Liczba ludności (ogółem)</w:t>
            </w:r>
          </w:p>
        </w:tc>
        <w:tc>
          <w:tcPr>
            <w:tcW w:w="2268" w:type="dxa"/>
            <w:vAlign w:val="center"/>
          </w:tcPr>
          <w:p w:rsidR="00307DCD" w:rsidRPr="00307DCD" w:rsidRDefault="00307DCD" w:rsidP="00307DCD">
            <w:pPr>
              <w:spacing w:before="120" w:after="120"/>
              <w:jc w:val="center"/>
              <w:rPr>
                <w:iCs/>
                <w:sz w:val="20"/>
              </w:rPr>
            </w:pPr>
            <w:r w:rsidRPr="00307DCD">
              <w:rPr>
                <w:iCs/>
                <w:sz w:val="20"/>
              </w:rPr>
              <w:t>osoba</w:t>
            </w:r>
          </w:p>
        </w:tc>
        <w:tc>
          <w:tcPr>
            <w:tcW w:w="3434" w:type="dxa"/>
            <w:vAlign w:val="center"/>
          </w:tcPr>
          <w:p w:rsidR="00307DCD" w:rsidRPr="00307DCD" w:rsidRDefault="00307DCD" w:rsidP="00307DCD">
            <w:pPr>
              <w:spacing w:before="120" w:after="120"/>
              <w:jc w:val="center"/>
              <w:rPr>
                <w:iCs/>
                <w:sz w:val="20"/>
              </w:rPr>
            </w:pPr>
            <w:r>
              <w:rPr>
                <w:iCs/>
                <w:sz w:val="20"/>
              </w:rPr>
              <w:t>25 148</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Liczba mężczyzn</w:t>
            </w:r>
          </w:p>
        </w:tc>
        <w:tc>
          <w:tcPr>
            <w:tcW w:w="2268" w:type="dxa"/>
            <w:vAlign w:val="center"/>
          </w:tcPr>
          <w:p w:rsidR="00307DCD" w:rsidRPr="00307DCD" w:rsidRDefault="00307DCD" w:rsidP="00307DCD">
            <w:pPr>
              <w:spacing w:before="120" w:after="120"/>
              <w:jc w:val="center"/>
              <w:rPr>
                <w:iCs/>
                <w:sz w:val="20"/>
              </w:rPr>
            </w:pPr>
            <w:r w:rsidRPr="00307DCD">
              <w:rPr>
                <w:iCs/>
                <w:sz w:val="20"/>
              </w:rPr>
              <w:t>osoba</w:t>
            </w:r>
          </w:p>
        </w:tc>
        <w:tc>
          <w:tcPr>
            <w:tcW w:w="3434" w:type="dxa"/>
            <w:vAlign w:val="center"/>
          </w:tcPr>
          <w:p w:rsidR="00307DCD" w:rsidRPr="00307DCD" w:rsidRDefault="00307DCD" w:rsidP="00307DCD">
            <w:pPr>
              <w:spacing w:before="120" w:after="120"/>
              <w:jc w:val="center"/>
              <w:rPr>
                <w:iCs/>
                <w:sz w:val="20"/>
              </w:rPr>
            </w:pPr>
            <w:r>
              <w:rPr>
                <w:iCs/>
                <w:sz w:val="20"/>
              </w:rPr>
              <w:t>12 269</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Liczba kobiet</w:t>
            </w:r>
          </w:p>
        </w:tc>
        <w:tc>
          <w:tcPr>
            <w:tcW w:w="2268" w:type="dxa"/>
            <w:vAlign w:val="center"/>
          </w:tcPr>
          <w:p w:rsidR="00307DCD" w:rsidRPr="00307DCD" w:rsidRDefault="00307DCD" w:rsidP="00307DCD">
            <w:pPr>
              <w:spacing w:before="120" w:after="120"/>
              <w:jc w:val="center"/>
              <w:rPr>
                <w:iCs/>
                <w:sz w:val="20"/>
              </w:rPr>
            </w:pPr>
            <w:r w:rsidRPr="00307DCD">
              <w:rPr>
                <w:iCs/>
                <w:sz w:val="20"/>
              </w:rPr>
              <w:t>osoba</w:t>
            </w:r>
          </w:p>
        </w:tc>
        <w:tc>
          <w:tcPr>
            <w:tcW w:w="3434" w:type="dxa"/>
            <w:vAlign w:val="center"/>
          </w:tcPr>
          <w:p w:rsidR="00307DCD" w:rsidRPr="00307DCD" w:rsidRDefault="00307DCD" w:rsidP="00307DCD">
            <w:pPr>
              <w:spacing w:before="120" w:after="120"/>
              <w:jc w:val="center"/>
              <w:rPr>
                <w:iCs/>
                <w:sz w:val="20"/>
              </w:rPr>
            </w:pPr>
            <w:r>
              <w:rPr>
                <w:iCs/>
                <w:sz w:val="20"/>
              </w:rPr>
              <w:t>12 879</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Saldo migracji wewnętrznych</w:t>
            </w:r>
          </w:p>
        </w:tc>
        <w:tc>
          <w:tcPr>
            <w:tcW w:w="2268" w:type="dxa"/>
            <w:vAlign w:val="center"/>
          </w:tcPr>
          <w:p w:rsidR="00307DCD" w:rsidRPr="00307DCD" w:rsidRDefault="00307DCD" w:rsidP="00307DCD">
            <w:pPr>
              <w:spacing w:before="120" w:after="120"/>
              <w:jc w:val="center"/>
              <w:rPr>
                <w:iCs/>
                <w:sz w:val="20"/>
              </w:rPr>
            </w:pPr>
            <w:r w:rsidRPr="00307DCD">
              <w:rPr>
                <w:iCs/>
                <w:sz w:val="20"/>
              </w:rPr>
              <w:t>osoba</w:t>
            </w:r>
          </w:p>
        </w:tc>
        <w:tc>
          <w:tcPr>
            <w:tcW w:w="3434" w:type="dxa"/>
            <w:vAlign w:val="center"/>
          </w:tcPr>
          <w:p w:rsidR="00307DCD" w:rsidRPr="00307DCD" w:rsidRDefault="00307DCD" w:rsidP="00307DCD">
            <w:pPr>
              <w:spacing w:before="120" w:after="120"/>
              <w:jc w:val="center"/>
              <w:rPr>
                <w:iCs/>
                <w:sz w:val="20"/>
              </w:rPr>
            </w:pPr>
            <w:r>
              <w:rPr>
                <w:iCs/>
                <w:sz w:val="20"/>
              </w:rPr>
              <w:t>-5</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Saldo migracji wewnętrznych na 1000 ludności</w:t>
            </w:r>
          </w:p>
        </w:tc>
        <w:tc>
          <w:tcPr>
            <w:tcW w:w="2268" w:type="dxa"/>
            <w:vAlign w:val="center"/>
          </w:tcPr>
          <w:p w:rsidR="00307DCD" w:rsidRPr="00307DCD" w:rsidRDefault="00307DCD" w:rsidP="00307DCD">
            <w:pPr>
              <w:spacing w:before="120" w:after="120"/>
              <w:jc w:val="center"/>
              <w:rPr>
                <w:iCs/>
                <w:sz w:val="20"/>
              </w:rPr>
            </w:pPr>
            <w:r w:rsidRPr="00307DCD">
              <w:rPr>
                <w:iCs/>
                <w:sz w:val="20"/>
              </w:rPr>
              <w:t>-</w:t>
            </w:r>
          </w:p>
        </w:tc>
        <w:tc>
          <w:tcPr>
            <w:tcW w:w="3434" w:type="dxa"/>
            <w:vAlign w:val="center"/>
          </w:tcPr>
          <w:p w:rsidR="00307DCD" w:rsidRPr="00307DCD" w:rsidRDefault="00307DCD" w:rsidP="00307DCD">
            <w:pPr>
              <w:spacing w:before="120" w:after="120"/>
              <w:jc w:val="center"/>
              <w:rPr>
                <w:iCs/>
                <w:color w:val="FF0000"/>
                <w:sz w:val="20"/>
              </w:rPr>
            </w:pPr>
            <w:r>
              <w:rPr>
                <w:iCs/>
                <w:sz w:val="20"/>
              </w:rPr>
              <w:t>-0,20</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Saldo migracji zagranicznych</w:t>
            </w:r>
          </w:p>
        </w:tc>
        <w:tc>
          <w:tcPr>
            <w:tcW w:w="2268" w:type="dxa"/>
            <w:vAlign w:val="center"/>
          </w:tcPr>
          <w:p w:rsidR="00307DCD" w:rsidRPr="00307DCD" w:rsidRDefault="00307DCD" w:rsidP="00307DCD">
            <w:pPr>
              <w:spacing w:before="120" w:after="120"/>
              <w:jc w:val="center"/>
              <w:rPr>
                <w:iCs/>
                <w:sz w:val="20"/>
              </w:rPr>
            </w:pPr>
            <w:r w:rsidRPr="00307DCD">
              <w:rPr>
                <w:iCs/>
                <w:sz w:val="20"/>
              </w:rPr>
              <w:t>osoba</w:t>
            </w:r>
          </w:p>
        </w:tc>
        <w:tc>
          <w:tcPr>
            <w:tcW w:w="3434" w:type="dxa"/>
            <w:vAlign w:val="center"/>
          </w:tcPr>
          <w:p w:rsidR="00307DCD" w:rsidRPr="00307DCD" w:rsidRDefault="00307DCD" w:rsidP="00307DCD">
            <w:pPr>
              <w:spacing w:before="120" w:after="120"/>
              <w:jc w:val="center"/>
              <w:rPr>
                <w:iCs/>
                <w:sz w:val="20"/>
              </w:rPr>
            </w:pPr>
            <w:r>
              <w:rPr>
                <w:iCs/>
                <w:sz w:val="20"/>
              </w:rPr>
              <w:t>-10</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Saldo migracji zagranicznych na 1000 ludności</w:t>
            </w:r>
          </w:p>
        </w:tc>
        <w:tc>
          <w:tcPr>
            <w:tcW w:w="2268" w:type="dxa"/>
            <w:vAlign w:val="center"/>
          </w:tcPr>
          <w:p w:rsidR="00307DCD" w:rsidRPr="00307DCD" w:rsidRDefault="00307DCD" w:rsidP="00307DCD">
            <w:pPr>
              <w:spacing w:before="120" w:after="120"/>
              <w:jc w:val="center"/>
              <w:rPr>
                <w:iCs/>
                <w:sz w:val="20"/>
              </w:rPr>
            </w:pPr>
            <w:r w:rsidRPr="00307DCD">
              <w:rPr>
                <w:iCs/>
                <w:sz w:val="20"/>
              </w:rPr>
              <w:t>-</w:t>
            </w:r>
          </w:p>
        </w:tc>
        <w:tc>
          <w:tcPr>
            <w:tcW w:w="3434" w:type="dxa"/>
            <w:vAlign w:val="center"/>
          </w:tcPr>
          <w:p w:rsidR="00307DCD" w:rsidRPr="00307DCD" w:rsidRDefault="00307DCD" w:rsidP="00307DCD">
            <w:pPr>
              <w:spacing w:before="120" w:after="120"/>
              <w:jc w:val="center"/>
              <w:rPr>
                <w:iCs/>
                <w:color w:val="FF0000"/>
                <w:sz w:val="20"/>
              </w:rPr>
            </w:pPr>
            <w:r>
              <w:rPr>
                <w:iCs/>
                <w:sz w:val="20"/>
              </w:rPr>
              <w:t>-0,40</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Przyrost naturalny ogółem</w:t>
            </w:r>
          </w:p>
        </w:tc>
        <w:tc>
          <w:tcPr>
            <w:tcW w:w="2268" w:type="dxa"/>
            <w:vAlign w:val="center"/>
          </w:tcPr>
          <w:p w:rsidR="00307DCD" w:rsidRPr="00307DCD" w:rsidRDefault="00307DCD" w:rsidP="00307DCD">
            <w:pPr>
              <w:spacing w:before="120" w:after="120"/>
              <w:jc w:val="center"/>
              <w:rPr>
                <w:iCs/>
                <w:sz w:val="20"/>
              </w:rPr>
            </w:pPr>
            <w:r w:rsidRPr="00307DCD">
              <w:rPr>
                <w:iCs/>
                <w:sz w:val="20"/>
              </w:rPr>
              <w:t>osoba</w:t>
            </w:r>
          </w:p>
        </w:tc>
        <w:tc>
          <w:tcPr>
            <w:tcW w:w="3434" w:type="dxa"/>
            <w:vAlign w:val="center"/>
          </w:tcPr>
          <w:p w:rsidR="00307DCD" w:rsidRPr="00307DCD" w:rsidRDefault="00307DCD" w:rsidP="00307DCD">
            <w:pPr>
              <w:spacing w:before="120" w:after="120"/>
              <w:jc w:val="center"/>
              <w:rPr>
                <w:iCs/>
                <w:sz w:val="20"/>
              </w:rPr>
            </w:pPr>
            <w:r>
              <w:rPr>
                <w:iCs/>
                <w:sz w:val="20"/>
              </w:rPr>
              <w:t>70</w:t>
            </w:r>
          </w:p>
        </w:tc>
      </w:tr>
      <w:tr w:rsidR="00307DCD" w:rsidRPr="00307DCD" w:rsidTr="00FE62E8">
        <w:tc>
          <w:tcPr>
            <w:tcW w:w="3510" w:type="dxa"/>
            <w:tcBorders>
              <w:bottom w:val="single" w:sz="4" w:space="0" w:color="auto"/>
            </w:tcBorders>
            <w:vAlign w:val="center"/>
          </w:tcPr>
          <w:p w:rsidR="00307DCD" w:rsidRPr="00307DCD" w:rsidRDefault="00307DCD" w:rsidP="00307DCD">
            <w:pPr>
              <w:spacing w:before="120" w:after="120"/>
              <w:jc w:val="center"/>
              <w:rPr>
                <w:iCs/>
                <w:sz w:val="20"/>
              </w:rPr>
            </w:pPr>
            <w:r w:rsidRPr="00307DCD">
              <w:rPr>
                <w:iCs/>
                <w:sz w:val="20"/>
              </w:rPr>
              <w:t>Przyrost naturalny na 1000 ludności</w:t>
            </w:r>
          </w:p>
        </w:tc>
        <w:tc>
          <w:tcPr>
            <w:tcW w:w="2268" w:type="dxa"/>
            <w:tcBorders>
              <w:bottom w:val="single" w:sz="4" w:space="0" w:color="auto"/>
            </w:tcBorders>
            <w:vAlign w:val="center"/>
          </w:tcPr>
          <w:p w:rsidR="00307DCD" w:rsidRPr="00307DCD" w:rsidRDefault="00307DCD" w:rsidP="00307DCD">
            <w:pPr>
              <w:spacing w:before="120" w:after="120"/>
              <w:jc w:val="center"/>
              <w:rPr>
                <w:iCs/>
                <w:sz w:val="20"/>
              </w:rPr>
            </w:pPr>
            <w:r w:rsidRPr="00307DCD">
              <w:rPr>
                <w:iCs/>
                <w:sz w:val="20"/>
              </w:rPr>
              <w:t>-</w:t>
            </w:r>
          </w:p>
        </w:tc>
        <w:tc>
          <w:tcPr>
            <w:tcW w:w="3434" w:type="dxa"/>
            <w:tcBorders>
              <w:bottom w:val="single" w:sz="4" w:space="0" w:color="auto"/>
            </w:tcBorders>
            <w:vAlign w:val="center"/>
          </w:tcPr>
          <w:p w:rsidR="00307DCD" w:rsidRPr="00307DCD" w:rsidRDefault="00307DCD" w:rsidP="00307DCD">
            <w:pPr>
              <w:spacing w:before="120" w:after="120"/>
              <w:jc w:val="center"/>
              <w:rPr>
                <w:iCs/>
                <w:sz w:val="20"/>
              </w:rPr>
            </w:pPr>
            <w:r>
              <w:rPr>
                <w:iCs/>
                <w:sz w:val="20"/>
              </w:rPr>
              <w:t>2,79</w:t>
            </w:r>
          </w:p>
        </w:tc>
      </w:tr>
      <w:tr w:rsidR="00307DCD" w:rsidRPr="00307DCD" w:rsidTr="00FE62E8">
        <w:tc>
          <w:tcPr>
            <w:tcW w:w="9212" w:type="dxa"/>
            <w:gridSpan w:val="3"/>
            <w:shd w:val="solid" w:color="C6D9F1" w:themeColor="text2" w:themeTint="33" w:fill="auto"/>
            <w:vAlign w:val="center"/>
          </w:tcPr>
          <w:p w:rsidR="00307DCD" w:rsidRPr="00307DCD" w:rsidRDefault="00307DCD" w:rsidP="00307DCD">
            <w:pPr>
              <w:spacing w:before="120" w:after="120"/>
              <w:jc w:val="center"/>
              <w:rPr>
                <w:iCs/>
                <w:sz w:val="20"/>
              </w:rPr>
            </w:pPr>
            <w:r w:rsidRPr="00307DCD">
              <w:rPr>
                <w:b/>
                <w:iCs/>
                <w:sz w:val="20"/>
              </w:rPr>
              <w:t>Udział ludności wg ekonomicznych grup wieku w % ludności ogółem</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W wieku przedprodukcyjnym</w:t>
            </w:r>
          </w:p>
        </w:tc>
        <w:tc>
          <w:tcPr>
            <w:tcW w:w="2268" w:type="dxa"/>
            <w:vAlign w:val="center"/>
          </w:tcPr>
          <w:p w:rsidR="00307DCD" w:rsidRPr="00307DCD" w:rsidRDefault="00307DCD" w:rsidP="00307DCD">
            <w:pPr>
              <w:spacing w:before="120" w:after="120"/>
              <w:jc w:val="center"/>
              <w:rPr>
                <w:iCs/>
                <w:sz w:val="20"/>
              </w:rPr>
            </w:pPr>
            <w:r w:rsidRPr="00307DCD">
              <w:rPr>
                <w:iCs/>
                <w:sz w:val="20"/>
              </w:rPr>
              <w:t>%</w:t>
            </w:r>
          </w:p>
        </w:tc>
        <w:tc>
          <w:tcPr>
            <w:tcW w:w="3434" w:type="dxa"/>
            <w:vAlign w:val="center"/>
          </w:tcPr>
          <w:p w:rsidR="00307DCD" w:rsidRPr="004B7471" w:rsidRDefault="004B7471" w:rsidP="00307DCD">
            <w:pPr>
              <w:spacing w:before="120" w:after="120"/>
              <w:jc w:val="center"/>
              <w:rPr>
                <w:iCs/>
                <w:sz w:val="20"/>
              </w:rPr>
            </w:pPr>
            <w:r>
              <w:rPr>
                <w:iCs/>
                <w:sz w:val="20"/>
              </w:rPr>
              <w:t>18,2</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W wieku produkcyjnym</w:t>
            </w:r>
          </w:p>
        </w:tc>
        <w:tc>
          <w:tcPr>
            <w:tcW w:w="2268" w:type="dxa"/>
            <w:vAlign w:val="center"/>
          </w:tcPr>
          <w:p w:rsidR="00307DCD" w:rsidRPr="00307DCD" w:rsidRDefault="00307DCD" w:rsidP="00307DCD">
            <w:pPr>
              <w:spacing w:before="120" w:after="120"/>
              <w:jc w:val="center"/>
              <w:rPr>
                <w:iCs/>
                <w:sz w:val="20"/>
              </w:rPr>
            </w:pPr>
            <w:r w:rsidRPr="00307DCD">
              <w:rPr>
                <w:iCs/>
                <w:sz w:val="20"/>
              </w:rPr>
              <w:t>%</w:t>
            </w:r>
          </w:p>
        </w:tc>
        <w:tc>
          <w:tcPr>
            <w:tcW w:w="3434" w:type="dxa"/>
            <w:vAlign w:val="center"/>
          </w:tcPr>
          <w:p w:rsidR="00307DCD" w:rsidRPr="004B7471" w:rsidRDefault="004B7471" w:rsidP="00307DCD">
            <w:pPr>
              <w:spacing w:before="120" w:after="120"/>
              <w:jc w:val="center"/>
              <w:rPr>
                <w:iCs/>
                <w:sz w:val="20"/>
              </w:rPr>
            </w:pPr>
            <w:r>
              <w:rPr>
                <w:iCs/>
                <w:sz w:val="20"/>
              </w:rPr>
              <w:t>61,3</w:t>
            </w:r>
          </w:p>
        </w:tc>
      </w:tr>
      <w:tr w:rsidR="00307DCD" w:rsidRPr="00307DCD" w:rsidTr="00FE62E8">
        <w:tc>
          <w:tcPr>
            <w:tcW w:w="3510" w:type="dxa"/>
            <w:vAlign w:val="center"/>
          </w:tcPr>
          <w:p w:rsidR="00307DCD" w:rsidRPr="00307DCD" w:rsidRDefault="00307DCD" w:rsidP="00307DCD">
            <w:pPr>
              <w:spacing w:before="120" w:after="120"/>
              <w:jc w:val="center"/>
              <w:rPr>
                <w:iCs/>
                <w:sz w:val="20"/>
              </w:rPr>
            </w:pPr>
            <w:r w:rsidRPr="00307DCD">
              <w:rPr>
                <w:iCs/>
                <w:sz w:val="20"/>
              </w:rPr>
              <w:t>W wieku poprodukcyjnym</w:t>
            </w:r>
          </w:p>
        </w:tc>
        <w:tc>
          <w:tcPr>
            <w:tcW w:w="2268" w:type="dxa"/>
            <w:vAlign w:val="center"/>
          </w:tcPr>
          <w:p w:rsidR="00307DCD" w:rsidRPr="00307DCD" w:rsidRDefault="00307DCD" w:rsidP="00307DCD">
            <w:pPr>
              <w:spacing w:before="120" w:after="120"/>
              <w:jc w:val="center"/>
              <w:rPr>
                <w:iCs/>
                <w:sz w:val="20"/>
              </w:rPr>
            </w:pPr>
            <w:r w:rsidRPr="00307DCD">
              <w:rPr>
                <w:iCs/>
                <w:sz w:val="20"/>
              </w:rPr>
              <w:t>%</w:t>
            </w:r>
          </w:p>
        </w:tc>
        <w:tc>
          <w:tcPr>
            <w:tcW w:w="3434" w:type="dxa"/>
            <w:vAlign w:val="center"/>
          </w:tcPr>
          <w:p w:rsidR="00307DCD" w:rsidRPr="004B7471" w:rsidRDefault="004B7471" w:rsidP="00307DCD">
            <w:pPr>
              <w:spacing w:before="120" w:after="120"/>
              <w:jc w:val="center"/>
              <w:rPr>
                <w:iCs/>
                <w:sz w:val="20"/>
              </w:rPr>
            </w:pPr>
            <w:r>
              <w:rPr>
                <w:iCs/>
                <w:sz w:val="20"/>
              </w:rPr>
              <w:t>20,6</w:t>
            </w:r>
          </w:p>
        </w:tc>
      </w:tr>
    </w:tbl>
    <w:p w:rsidR="00D92026" w:rsidRPr="00D92026" w:rsidRDefault="00307DCD" w:rsidP="00307DCD">
      <w:pPr>
        <w:pStyle w:val="Cytat"/>
        <w:rPr>
          <w:lang w:eastAsia="pl-PL"/>
        </w:rPr>
      </w:pPr>
      <w:r>
        <w:rPr>
          <w:lang w:eastAsia="pl-PL"/>
        </w:rPr>
        <w:t>źródło: GUS</w:t>
      </w:r>
    </w:p>
    <w:p w:rsidR="0075355B" w:rsidRPr="0075355B" w:rsidRDefault="0075355B" w:rsidP="0075355B">
      <w:pPr>
        <w:pStyle w:val="Legenda"/>
      </w:pPr>
      <w:bookmarkStart w:id="14" w:name="_Toc515267715"/>
      <w:r>
        <w:t xml:space="preserve">Tabela </w:t>
      </w:r>
      <w:r w:rsidR="006C1860">
        <w:fldChar w:fldCharType="begin"/>
      </w:r>
      <w:r w:rsidR="006C1860">
        <w:instrText xml:space="preserve"> SEQ Tabela \* ARABIC </w:instrText>
      </w:r>
      <w:r w:rsidR="006C1860">
        <w:fldChar w:fldCharType="separate"/>
      </w:r>
      <w:r w:rsidR="002C5E9B">
        <w:rPr>
          <w:noProof/>
        </w:rPr>
        <w:t>2</w:t>
      </w:r>
      <w:r w:rsidR="006C1860">
        <w:rPr>
          <w:noProof/>
        </w:rPr>
        <w:fldChar w:fldCharType="end"/>
      </w:r>
      <w:r>
        <w:t>.</w:t>
      </w:r>
      <w:r w:rsidRPr="0075355B">
        <w:t xml:space="preserve"> Liczba ludności gminy </w:t>
      </w:r>
      <w:r>
        <w:t>Międzyrzecz</w:t>
      </w:r>
      <w:r w:rsidRPr="0075355B">
        <w:t xml:space="preserve"> w latach 2008-2017</w:t>
      </w:r>
      <w:bookmarkEnd w:id="14"/>
    </w:p>
    <w:tbl>
      <w:tblPr>
        <w:tblStyle w:val="Tabela-Siatka1"/>
        <w:tblW w:w="9214" w:type="dxa"/>
        <w:tblLook w:val="04A0" w:firstRow="1" w:lastRow="0" w:firstColumn="1" w:lastColumn="0" w:noHBand="0" w:noVBand="1"/>
      </w:tblPr>
      <w:tblGrid>
        <w:gridCol w:w="1899"/>
        <w:gridCol w:w="2668"/>
        <w:gridCol w:w="2316"/>
        <w:gridCol w:w="2331"/>
      </w:tblGrid>
      <w:tr w:rsidR="0075355B" w:rsidRPr="0075355B" w:rsidTr="00FE62E8">
        <w:trPr>
          <w:tblHeader/>
        </w:trPr>
        <w:tc>
          <w:tcPr>
            <w:tcW w:w="1029" w:type="dxa"/>
            <w:shd w:val="solid" w:color="8DB3E2" w:themeColor="text2" w:themeTint="66" w:fill="auto"/>
            <w:vAlign w:val="center"/>
          </w:tcPr>
          <w:p w:rsidR="0075355B" w:rsidRPr="0075355B" w:rsidRDefault="0075355B" w:rsidP="0075355B">
            <w:pPr>
              <w:spacing w:before="120" w:after="120"/>
              <w:jc w:val="center"/>
              <w:rPr>
                <w:b/>
                <w:iCs/>
                <w:sz w:val="20"/>
              </w:rPr>
            </w:pPr>
            <w:r w:rsidRPr="0075355B">
              <w:rPr>
                <w:b/>
                <w:iCs/>
                <w:sz w:val="20"/>
              </w:rPr>
              <w:t>Rok</w:t>
            </w:r>
          </w:p>
        </w:tc>
        <w:tc>
          <w:tcPr>
            <w:tcW w:w="1446" w:type="dxa"/>
            <w:shd w:val="solid" w:color="8DB3E2" w:themeColor="text2" w:themeTint="66" w:fill="auto"/>
            <w:vAlign w:val="center"/>
          </w:tcPr>
          <w:p w:rsidR="0075355B" w:rsidRPr="0075355B" w:rsidRDefault="0075355B" w:rsidP="0075355B">
            <w:pPr>
              <w:spacing w:before="120" w:after="120"/>
              <w:jc w:val="center"/>
              <w:rPr>
                <w:b/>
                <w:iCs/>
                <w:sz w:val="20"/>
              </w:rPr>
            </w:pPr>
            <w:r w:rsidRPr="0075355B">
              <w:rPr>
                <w:b/>
                <w:iCs/>
                <w:sz w:val="20"/>
              </w:rPr>
              <w:t>Mężczyźni</w:t>
            </w:r>
          </w:p>
        </w:tc>
        <w:tc>
          <w:tcPr>
            <w:tcW w:w="1255" w:type="dxa"/>
            <w:shd w:val="solid" w:color="8DB3E2" w:themeColor="text2" w:themeTint="66" w:fill="auto"/>
            <w:vAlign w:val="center"/>
          </w:tcPr>
          <w:p w:rsidR="0075355B" w:rsidRPr="0075355B" w:rsidRDefault="0075355B" w:rsidP="0075355B">
            <w:pPr>
              <w:spacing w:before="120" w:after="120"/>
              <w:jc w:val="center"/>
              <w:rPr>
                <w:b/>
                <w:iCs/>
                <w:sz w:val="20"/>
              </w:rPr>
            </w:pPr>
            <w:r w:rsidRPr="0075355B">
              <w:rPr>
                <w:b/>
                <w:iCs/>
                <w:sz w:val="20"/>
              </w:rPr>
              <w:t>Kobiety</w:t>
            </w:r>
          </w:p>
        </w:tc>
        <w:tc>
          <w:tcPr>
            <w:tcW w:w="1263" w:type="dxa"/>
            <w:shd w:val="solid" w:color="8DB3E2" w:themeColor="text2" w:themeTint="66" w:fill="auto"/>
            <w:vAlign w:val="center"/>
          </w:tcPr>
          <w:p w:rsidR="0075355B" w:rsidRPr="0075355B" w:rsidRDefault="0075355B" w:rsidP="0075355B">
            <w:pPr>
              <w:spacing w:before="120" w:after="120"/>
              <w:jc w:val="center"/>
              <w:rPr>
                <w:b/>
                <w:iCs/>
                <w:sz w:val="20"/>
              </w:rPr>
            </w:pPr>
            <w:r w:rsidRPr="0075355B">
              <w:rPr>
                <w:b/>
                <w:iCs/>
                <w:sz w:val="20"/>
              </w:rPr>
              <w:t>Ogółem</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2008</w:t>
            </w:r>
          </w:p>
        </w:tc>
        <w:tc>
          <w:tcPr>
            <w:tcW w:w="1446" w:type="dxa"/>
            <w:vAlign w:val="center"/>
          </w:tcPr>
          <w:p w:rsidR="0075355B" w:rsidRPr="0075355B" w:rsidRDefault="0075355B" w:rsidP="0075355B">
            <w:pPr>
              <w:spacing w:before="120" w:after="120"/>
              <w:jc w:val="center"/>
              <w:rPr>
                <w:iCs/>
                <w:sz w:val="20"/>
              </w:rPr>
            </w:pPr>
            <w:r>
              <w:rPr>
                <w:iCs/>
                <w:sz w:val="20"/>
              </w:rPr>
              <w:t>12 044</w:t>
            </w:r>
          </w:p>
        </w:tc>
        <w:tc>
          <w:tcPr>
            <w:tcW w:w="1255" w:type="dxa"/>
            <w:vAlign w:val="center"/>
          </w:tcPr>
          <w:p w:rsidR="0075355B" w:rsidRPr="0075355B" w:rsidRDefault="0075355B" w:rsidP="0075355B">
            <w:pPr>
              <w:spacing w:before="120" w:after="120"/>
              <w:jc w:val="center"/>
              <w:rPr>
                <w:iCs/>
                <w:sz w:val="20"/>
              </w:rPr>
            </w:pPr>
            <w:r>
              <w:rPr>
                <w:iCs/>
                <w:sz w:val="20"/>
              </w:rPr>
              <w:t>12 766</w:t>
            </w:r>
          </w:p>
        </w:tc>
        <w:tc>
          <w:tcPr>
            <w:tcW w:w="1263" w:type="dxa"/>
            <w:vAlign w:val="center"/>
          </w:tcPr>
          <w:p w:rsidR="0075355B" w:rsidRPr="0075355B" w:rsidRDefault="0075355B" w:rsidP="0075355B">
            <w:pPr>
              <w:spacing w:before="120" w:after="120"/>
              <w:jc w:val="center"/>
              <w:rPr>
                <w:iCs/>
                <w:sz w:val="20"/>
              </w:rPr>
            </w:pPr>
            <w:r>
              <w:rPr>
                <w:iCs/>
                <w:sz w:val="20"/>
              </w:rPr>
              <w:t>24 810</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2009</w:t>
            </w:r>
          </w:p>
        </w:tc>
        <w:tc>
          <w:tcPr>
            <w:tcW w:w="1446" w:type="dxa"/>
            <w:vAlign w:val="center"/>
          </w:tcPr>
          <w:p w:rsidR="0075355B" w:rsidRPr="0075355B" w:rsidRDefault="0075355B" w:rsidP="0075355B">
            <w:pPr>
              <w:spacing w:before="120" w:after="120"/>
              <w:jc w:val="center"/>
              <w:rPr>
                <w:iCs/>
                <w:sz w:val="20"/>
              </w:rPr>
            </w:pPr>
            <w:r>
              <w:rPr>
                <w:iCs/>
                <w:sz w:val="20"/>
              </w:rPr>
              <w:t>12 131</w:t>
            </w:r>
          </w:p>
        </w:tc>
        <w:tc>
          <w:tcPr>
            <w:tcW w:w="1255" w:type="dxa"/>
            <w:vAlign w:val="center"/>
          </w:tcPr>
          <w:p w:rsidR="0075355B" w:rsidRPr="0075355B" w:rsidRDefault="0075355B" w:rsidP="0075355B">
            <w:pPr>
              <w:spacing w:before="120" w:after="120"/>
              <w:jc w:val="center"/>
              <w:rPr>
                <w:iCs/>
                <w:sz w:val="20"/>
              </w:rPr>
            </w:pPr>
            <w:r>
              <w:rPr>
                <w:iCs/>
                <w:sz w:val="20"/>
              </w:rPr>
              <w:t>12 755</w:t>
            </w:r>
          </w:p>
        </w:tc>
        <w:tc>
          <w:tcPr>
            <w:tcW w:w="1263" w:type="dxa"/>
            <w:vAlign w:val="center"/>
          </w:tcPr>
          <w:p w:rsidR="0075355B" w:rsidRPr="0075355B" w:rsidRDefault="0075355B" w:rsidP="0075355B">
            <w:pPr>
              <w:spacing w:before="120" w:after="120"/>
              <w:jc w:val="center"/>
              <w:rPr>
                <w:iCs/>
                <w:sz w:val="20"/>
              </w:rPr>
            </w:pPr>
            <w:r>
              <w:rPr>
                <w:iCs/>
                <w:sz w:val="20"/>
              </w:rPr>
              <w:t>24 886</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2010</w:t>
            </w:r>
          </w:p>
        </w:tc>
        <w:tc>
          <w:tcPr>
            <w:tcW w:w="1446" w:type="dxa"/>
            <w:vAlign w:val="center"/>
          </w:tcPr>
          <w:p w:rsidR="0075355B" w:rsidRPr="0075355B" w:rsidRDefault="0075355B" w:rsidP="0075355B">
            <w:pPr>
              <w:spacing w:before="120" w:after="120"/>
              <w:jc w:val="center"/>
              <w:rPr>
                <w:iCs/>
                <w:sz w:val="20"/>
              </w:rPr>
            </w:pPr>
            <w:r>
              <w:rPr>
                <w:iCs/>
                <w:sz w:val="20"/>
              </w:rPr>
              <w:t>12 322</w:t>
            </w:r>
          </w:p>
        </w:tc>
        <w:tc>
          <w:tcPr>
            <w:tcW w:w="1255" w:type="dxa"/>
            <w:vAlign w:val="center"/>
          </w:tcPr>
          <w:p w:rsidR="0075355B" w:rsidRPr="0075355B" w:rsidRDefault="0075355B" w:rsidP="0075355B">
            <w:pPr>
              <w:spacing w:before="120" w:after="120"/>
              <w:jc w:val="center"/>
              <w:rPr>
                <w:iCs/>
                <w:sz w:val="20"/>
              </w:rPr>
            </w:pPr>
            <w:r>
              <w:rPr>
                <w:iCs/>
                <w:sz w:val="20"/>
              </w:rPr>
              <w:t>12 918</w:t>
            </w:r>
          </w:p>
        </w:tc>
        <w:tc>
          <w:tcPr>
            <w:tcW w:w="1263" w:type="dxa"/>
            <w:vAlign w:val="center"/>
          </w:tcPr>
          <w:p w:rsidR="0075355B" w:rsidRPr="0075355B" w:rsidRDefault="0075355B" w:rsidP="0075355B">
            <w:pPr>
              <w:spacing w:before="120" w:after="120"/>
              <w:jc w:val="center"/>
              <w:rPr>
                <w:iCs/>
                <w:sz w:val="20"/>
              </w:rPr>
            </w:pPr>
            <w:r>
              <w:rPr>
                <w:iCs/>
                <w:sz w:val="20"/>
              </w:rPr>
              <w:t>25 240</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2011</w:t>
            </w:r>
          </w:p>
        </w:tc>
        <w:tc>
          <w:tcPr>
            <w:tcW w:w="1446" w:type="dxa"/>
            <w:vAlign w:val="center"/>
          </w:tcPr>
          <w:p w:rsidR="0075355B" w:rsidRPr="0075355B" w:rsidRDefault="0075355B" w:rsidP="0075355B">
            <w:pPr>
              <w:spacing w:before="120" w:after="120"/>
              <w:jc w:val="center"/>
              <w:rPr>
                <w:iCs/>
                <w:sz w:val="20"/>
              </w:rPr>
            </w:pPr>
            <w:r>
              <w:rPr>
                <w:iCs/>
                <w:sz w:val="20"/>
              </w:rPr>
              <w:t>12 335</w:t>
            </w:r>
          </w:p>
        </w:tc>
        <w:tc>
          <w:tcPr>
            <w:tcW w:w="1255" w:type="dxa"/>
            <w:vAlign w:val="center"/>
          </w:tcPr>
          <w:p w:rsidR="0075355B" w:rsidRPr="0075355B" w:rsidRDefault="0075355B" w:rsidP="0075355B">
            <w:pPr>
              <w:spacing w:before="120" w:after="120"/>
              <w:jc w:val="center"/>
              <w:rPr>
                <w:iCs/>
                <w:sz w:val="20"/>
              </w:rPr>
            </w:pPr>
            <w:r>
              <w:rPr>
                <w:iCs/>
                <w:sz w:val="20"/>
              </w:rPr>
              <w:t>12 870</w:t>
            </w:r>
          </w:p>
        </w:tc>
        <w:tc>
          <w:tcPr>
            <w:tcW w:w="1263" w:type="dxa"/>
            <w:vAlign w:val="center"/>
          </w:tcPr>
          <w:p w:rsidR="0075355B" w:rsidRPr="0075355B" w:rsidRDefault="0075355B" w:rsidP="0075355B">
            <w:pPr>
              <w:spacing w:before="120" w:after="120"/>
              <w:jc w:val="center"/>
              <w:rPr>
                <w:iCs/>
                <w:sz w:val="20"/>
              </w:rPr>
            </w:pPr>
            <w:r>
              <w:rPr>
                <w:iCs/>
                <w:sz w:val="20"/>
              </w:rPr>
              <w:t>25 205</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2012</w:t>
            </w:r>
          </w:p>
        </w:tc>
        <w:tc>
          <w:tcPr>
            <w:tcW w:w="1446" w:type="dxa"/>
            <w:vAlign w:val="center"/>
          </w:tcPr>
          <w:p w:rsidR="0075355B" w:rsidRPr="0075355B" w:rsidRDefault="0075355B" w:rsidP="0075355B">
            <w:pPr>
              <w:spacing w:before="120" w:after="120"/>
              <w:jc w:val="center"/>
              <w:rPr>
                <w:iCs/>
                <w:sz w:val="20"/>
              </w:rPr>
            </w:pPr>
            <w:r>
              <w:rPr>
                <w:iCs/>
                <w:sz w:val="20"/>
              </w:rPr>
              <w:t>12 318</w:t>
            </w:r>
          </w:p>
        </w:tc>
        <w:tc>
          <w:tcPr>
            <w:tcW w:w="1255" w:type="dxa"/>
            <w:vAlign w:val="center"/>
          </w:tcPr>
          <w:p w:rsidR="0075355B" w:rsidRPr="0075355B" w:rsidRDefault="0075355B" w:rsidP="0075355B">
            <w:pPr>
              <w:spacing w:before="120" w:after="120"/>
              <w:jc w:val="center"/>
              <w:rPr>
                <w:iCs/>
                <w:sz w:val="20"/>
              </w:rPr>
            </w:pPr>
            <w:r>
              <w:rPr>
                <w:iCs/>
                <w:sz w:val="20"/>
              </w:rPr>
              <w:t>12 857</w:t>
            </w:r>
          </w:p>
        </w:tc>
        <w:tc>
          <w:tcPr>
            <w:tcW w:w="1263" w:type="dxa"/>
            <w:vAlign w:val="center"/>
          </w:tcPr>
          <w:p w:rsidR="0075355B" w:rsidRPr="0075355B" w:rsidRDefault="0075355B" w:rsidP="0075355B">
            <w:pPr>
              <w:spacing w:before="120" w:after="120"/>
              <w:jc w:val="center"/>
              <w:rPr>
                <w:iCs/>
                <w:sz w:val="20"/>
              </w:rPr>
            </w:pPr>
            <w:r>
              <w:rPr>
                <w:iCs/>
                <w:sz w:val="20"/>
              </w:rPr>
              <w:t>25 175</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2013</w:t>
            </w:r>
          </w:p>
        </w:tc>
        <w:tc>
          <w:tcPr>
            <w:tcW w:w="1446" w:type="dxa"/>
            <w:vAlign w:val="center"/>
          </w:tcPr>
          <w:p w:rsidR="0075355B" w:rsidRPr="0075355B" w:rsidRDefault="0075355B" w:rsidP="0075355B">
            <w:pPr>
              <w:spacing w:before="120" w:after="120"/>
              <w:jc w:val="center"/>
              <w:rPr>
                <w:iCs/>
                <w:sz w:val="20"/>
              </w:rPr>
            </w:pPr>
            <w:r>
              <w:rPr>
                <w:iCs/>
                <w:sz w:val="20"/>
              </w:rPr>
              <w:t>12 328</w:t>
            </w:r>
          </w:p>
        </w:tc>
        <w:tc>
          <w:tcPr>
            <w:tcW w:w="1255" w:type="dxa"/>
            <w:vAlign w:val="center"/>
          </w:tcPr>
          <w:p w:rsidR="0075355B" w:rsidRPr="0075355B" w:rsidRDefault="0075355B" w:rsidP="0075355B">
            <w:pPr>
              <w:spacing w:before="120" w:after="120"/>
              <w:jc w:val="center"/>
              <w:rPr>
                <w:iCs/>
                <w:sz w:val="20"/>
              </w:rPr>
            </w:pPr>
            <w:r>
              <w:rPr>
                <w:iCs/>
                <w:sz w:val="20"/>
              </w:rPr>
              <w:t>12 827</w:t>
            </w:r>
          </w:p>
        </w:tc>
        <w:tc>
          <w:tcPr>
            <w:tcW w:w="1263" w:type="dxa"/>
            <w:vAlign w:val="center"/>
          </w:tcPr>
          <w:p w:rsidR="0075355B" w:rsidRPr="0075355B" w:rsidRDefault="0075355B" w:rsidP="0075355B">
            <w:pPr>
              <w:spacing w:before="120" w:after="120"/>
              <w:jc w:val="center"/>
              <w:rPr>
                <w:iCs/>
                <w:sz w:val="20"/>
              </w:rPr>
            </w:pPr>
            <w:r>
              <w:rPr>
                <w:iCs/>
                <w:sz w:val="20"/>
              </w:rPr>
              <w:t>25 155</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lastRenderedPageBreak/>
              <w:t>2014</w:t>
            </w:r>
          </w:p>
        </w:tc>
        <w:tc>
          <w:tcPr>
            <w:tcW w:w="1446" w:type="dxa"/>
            <w:vAlign w:val="center"/>
          </w:tcPr>
          <w:p w:rsidR="0075355B" w:rsidRPr="0075355B" w:rsidRDefault="0075355B" w:rsidP="0075355B">
            <w:pPr>
              <w:spacing w:before="120" w:after="120"/>
              <w:jc w:val="center"/>
              <w:rPr>
                <w:iCs/>
                <w:sz w:val="20"/>
              </w:rPr>
            </w:pPr>
            <w:r>
              <w:rPr>
                <w:iCs/>
                <w:sz w:val="20"/>
              </w:rPr>
              <w:t>12 295</w:t>
            </w:r>
          </w:p>
        </w:tc>
        <w:tc>
          <w:tcPr>
            <w:tcW w:w="1255" w:type="dxa"/>
            <w:vAlign w:val="center"/>
          </w:tcPr>
          <w:p w:rsidR="0075355B" w:rsidRPr="0075355B" w:rsidRDefault="0075355B" w:rsidP="0075355B">
            <w:pPr>
              <w:spacing w:before="120" w:after="120"/>
              <w:jc w:val="center"/>
              <w:rPr>
                <w:iCs/>
                <w:sz w:val="20"/>
              </w:rPr>
            </w:pPr>
            <w:r>
              <w:rPr>
                <w:iCs/>
                <w:sz w:val="20"/>
              </w:rPr>
              <w:t>12 836</w:t>
            </w:r>
          </w:p>
        </w:tc>
        <w:tc>
          <w:tcPr>
            <w:tcW w:w="1263" w:type="dxa"/>
            <w:vAlign w:val="center"/>
          </w:tcPr>
          <w:p w:rsidR="0075355B" w:rsidRPr="0075355B" w:rsidRDefault="0075355B" w:rsidP="0075355B">
            <w:pPr>
              <w:spacing w:before="120" w:after="120"/>
              <w:jc w:val="center"/>
              <w:rPr>
                <w:iCs/>
                <w:sz w:val="20"/>
              </w:rPr>
            </w:pPr>
            <w:r>
              <w:rPr>
                <w:iCs/>
                <w:sz w:val="20"/>
              </w:rPr>
              <w:t>25 131</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2015</w:t>
            </w:r>
          </w:p>
        </w:tc>
        <w:tc>
          <w:tcPr>
            <w:tcW w:w="1446" w:type="dxa"/>
            <w:vAlign w:val="center"/>
          </w:tcPr>
          <w:p w:rsidR="0075355B" w:rsidRPr="0075355B" w:rsidRDefault="0075355B" w:rsidP="0075355B">
            <w:pPr>
              <w:spacing w:before="120" w:after="120"/>
              <w:jc w:val="center"/>
              <w:rPr>
                <w:iCs/>
                <w:sz w:val="20"/>
              </w:rPr>
            </w:pPr>
            <w:r>
              <w:rPr>
                <w:iCs/>
                <w:sz w:val="20"/>
              </w:rPr>
              <w:t>12 275</w:t>
            </w:r>
          </w:p>
        </w:tc>
        <w:tc>
          <w:tcPr>
            <w:tcW w:w="1255" w:type="dxa"/>
            <w:vAlign w:val="center"/>
          </w:tcPr>
          <w:p w:rsidR="0075355B" w:rsidRPr="0075355B" w:rsidRDefault="0075355B" w:rsidP="0075355B">
            <w:pPr>
              <w:spacing w:before="120" w:after="120"/>
              <w:jc w:val="center"/>
              <w:rPr>
                <w:iCs/>
                <w:sz w:val="20"/>
              </w:rPr>
            </w:pPr>
            <w:r>
              <w:rPr>
                <w:iCs/>
                <w:sz w:val="20"/>
              </w:rPr>
              <w:t>12 838</w:t>
            </w:r>
          </w:p>
        </w:tc>
        <w:tc>
          <w:tcPr>
            <w:tcW w:w="1263" w:type="dxa"/>
            <w:vAlign w:val="center"/>
          </w:tcPr>
          <w:p w:rsidR="0075355B" w:rsidRPr="0075355B" w:rsidRDefault="0075355B" w:rsidP="0075355B">
            <w:pPr>
              <w:spacing w:before="120" w:after="120"/>
              <w:jc w:val="center"/>
              <w:rPr>
                <w:iCs/>
                <w:sz w:val="20"/>
              </w:rPr>
            </w:pPr>
            <w:r>
              <w:rPr>
                <w:iCs/>
                <w:sz w:val="20"/>
              </w:rPr>
              <w:t>25 113</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2016</w:t>
            </w:r>
          </w:p>
        </w:tc>
        <w:tc>
          <w:tcPr>
            <w:tcW w:w="1446" w:type="dxa"/>
            <w:vAlign w:val="center"/>
          </w:tcPr>
          <w:p w:rsidR="0075355B" w:rsidRPr="0075355B" w:rsidRDefault="0075355B" w:rsidP="0075355B">
            <w:pPr>
              <w:spacing w:before="120" w:after="120"/>
              <w:jc w:val="center"/>
              <w:rPr>
                <w:iCs/>
                <w:sz w:val="20"/>
              </w:rPr>
            </w:pPr>
            <w:r>
              <w:rPr>
                <w:iCs/>
                <w:sz w:val="20"/>
              </w:rPr>
              <w:t>12 263</w:t>
            </w:r>
          </w:p>
        </w:tc>
        <w:tc>
          <w:tcPr>
            <w:tcW w:w="1255" w:type="dxa"/>
            <w:vAlign w:val="center"/>
          </w:tcPr>
          <w:p w:rsidR="0075355B" w:rsidRPr="0075355B" w:rsidRDefault="0075355B" w:rsidP="0075355B">
            <w:pPr>
              <w:spacing w:before="120" w:after="120"/>
              <w:jc w:val="center"/>
              <w:rPr>
                <w:iCs/>
                <w:sz w:val="20"/>
              </w:rPr>
            </w:pPr>
            <w:r>
              <w:rPr>
                <w:iCs/>
                <w:sz w:val="20"/>
              </w:rPr>
              <w:t>12 838</w:t>
            </w:r>
          </w:p>
        </w:tc>
        <w:tc>
          <w:tcPr>
            <w:tcW w:w="1263" w:type="dxa"/>
            <w:vAlign w:val="center"/>
          </w:tcPr>
          <w:p w:rsidR="0075355B" w:rsidRPr="0075355B" w:rsidRDefault="0075355B" w:rsidP="0075355B">
            <w:pPr>
              <w:spacing w:before="120" w:after="120"/>
              <w:jc w:val="center"/>
              <w:rPr>
                <w:iCs/>
                <w:sz w:val="20"/>
              </w:rPr>
            </w:pPr>
            <w:r>
              <w:rPr>
                <w:iCs/>
                <w:sz w:val="20"/>
              </w:rPr>
              <w:t>25 101</w:t>
            </w:r>
          </w:p>
        </w:tc>
      </w:tr>
      <w:tr w:rsidR="0075355B" w:rsidRPr="0075355B" w:rsidTr="00FE62E8">
        <w:tc>
          <w:tcPr>
            <w:tcW w:w="1029" w:type="dxa"/>
            <w:vAlign w:val="center"/>
          </w:tcPr>
          <w:p w:rsidR="0075355B" w:rsidRPr="0075355B" w:rsidRDefault="0075355B" w:rsidP="0075355B">
            <w:pPr>
              <w:spacing w:before="120" w:after="120"/>
              <w:jc w:val="center"/>
              <w:rPr>
                <w:iCs/>
                <w:sz w:val="20"/>
              </w:rPr>
            </w:pPr>
            <w:r w:rsidRPr="0075355B">
              <w:rPr>
                <w:iCs/>
                <w:sz w:val="20"/>
              </w:rPr>
              <w:t>2017</w:t>
            </w:r>
          </w:p>
        </w:tc>
        <w:tc>
          <w:tcPr>
            <w:tcW w:w="1446" w:type="dxa"/>
            <w:vAlign w:val="center"/>
          </w:tcPr>
          <w:p w:rsidR="0075355B" w:rsidRPr="0075355B" w:rsidRDefault="0075355B" w:rsidP="0075355B">
            <w:pPr>
              <w:spacing w:before="120" w:after="120"/>
              <w:jc w:val="center"/>
              <w:rPr>
                <w:iCs/>
                <w:sz w:val="20"/>
              </w:rPr>
            </w:pPr>
            <w:r>
              <w:rPr>
                <w:iCs/>
                <w:sz w:val="20"/>
              </w:rPr>
              <w:t>12 269</w:t>
            </w:r>
          </w:p>
        </w:tc>
        <w:tc>
          <w:tcPr>
            <w:tcW w:w="1255" w:type="dxa"/>
            <w:vAlign w:val="center"/>
          </w:tcPr>
          <w:p w:rsidR="0075355B" w:rsidRPr="0075355B" w:rsidRDefault="0075355B" w:rsidP="0075355B">
            <w:pPr>
              <w:spacing w:before="120" w:after="120"/>
              <w:jc w:val="center"/>
              <w:rPr>
                <w:iCs/>
                <w:sz w:val="20"/>
              </w:rPr>
            </w:pPr>
            <w:r>
              <w:rPr>
                <w:iCs/>
                <w:sz w:val="20"/>
              </w:rPr>
              <w:t>12 879</w:t>
            </w:r>
          </w:p>
        </w:tc>
        <w:tc>
          <w:tcPr>
            <w:tcW w:w="1263" w:type="dxa"/>
            <w:vAlign w:val="center"/>
          </w:tcPr>
          <w:p w:rsidR="0075355B" w:rsidRPr="0075355B" w:rsidRDefault="0075355B" w:rsidP="0075355B">
            <w:pPr>
              <w:spacing w:before="120" w:after="120"/>
              <w:jc w:val="center"/>
              <w:rPr>
                <w:iCs/>
                <w:sz w:val="20"/>
              </w:rPr>
            </w:pPr>
            <w:r>
              <w:rPr>
                <w:iCs/>
                <w:sz w:val="20"/>
              </w:rPr>
              <w:t>25 148</w:t>
            </w:r>
          </w:p>
        </w:tc>
      </w:tr>
    </w:tbl>
    <w:p w:rsidR="004D1FF8" w:rsidRDefault="0075355B" w:rsidP="0075355B">
      <w:pPr>
        <w:pStyle w:val="Cytat"/>
      </w:pPr>
      <w:r>
        <w:t>źródło: GUS</w:t>
      </w:r>
    </w:p>
    <w:p w:rsidR="0075355B" w:rsidRDefault="0075355B" w:rsidP="00937C0B">
      <w:pPr>
        <w:spacing w:after="0"/>
      </w:pPr>
      <w:r>
        <w:rPr>
          <w:noProof/>
          <w:lang w:eastAsia="pl-PL"/>
        </w:rPr>
        <w:drawing>
          <wp:inline distT="0" distB="0" distL="0" distR="0" wp14:anchorId="5F42ECD1" wp14:editId="2583E897">
            <wp:extent cx="5619750" cy="3200400"/>
            <wp:effectExtent l="0" t="0" r="19050"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7C0B" w:rsidRDefault="00937C0B" w:rsidP="00937C0B">
      <w:pPr>
        <w:pStyle w:val="Cytat"/>
      </w:pPr>
      <w:r>
        <w:t>źródło: GUS, opracowanie własne</w:t>
      </w:r>
    </w:p>
    <w:p w:rsidR="00937C0B" w:rsidRDefault="00937C0B" w:rsidP="00937C0B">
      <w:pPr>
        <w:pStyle w:val="Legenda"/>
        <w:spacing w:after="240"/>
      </w:pPr>
      <w:bookmarkStart w:id="15" w:name="_Toc515267780"/>
      <w:r>
        <w:t xml:space="preserve">Rysunek </w:t>
      </w:r>
      <w:r w:rsidR="006C1860">
        <w:fldChar w:fldCharType="begin"/>
      </w:r>
      <w:r w:rsidR="006C1860">
        <w:instrText xml:space="preserve"> SEQ Rysunek \* ARABIC </w:instrText>
      </w:r>
      <w:r w:rsidR="006C1860">
        <w:fldChar w:fldCharType="separate"/>
      </w:r>
      <w:r w:rsidR="00306184">
        <w:rPr>
          <w:noProof/>
        </w:rPr>
        <w:t>3</w:t>
      </w:r>
      <w:r w:rsidR="006C1860">
        <w:rPr>
          <w:noProof/>
        </w:rPr>
        <w:fldChar w:fldCharType="end"/>
      </w:r>
      <w:r>
        <w:t>. Procesy demograficzne w gminie Międzyrzecz</w:t>
      </w:r>
      <w:bookmarkEnd w:id="15"/>
    </w:p>
    <w:p w:rsidR="00937C0B" w:rsidRDefault="00937C0B" w:rsidP="00937C0B">
      <w:pPr>
        <w:spacing w:after="0"/>
        <w:rPr>
          <w:lang w:eastAsia="pl-PL"/>
        </w:rPr>
      </w:pPr>
      <w:r>
        <w:rPr>
          <w:noProof/>
          <w:lang w:eastAsia="pl-PL"/>
        </w:rPr>
        <w:lastRenderedPageBreak/>
        <w:drawing>
          <wp:inline distT="0" distB="0" distL="0" distR="0" wp14:anchorId="507EBA74" wp14:editId="28C3C690">
            <wp:extent cx="5619750" cy="3200400"/>
            <wp:effectExtent l="0" t="0" r="19050" b="190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7C0B" w:rsidRDefault="00937C0B" w:rsidP="00937C0B">
      <w:pPr>
        <w:pStyle w:val="Cytat"/>
        <w:rPr>
          <w:lang w:eastAsia="pl-PL"/>
        </w:rPr>
      </w:pPr>
      <w:r>
        <w:rPr>
          <w:lang w:eastAsia="pl-PL"/>
        </w:rPr>
        <w:t>źródło: GUS, opracowanie własne</w:t>
      </w:r>
    </w:p>
    <w:p w:rsidR="00937C0B" w:rsidRDefault="00937C0B" w:rsidP="00937C0B">
      <w:pPr>
        <w:pStyle w:val="Legenda"/>
        <w:spacing w:after="240"/>
      </w:pPr>
      <w:bookmarkStart w:id="16" w:name="_Toc515267781"/>
      <w:r>
        <w:t xml:space="preserve">Rysunek </w:t>
      </w:r>
      <w:r w:rsidR="006C1860">
        <w:fldChar w:fldCharType="begin"/>
      </w:r>
      <w:r w:rsidR="006C1860">
        <w:instrText xml:space="preserve"> SEQ Rysunek \* ARABIC </w:instrText>
      </w:r>
      <w:r w:rsidR="006C1860">
        <w:fldChar w:fldCharType="separate"/>
      </w:r>
      <w:r w:rsidR="00306184">
        <w:rPr>
          <w:noProof/>
        </w:rPr>
        <w:t>4</w:t>
      </w:r>
      <w:r w:rsidR="006C1860">
        <w:rPr>
          <w:noProof/>
        </w:rPr>
        <w:fldChar w:fldCharType="end"/>
      </w:r>
      <w:r>
        <w:t xml:space="preserve">. </w:t>
      </w:r>
      <w:r w:rsidRPr="006A1694">
        <w:t>Udział ludności wg ekonomicznych grup wieku w % ludności ogółem</w:t>
      </w:r>
      <w:bookmarkEnd w:id="16"/>
    </w:p>
    <w:p w:rsidR="004F3052" w:rsidRPr="004F3052" w:rsidRDefault="004F3052" w:rsidP="004F3052">
      <w:pPr>
        <w:rPr>
          <w:lang w:eastAsia="pl-PL"/>
        </w:rPr>
      </w:pPr>
      <w:r>
        <w:rPr>
          <w:lang w:eastAsia="pl-PL"/>
        </w:rPr>
        <w:t xml:space="preserve">Z </w:t>
      </w:r>
      <w:r w:rsidRPr="004F3052">
        <w:rPr>
          <w:lang w:eastAsia="pl-PL"/>
        </w:rPr>
        <w:t>powyższych zestawień</w:t>
      </w:r>
      <w:r>
        <w:rPr>
          <w:lang w:eastAsia="pl-PL"/>
        </w:rPr>
        <w:t xml:space="preserve"> wynika, że w ostatnich latach l</w:t>
      </w:r>
      <w:r w:rsidRPr="004F3052">
        <w:rPr>
          <w:lang w:eastAsia="pl-PL"/>
        </w:rPr>
        <w:t>iczba mieszkańców systematycznie się zmniejsza</w:t>
      </w:r>
      <w:r>
        <w:rPr>
          <w:lang w:eastAsia="pl-PL"/>
        </w:rPr>
        <w:t>ła, na co wpływ miał</w:t>
      </w:r>
      <w:r w:rsidRPr="004F3052">
        <w:rPr>
          <w:lang w:eastAsia="pl-PL"/>
        </w:rPr>
        <w:t xml:space="preserve"> utrzymujący się na w</w:t>
      </w:r>
      <w:r>
        <w:rPr>
          <w:lang w:eastAsia="pl-PL"/>
        </w:rPr>
        <w:t>ysokim poziomie odpływ ludności</w:t>
      </w:r>
      <w:r w:rsidRPr="004F3052">
        <w:rPr>
          <w:lang w:eastAsia="pl-PL"/>
        </w:rPr>
        <w:t>.</w:t>
      </w:r>
      <w:r>
        <w:rPr>
          <w:lang w:eastAsia="pl-PL"/>
        </w:rPr>
        <w:t xml:space="preserve"> Zmiana tendencji nastąpiła w ostatnim roku, do czego przyczynił się dodatni przyrost naturalny.</w:t>
      </w:r>
      <w:r w:rsidRPr="004F3052">
        <w:rPr>
          <w:lang w:eastAsia="pl-PL"/>
        </w:rPr>
        <w:t xml:space="preserve"> Zaobserwować można również wystąpienie procesu starzenia się społeczeństwa, przejawiającego się w zmniejszającej się populacji o</w:t>
      </w:r>
      <w:r w:rsidR="00D3220C">
        <w:rPr>
          <w:lang w:eastAsia="pl-PL"/>
        </w:rPr>
        <w:t>sób w wieku przedprodukcyjnym i </w:t>
      </w:r>
      <w:r w:rsidRPr="004F3052">
        <w:rPr>
          <w:lang w:eastAsia="pl-PL"/>
        </w:rPr>
        <w:t>produkcyjnym oraz wzrastającej liczbie osób w wieku poprodukcyjnym. Utrzymanie się takiej sytuacja będzie prowadzić do coraz większego obciążenia ekonomicznego grupy w wieku produkcyjnym.</w:t>
      </w:r>
    </w:p>
    <w:p w:rsidR="004F3052" w:rsidRDefault="004F3052" w:rsidP="004F3052">
      <w:r w:rsidRPr="004F3052">
        <w:t>Informacje na temat wielkości bez</w:t>
      </w:r>
      <w:r w:rsidR="00FC46CC">
        <w:t>robocia na terenie gminy Międzyrzecz</w:t>
      </w:r>
      <w:r w:rsidRPr="004F3052">
        <w:t xml:space="preserve"> zestawione zostały </w:t>
      </w:r>
      <w:r w:rsidRPr="004F3052">
        <w:br/>
        <w:t>w poniższej tabeli.</w:t>
      </w:r>
    </w:p>
    <w:p w:rsidR="004F3052" w:rsidRPr="004F3052" w:rsidRDefault="00D12337" w:rsidP="00D12337">
      <w:pPr>
        <w:pStyle w:val="Legenda"/>
      </w:pPr>
      <w:bookmarkStart w:id="17" w:name="_Toc515267716"/>
      <w:r>
        <w:t xml:space="preserve">Tabela </w:t>
      </w:r>
      <w:r w:rsidR="006C1860">
        <w:fldChar w:fldCharType="begin"/>
      </w:r>
      <w:r w:rsidR="006C1860">
        <w:instrText xml:space="preserve"> SEQ Tabela \* ARABIC </w:instrText>
      </w:r>
      <w:r w:rsidR="006C1860">
        <w:fldChar w:fldCharType="separate"/>
      </w:r>
      <w:r w:rsidR="002C5E9B">
        <w:rPr>
          <w:noProof/>
        </w:rPr>
        <w:t>3</w:t>
      </w:r>
      <w:r w:rsidR="006C1860">
        <w:rPr>
          <w:noProof/>
        </w:rPr>
        <w:fldChar w:fldCharType="end"/>
      </w:r>
      <w:r>
        <w:t>. Bezrobocie (stan na 31 XII 2017 r.)</w:t>
      </w:r>
      <w:bookmarkEnd w:id="17"/>
    </w:p>
    <w:tbl>
      <w:tblPr>
        <w:tblStyle w:val="Tabela-Siatka11"/>
        <w:tblW w:w="9214" w:type="dxa"/>
        <w:tblLook w:val="04A0" w:firstRow="1" w:lastRow="0" w:firstColumn="1" w:lastColumn="0" w:noHBand="0" w:noVBand="1"/>
      </w:tblPr>
      <w:tblGrid>
        <w:gridCol w:w="3511"/>
        <w:gridCol w:w="2268"/>
        <w:gridCol w:w="3435"/>
      </w:tblGrid>
      <w:tr w:rsidR="00D12337" w:rsidRPr="00D12337" w:rsidTr="00D12337">
        <w:trPr>
          <w:tblHeader/>
        </w:trPr>
        <w:tc>
          <w:tcPr>
            <w:tcW w:w="3511" w:type="dxa"/>
            <w:tcBorders>
              <w:bottom w:val="single" w:sz="4" w:space="0" w:color="auto"/>
            </w:tcBorders>
            <w:shd w:val="solid" w:color="8DB3E2" w:themeColor="text2" w:themeTint="66" w:fill="auto"/>
            <w:vAlign w:val="center"/>
          </w:tcPr>
          <w:p w:rsidR="00D12337" w:rsidRPr="00D12337" w:rsidRDefault="00D12337" w:rsidP="00D12337">
            <w:pPr>
              <w:spacing w:before="120" w:after="120"/>
              <w:jc w:val="center"/>
              <w:rPr>
                <w:b/>
                <w:iCs/>
                <w:sz w:val="20"/>
              </w:rPr>
            </w:pPr>
            <w:r w:rsidRPr="00D12337">
              <w:rPr>
                <w:b/>
                <w:iCs/>
                <w:sz w:val="20"/>
              </w:rPr>
              <w:t>Wskaźnik</w:t>
            </w:r>
          </w:p>
        </w:tc>
        <w:tc>
          <w:tcPr>
            <w:tcW w:w="2268" w:type="dxa"/>
            <w:tcBorders>
              <w:bottom w:val="single" w:sz="4" w:space="0" w:color="auto"/>
            </w:tcBorders>
            <w:shd w:val="solid" w:color="8DB3E2" w:themeColor="text2" w:themeTint="66" w:fill="auto"/>
            <w:vAlign w:val="center"/>
          </w:tcPr>
          <w:p w:rsidR="00D12337" w:rsidRPr="00D12337" w:rsidRDefault="00D12337" w:rsidP="00D12337">
            <w:pPr>
              <w:spacing w:before="120" w:after="120"/>
              <w:jc w:val="center"/>
              <w:rPr>
                <w:b/>
                <w:iCs/>
                <w:sz w:val="20"/>
              </w:rPr>
            </w:pPr>
            <w:r w:rsidRPr="00D12337">
              <w:rPr>
                <w:b/>
                <w:iCs/>
                <w:sz w:val="20"/>
              </w:rPr>
              <w:t>Jednostka miary</w:t>
            </w:r>
          </w:p>
        </w:tc>
        <w:tc>
          <w:tcPr>
            <w:tcW w:w="3435" w:type="dxa"/>
            <w:tcBorders>
              <w:bottom w:val="single" w:sz="4" w:space="0" w:color="auto"/>
            </w:tcBorders>
            <w:shd w:val="solid" w:color="8DB3E2" w:themeColor="text2" w:themeTint="66" w:fill="auto"/>
            <w:vAlign w:val="center"/>
          </w:tcPr>
          <w:p w:rsidR="00D12337" w:rsidRPr="00D12337" w:rsidRDefault="00D12337" w:rsidP="00D12337">
            <w:pPr>
              <w:spacing w:before="120" w:after="120"/>
              <w:jc w:val="center"/>
              <w:rPr>
                <w:b/>
                <w:iCs/>
                <w:sz w:val="20"/>
              </w:rPr>
            </w:pPr>
            <w:r w:rsidRPr="00D12337">
              <w:rPr>
                <w:b/>
                <w:iCs/>
                <w:sz w:val="20"/>
              </w:rPr>
              <w:t>Wartość</w:t>
            </w:r>
          </w:p>
        </w:tc>
      </w:tr>
      <w:tr w:rsidR="00D12337" w:rsidRPr="00D12337" w:rsidTr="00D12337">
        <w:tc>
          <w:tcPr>
            <w:tcW w:w="9214" w:type="dxa"/>
            <w:gridSpan w:val="3"/>
            <w:shd w:val="solid" w:color="C6D9F1" w:themeColor="text2" w:themeTint="33" w:fill="auto"/>
            <w:vAlign w:val="center"/>
          </w:tcPr>
          <w:p w:rsidR="00D12337" w:rsidRPr="00D12337" w:rsidRDefault="00D12337" w:rsidP="00D12337">
            <w:pPr>
              <w:spacing w:before="120" w:after="120"/>
              <w:jc w:val="center"/>
              <w:rPr>
                <w:iCs/>
                <w:sz w:val="20"/>
              </w:rPr>
            </w:pPr>
            <w:r w:rsidRPr="00D12337">
              <w:rPr>
                <w:b/>
                <w:iCs/>
                <w:sz w:val="20"/>
              </w:rPr>
              <w:t>Bezrobotni zarejestrowani wg płci</w:t>
            </w:r>
          </w:p>
        </w:tc>
      </w:tr>
      <w:tr w:rsidR="00D12337" w:rsidRPr="00D12337" w:rsidTr="00D12337">
        <w:tc>
          <w:tcPr>
            <w:tcW w:w="3511" w:type="dxa"/>
            <w:vAlign w:val="center"/>
          </w:tcPr>
          <w:p w:rsidR="00D12337" w:rsidRPr="00D12337" w:rsidRDefault="00D12337" w:rsidP="00D12337">
            <w:pPr>
              <w:spacing w:before="120" w:after="120"/>
              <w:jc w:val="center"/>
              <w:rPr>
                <w:iCs/>
                <w:sz w:val="20"/>
              </w:rPr>
            </w:pPr>
            <w:r w:rsidRPr="00D12337">
              <w:rPr>
                <w:iCs/>
                <w:sz w:val="20"/>
              </w:rPr>
              <w:t>Ogółem</w:t>
            </w:r>
          </w:p>
        </w:tc>
        <w:tc>
          <w:tcPr>
            <w:tcW w:w="2268" w:type="dxa"/>
            <w:vAlign w:val="center"/>
          </w:tcPr>
          <w:p w:rsidR="00D12337" w:rsidRPr="00D12337" w:rsidRDefault="00D12337" w:rsidP="00D12337">
            <w:pPr>
              <w:spacing w:before="120" w:after="120"/>
              <w:jc w:val="center"/>
              <w:rPr>
                <w:iCs/>
                <w:sz w:val="20"/>
              </w:rPr>
            </w:pPr>
            <w:r w:rsidRPr="00D12337">
              <w:rPr>
                <w:iCs/>
                <w:sz w:val="20"/>
              </w:rPr>
              <w:t>osoba</w:t>
            </w:r>
          </w:p>
        </w:tc>
        <w:tc>
          <w:tcPr>
            <w:tcW w:w="3435" w:type="dxa"/>
            <w:vAlign w:val="center"/>
          </w:tcPr>
          <w:p w:rsidR="00D12337" w:rsidRPr="00D12337" w:rsidRDefault="00D12337" w:rsidP="00D12337">
            <w:pPr>
              <w:spacing w:before="120" w:after="120"/>
              <w:jc w:val="center"/>
              <w:rPr>
                <w:iCs/>
                <w:sz w:val="20"/>
              </w:rPr>
            </w:pPr>
            <w:r>
              <w:rPr>
                <w:iCs/>
                <w:sz w:val="20"/>
              </w:rPr>
              <w:t>1 066</w:t>
            </w:r>
          </w:p>
        </w:tc>
      </w:tr>
      <w:tr w:rsidR="00D12337" w:rsidRPr="00D12337" w:rsidTr="00D12337">
        <w:tc>
          <w:tcPr>
            <w:tcW w:w="3511" w:type="dxa"/>
            <w:vAlign w:val="center"/>
          </w:tcPr>
          <w:p w:rsidR="00D12337" w:rsidRPr="00D12337" w:rsidRDefault="00D12337" w:rsidP="00D12337">
            <w:pPr>
              <w:spacing w:before="120" w:after="120"/>
              <w:jc w:val="center"/>
              <w:rPr>
                <w:iCs/>
                <w:sz w:val="20"/>
              </w:rPr>
            </w:pPr>
            <w:r w:rsidRPr="00D12337">
              <w:rPr>
                <w:iCs/>
                <w:sz w:val="20"/>
              </w:rPr>
              <w:t>Mężczyźni</w:t>
            </w:r>
          </w:p>
        </w:tc>
        <w:tc>
          <w:tcPr>
            <w:tcW w:w="2268" w:type="dxa"/>
            <w:vAlign w:val="center"/>
          </w:tcPr>
          <w:p w:rsidR="00D12337" w:rsidRPr="00D12337" w:rsidRDefault="00D12337" w:rsidP="00D12337">
            <w:pPr>
              <w:spacing w:before="120" w:after="120"/>
              <w:jc w:val="center"/>
              <w:rPr>
                <w:iCs/>
                <w:sz w:val="20"/>
              </w:rPr>
            </w:pPr>
            <w:r w:rsidRPr="00D12337">
              <w:rPr>
                <w:iCs/>
                <w:sz w:val="20"/>
              </w:rPr>
              <w:t>osoba</w:t>
            </w:r>
          </w:p>
        </w:tc>
        <w:tc>
          <w:tcPr>
            <w:tcW w:w="3435" w:type="dxa"/>
            <w:vAlign w:val="center"/>
          </w:tcPr>
          <w:p w:rsidR="00D12337" w:rsidRPr="00D12337" w:rsidRDefault="00D12337" w:rsidP="00D12337">
            <w:pPr>
              <w:spacing w:before="120" w:after="120"/>
              <w:jc w:val="center"/>
              <w:rPr>
                <w:iCs/>
                <w:sz w:val="20"/>
              </w:rPr>
            </w:pPr>
            <w:r>
              <w:rPr>
                <w:iCs/>
                <w:sz w:val="20"/>
              </w:rPr>
              <w:t>483</w:t>
            </w:r>
          </w:p>
        </w:tc>
      </w:tr>
      <w:tr w:rsidR="00D12337" w:rsidRPr="00D12337" w:rsidTr="00D12337">
        <w:tc>
          <w:tcPr>
            <w:tcW w:w="3511" w:type="dxa"/>
            <w:tcBorders>
              <w:bottom w:val="single" w:sz="4" w:space="0" w:color="auto"/>
            </w:tcBorders>
            <w:vAlign w:val="center"/>
          </w:tcPr>
          <w:p w:rsidR="00D12337" w:rsidRPr="00D12337" w:rsidRDefault="00D12337" w:rsidP="00D12337">
            <w:pPr>
              <w:spacing w:before="120" w:after="120"/>
              <w:jc w:val="center"/>
              <w:rPr>
                <w:iCs/>
                <w:sz w:val="20"/>
              </w:rPr>
            </w:pPr>
            <w:r w:rsidRPr="00D12337">
              <w:rPr>
                <w:iCs/>
                <w:sz w:val="20"/>
              </w:rPr>
              <w:t>Kobiety</w:t>
            </w:r>
          </w:p>
        </w:tc>
        <w:tc>
          <w:tcPr>
            <w:tcW w:w="2268" w:type="dxa"/>
            <w:tcBorders>
              <w:bottom w:val="single" w:sz="4" w:space="0" w:color="auto"/>
            </w:tcBorders>
            <w:vAlign w:val="center"/>
          </w:tcPr>
          <w:p w:rsidR="00D12337" w:rsidRPr="00D12337" w:rsidRDefault="00D12337" w:rsidP="00D12337">
            <w:pPr>
              <w:spacing w:before="120" w:after="120"/>
              <w:jc w:val="center"/>
              <w:rPr>
                <w:iCs/>
                <w:sz w:val="20"/>
              </w:rPr>
            </w:pPr>
            <w:r w:rsidRPr="00D12337">
              <w:rPr>
                <w:iCs/>
                <w:sz w:val="20"/>
              </w:rPr>
              <w:t>osoba</w:t>
            </w:r>
          </w:p>
        </w:tc>
        <w:tc>
          <w:tcPr>
            <w:tcW w:w="3435" w:type="dxa"/>
            <w:tcBorders>
              <w:bottom w:val="single" w:sz="4" w:space="0" w:color="auto"/>
            </w:tcBorders>
            <w:vAlign w:val="center"/>
          </w:tcPr>
          <w:p w:rsidR="00D12337" w:rsidRPr="00D12337" w:rsidRDefault="00D12337" w:rsidP="00D12337">
            <w:pPr>
              <w:spacing w:before="120" w:after="120"/>
              <w:jc w:val="center"/>
              <w:rPr>
                <w:iCs/>
                <w:sz w:val="20"/>
              </w:rPr>
            </w:pPr>
            <w:r>
              <w:rPr>
                <w:iCs/>
                <w:sz w:val="20"/>
              </w:rPr>
              <w:t>583</w:t>
            </w:r>
          </w:p>
        </w:tc>
      </w:tr>
      <w:tr w:rsidR="00D12337" w:rsidRPr="00D12337" w:rsidTr="00D12337">
        <w:tc>
          <w:tcPr>
            <w:tcW w:w="9214" w:type="dxa"/>
            <w:gridSpan w:val="3"/>
            <w:shd w:val="solid" w:color="C6D9F1" w:themeColor="text2" w:themeTint="33" w:fill="auto"/>
            <w:vAlign w:val="center"/>
          </w:tcPr>
          <w:p w:rsidR="00D12337" w:rsidRPr="00D12337" w:rsidRDefault="00D12337" w:rsidP="00D12337">
            <w:pPr>
              <w:spacing w:before="120" w:after="120"/>
              <w:jc w:val="center"/>
              <w:rPr>
                <w:b/>
                <w:iCs/>
                <w:sz w:val="20"/>
              </w:rPr>
            </w:pPr>
            <w:r w:rsidRPr="00D12337">
              <w:rPr>
                <w:b/>
                <w:iCs/>
                <w:sz w:val="20"/>
              </w:rPr>
              <w:t>Bezrobotni zarejestrowani wg wieku</w:t>
            </w:r>
          </w:p>
        </w:tc>
      </w:tr>
      <w:tr w:rsidR="00D12337" w:rsidRPr="00D12337" w:rsidTr="00D3220C">
        <w:tc>
          <w:tcPr>
            <w:tcW w:w="3511" w:type="dxa"/>
            <w:vAlign w:val="center"/>
          </w:tcPr>
          <w:p w:rsidR="00D12337" w:rsidRPr="00D12337" w:rsidRDefault="00D12337" w:rsidP="00D3220C">
            <w:pPr>
              <w:spacing w:before="120" w:after="120"/>
              <w:jc w:val="center"/>
              <w:rPr>
                <w:iCs/>
                <w:sz w:val="20"/>
              </w:rPr>
            </w:pPr>
            <w:r>
              <w:rPr>
                <w:iCs/>
                <w:sz w:val="20"/>
              </w:rPr>
              <w:t>do 25 roku życia</w:t>
            </w:r>
          </w:p>
        </w:tc>
        <w:tc>
          <w:tcPr>
            <w:tcW w:w="2268" w:type="dxa"/>
            <w:vAlign w:val="center"/>
          </w:tcPr>
          <w:p w:rsidR="00D12337" w:rsidRPr="00D12337" w:rsidRDefault="00D12337" w:rsidP="00D12337">
            <w:pPr>
              <w:spacing w:before="120" w:after="120"/>
              <w:jc w:val="center"/>
              <w:rPr>
                <w:iCs/>
                <w:sz w:val="20"/>
              </w:rPr>
            </w:pPr>
            <w:r>
              <w:rPr>
                <w:iCs/>
                <w:sz w:val="20"/>
              </w:rPr>
              <w:t>osoba</w:t>
            </w:r>
          </w:p>
        </w:tc>
        <w:tc>
          <w:tcPr>
            <w:tcW w:w="3435" w:type="dxa"/>
            <w:vAlign w:val="center"/>
          </w:tcPr>
          <w:p w:rsidR="00D12337" w:rsidRDefault="00D12337" w:rsidP="00D12337">
            <w:pPr>
              <w:spacing w:before="120" w:after="120"/>
              <w:jc w:val="center"/>
              <w:rPr>
                <w:iCs/>
                <w:sz w:val="20"/>
              </w:rPr>
            </w:pPr>
            <w:r>
              <w:rPr>
                <w:iCs/>
                <w:sz w:val="20"/>
              </w:rPr>
              <w:t>106</w:t>
            </w:r>
          </w:p>
        </w:tc>
      </w:tr>
      <w:tr w:rsidR="00D12337" w:rsidRPr="00D12337" w:rsidTr="00D3220C">
        <w:tc>
          <w:tcPr>
            <w:tcW w:w="3511" w:type="dxa"/>
            <w:vAlign w:val="center"/>
          </w:tcPr>
          <w:p w:rsidR="00D12337" w:rsidRPr="00D12337" w:rsidRDefault="00D12337" w:rsidP="00D3220C">
            <w:pPr>
              <w:spacing w:before="120" w:after="120"/>
              <w:jc w:val="center"/>
              <w:rPr>
                <w:iCs/>
                <w:sz w:val="20"/>
              </w:rPr>
            </w:pPr>
            <w:r>
              <w:rPr>
                <w:iCs/>
                <w:sz w:val="20"/>
              </w:rPr>
              <w:t>do 30 roku życia</w:t>
            </w:r>
          </w:p>
        </w:tc>
        <w:tc>
          <w:tcPr>
            <w:tcW w:w="2268" w:type="dxa"/>
            <w:vAlign w:val="center"/>
          </w:tcPr>
          <w:p w:rsidR="00D12337" w:rsidRDefault="00D12337" w:rsidP="002C5EAA">
            <w:pPr>
              <w:spacing w:before="120" w:after="120"/>
              <w:jc w:val="center"/>
            </w:pPr>
            <w:r w:rsidRPr="00904ABE">
              <w:rPr>
                <w:iCs/>
                <w:sz w:val="20"/>
              </w:rPr>
              <w:t>osoba</w:t>
            </w:r>
          </w:p>
        </w:tc>
        <w:tc>
          <w:tcPr>
            <w:tcW w:w="3435" w:type="dxa"/>
            <w:vAlign w:val="center"/>
          </w:tcPr>
          <w:p w:rsidR="00D12337" w:rsidRDefault="00D12337" w:rsidP="00D12337">
            <w:pPr>
              <w:spacing w:before="120" w:after="120"/>
              <w:jc w:val="center"/>
              <w:rPr>
                <w:iCs/>
                <w:sz w:val="20"/>
              </w:rPr>
            </w:pPr>
            <w:r>
              <w:rPr>
                <w:iCs/>
                <w:sz w:val="20"/>
              </w:rPr>
              <w:t>252</w:t>
            </w:r>
          </w:p>
        </w:tc>
      </w:tr>
      <w:tr w:rsidR="00D12337" w:rsidRPr="00D12337" w:rsidTr="00D3220C">
        <w:tc>
          <w:tcPr>
            <w:tcW w:w="3511" w:type="dxa"/>
            <w:vAlign w:val="center"/>
          </w:tcPr>
          <w:p w:rsidR="00D12337" w:rsidRPr="00D12337" w:rsidRDefault="00D12337" w:rsidP="00D3220C">
            <w:pPr>
              <w:spacing w:before="120" w:after="120"/>
              <w:jc w:val="center"/>
              <w:rPr>
                <w:iCs/>
                <w:sz w:val="20"/>
              </w:rPr>
            </w:pPr>
            <w:r>
              <w:rPr>
                <w:iCs/>
                <w:sz w:val="20"/>
              </w:rPr>
              <w:lastRenderedPageBreak/>
              <w:t>do 50 roku życia</w:t>
            </w:r>
          </w:p>
        </w:tc>
        <w:tc>
          <w:tcPr>
            <w:tcW w:w="2268" w:type="dxa"/>
            <w:vAlign w:val="center"/>
          </w:tcPr>
          <w:p w:rsidR="00D12337" w:rsidRDefault="00D12337" w:rsidP="002C5EAA">
            <w:pPr>
              <w:spacing w:before="120" w:after="120"/>
              <w:jc w:val="center"/>
            </w:pPr>
            <w:r w:rsidRPr="00904ABE">
              <w:rPr>
                <w:iCs/>
                <w:sz w:val="20"/>
              </w:rPr>
              <w:t>osoba</w:t>
            </w:r>
          </w:p>
        </w:tc>
        <w:tc>
          <w:tcPr>
            <w:tcW w:w="3435" w:type="dxa"/>
            <w:vAlign w:val="center"/>
          </w:tcPr>
          <w:p w:rsidR="00D12337" w:rsidRDefault="00D12337" w:rsidP="00D12337">
            <w:pPr>
              <w:spacing w:before="120" w:after="120"/>
              <w:jc w:val="center"/>
              <w:rPr>
                <w:iCs/>
                <w:sz w:val="20"/>
              </w:rPr>
            </w:pPr>
            <w:r>
              <w:rPr>
                <w:iCs/>
                <w:sz w:val="20"/>
              </w:rPr>
              <w:t>404</w:t>
            </w:r>
          </w:p>
        </w:tc>
      </w:tr>
      <w:tr w:rsidR="00D12337" w:rsidRPr="00D12337" w:rsidTr="00D3220C">
        <w:tc>
          <w:tcPr>
            <w:tcW w:w="3511" w:type="dxa"/>
            <w:tcBorders>
              <w:bottom w:val="single" w:sz="4" w:space="0" w:color="auto"/>
            </w:tcBorders>
            <w:vAlign w:val="center"/>
          </w:tcPr>
          <w:p w:rsidR="00D12337" w:rsidRDefault="00D12337" w:rsidP="00D3220C">
            <w:pPr>
              <w:spacing w:before="120" w:after="120"/>
              <w:jc w:val="center"/>
              <w:rPr>
                <w:iCs/>
                <w:sz w:val="20"/>
              </w:rPr>
            </w:pPr>
            <w:r>
              <w:rPr>
                <w:iCs/>
                <w:sz w:val="20"/>
              </w:rPr>
              <w:t>powyżej 50 roku życia</w:t>
            </w:r>
          </w:p>
        </w:tc>
        <w:tc>
          <w:tcPr>
            <w:tcW w:w="2268" w:type="dxa"/>
            <w:tcBorders>
              <w:bottom w:val="single" w:sz="4" w:space="0" w:color="auto"/>
            </w:tcBorders>
            <w:vAlign w:val="center"/>
          </w:tcPr>
          <w:p w:rsidR="00D12337" w:rsidRDefault="00D12337" w:rsidP="002C5EAA">
            <w:pPr>
              <w:spacing w:before="120" w:after="120"/>
              <w:jc w:val="center"/>
            </w:pPr>
            <w:r w:rsidRPr="00904ABE">
              <w:rPr>
                <w:iCs/>
                <w:sz w:val="20"/>
              </w:rPr>
              <w:t>osoba</w:t>
            </w:r>
          </w:p>
        </w:tc>
        <w:tc>
          <w:tcPr>
            <w:tcW w:w="3435" w:type="dxa"/>
            <w:tcBorders>
              <w:bottom w:val="single" w:sz="4" w:space="0" w:color="auto"/>
            </w:tcBorders>
            <w:vAlign w:val="center"/>
          </w:tcPr>
          <w:p w:rsidR="00D12337" w:rsidRDefault="00D12337" w:rsidP="00D12337">
            <w:pPr>
              <w:spacing w:before="120" w:after="120"/>
              <w:jc w:val="center"/>
              <w:rPr>
                <w:iCs/>
                <w:sz w:val="20"/>
              </w:rPr>
            </w:pPr>
            <w:r>
              <w:rPr>
                <w:iCs/>
                <w:sz w:val="20"/>
              </w:rPr>
              <w:t>304</w:t>
            </w:r>
          </w:p>
        </w:tc>
      </w:tr>
    </w:tbl>
    <w:p w:rsidR="00937C0B" w:rsidRPr="00937C0B" w:rsidRDefault="00D12337" w:rsidP="00D12337">
      <w:pPr>
        <w:pStyle w:val="Cytat"/>
        <w:rPr>
          <w:lang w:eastAsia="pl-PL"/>
        </w:rPr>
      </w:pPr>
      <w:r>
        <w:rPr>
          <w:lang w:eastAsia="pl-PL"/>
        </w:rPr>
        <w:t>źródło: GUS</w:t>
      </w:r>
    </w:p>
    <w:p w:rsidR="00A31C16" w:rsidRDefault="00A31C16" w:rsidP="00A31C16">
      <w:pPr>
        <w:pStyle w:val="Nagwek2"/>
        <w:numPr>
          <w:ilvl w:val="1"/>
          <w:numId w:val="1"/>
        </w:numPr>
      </w:pPr>
      <w:bookmarkStart w:id="18" w:name="_Toc515267820"/>
      <w:r>
        <w:t>Energetyka, sieć gazowa</w:t>
      </w:r>
      <w:r w:rsidR="006309DD">
        <w:t>, ciepłownicza</w:t>
      </w:r>
      <w:bookmarkEnd w:id="18"/>
    </w:p>
    <w:p w:rsidR="00A31C16" w:rsidRDefault="00A31C16" w:rsidP="00A31C16">
      <w:r w:rsidRPr="00C31830">
        <w:t>Informacje na temat systemu energetycz</w:t>
      </w:r>
      <w:r>
        <w:t>nego obowiązującego na terenie g</w:t>
      </w:r>
      <w:r w:rsidRPr="00C31830">
        <w:t>miny</w:t>
      </w:r>
      <w:r>
        <w:t xml:space="preserve"> Międzyrzecz </w:t>
      </w:r>
      <w:r w:rsidRPr="00C31830">
        <w:t>zostały przedstawione w poniższej tabeli, w oparciu o dane Głównego Urzędu Statystycznego</w:t>
      </w:r>
      <w:r w:rsidR="00D3220C">
        <w:t xml:space="preserve"> oraz operatora</w:t>
      </w:r>
      <w:r w:rsidR="006309DD">
        <w:t xml:space="preserve"> systemu</w:t>
      </w:r>
      <w:r w:rsidR="00D3220C">
        <w:t xml:space="preserve"> ciepłowniczego</w:t>
      </w:r>
      <w:r>
        <w:t>.</w:t>
      </w:r>
    </w:p>
    <w:p w:rsidR="00A31C16" w:rsidRDefault="00A31C16" w:rsidP="00A31C16">
      <w:pPr>
        <w:pStyle w:val="Legenda"/>
      </w:pPr>
      <w:bookmarkStart w:id="19" w:name="_Toc515267717"/>
      <w:r>
        <w:t xml:space="preserve">Tabela </w:t>
      </w:r>
      <w:r w:rsidR="006C1860">
        <w:fldChar w:fldCharType="begin"/>
      </w:r>
      <w:r w:rsidR="006C1860">
        <w:instrText xml:space="preserve"> SEQ Tabela \* ARABIC </w:instrText>
      </w:r>
      <w:r w:rsidR="006C1860">
        <w:fldChar w:fldCharType="separate"/>
      </w:r>
      <w:r w:rsidR="002C5E9B">
        <w:rPr>
          <w:noProof/>
        </w:rPr>
        <w:t>4</w:t>
      </w:r>
      <w:r w:rsidR="006C1860">
        <w:rPr>
          <w:noProof/>
        </w:rPr>
        <w:fldChar w:fldCharType="end"/>
      </w:r>
      <w:r>
        <w:t xml:space="preserve">. </w:t>
      </w:r>
      <w:r w:rsidRPr="00A31C16">
        <w:t xml:space="preserve">Charakterystyka systemu energetycznego w gminie </w:t>
      </w:r>
      <w:r>
        <w:t>Międzyrzecz</w:t>
      </w:r>
      <w:bookmarkEnd w:id="19"/>
    </w:p>
    <w:tbl>
      <w:tblPr>
        <w:tblStyle w:val="Tabela-Siatka2"/>
        <w:tblW w:w="9356" w:type="dxa"/>
        <w:tblLayout w:type="fixed"/>
        <w:tblLook w:val="04A0" w:firstRow="1" w:lastRow="0" w:firstColumn="1" w:lastColumn="0" w:noHBand="0" w:noVBand="1"/>
      </w:tblPr>
      <w:tblGrid>
        <w:gridCol w:w="4799"/>
        <w:gridCol w:w="1565"/>
        <w:gridCol w:w="998"/>
        <w:gridCol w:w="997"/>
        <w:gridCol w:w="997"/>
      </w:tblGrid>
      <w:tr w:rsidR="00A31C16" w:rsidRPr="00A31C16" w:rsidTr="006309DD">
        <w:trPr>
          <w:tblHeader/>
        </w:trPr>
        <w:tc>
          <w:tcPr>
            <w:tcW w:w="4799" w:type="dxa"/>
            <w:tcBorders>
              <w:bottom w:val="single" w:sz="4" w:space="0" w:color="auto"/>
            </w:tcBorders>
            <w:shd w:val="solid" w:color="8DB3E2" w:themeColor="text2" w:themeTint="66" w:fill="auto"/>
            <w:vAlign w:val="center"/>
          </w:tcPr>
          <w:p w:rsidR="00A31C16" w:rsidRPr="00A31C16" w:rsidRDefault="00A31C16" w:rsidP="00A31C16">
            <w:pPr>
              <w:spacing w:before="120" w:after="120"/>
              <w:jc w:val="center"/>
              <w:rPr>
                <w:rFonts w:cs="Arial"/>
                <w:b/>
                <w:sz w:val="20"/>
                <w:szCs w:val="20"/>
              </w:rPr>
            </w:pPr>
            <w:r w:rsidRPr="00A31C16">
              <w:rPr>
                <w:rFonts w:cs="Arial"/>
                <w:b/>
                <w:sz w:val="20"/>
                <w:szCs w:val="20"/>
              </w:rPr>
              <w:t>Wskaźnik</w:t>
            </w:r>
          </w:p>
        </w:tc>
        <w:tc>
          <w:tcPr>
            <w:tcW w:w="1565" w:type="dxa"/>
            <w:tcBorders>
              <w:bottom w:val="single" w:sz="4" w:space="0" w:color="auto"/>
            </w:tcBorders>
            <w:shd w:val="solid" w:color="8DB3E2" w:themeColor="text2" w:themeTint="66" w:fill="auto"/>
            <w:vAlign w:val="center"/>
          </w:tcPr>
          <w:p w:rsidR="00A31C16" w:rsidRPr="00A31C16" w:rsidRDefault="00A31C16" w:rsidP="00A31C16">
            <w:pPr>
              <w:spacing w:before="120" w:after="120"/>
              <w:jc w:val="center"/>
              <w:rPr>
                <w:b/>
                <w:sz w:val="20"/>
                <w:szCs w:val="20"/>
              </w:rPr>
            </w:pPr>
            <w:r w:rsidRPr="00A31C16">
              <w:rPr>
                <w:b/>
                <w:sz w:val="20"/>
                <w:szCs w:val="20"/>
              </w:rPr>
              <w:t>Jednostka</w:t>
            </w:r>
          </w:p>
        </w:tc>
        <w:tc>
          <w:tcPr>
            <w:tcW w:w="998" w:type="dxa"/>
            <w:tcBorders>
              <w:bottom w:val="single" w:sz="4" w:space="0" w:color="auto"/>
            </w:tcBorders>
            <w:shd w:val="solid" w:color="8DB3E2" w:themeColor="text2" w:themeTint="66" w:fill="auto"/>
            <w:vAlign w:val="center"/>
          </w:tcPr>
          <w:p w:rsidR="00A31C16" w:rsidRPr="00A31C16" w:rsidRDefault="00A31C16" w:rsidP="00A31C16">
            <w:pPr>
              <w:spacing w:before="120" w:after="120"/>
              <w:jc w:val="center"/>
              <w:rPr>
                <w:b/>
                <w:sz w:val="20"/>
                <w:szCs w:val="20"/>
              </w:rPr>
            </w:pPr>
            <w:r w:rsidRPr="00A31C16">
              <w:rPr>
                <w:b/>
                <w:sz w:val="20"/>
                <w:szCs w:val="20"/>
              </w:rPr>
              <w:t>2015</w:t>
            </w:r>
          </w:p>
        </w:tc>
        <w:tc>
          <w:tcPr>
            <w:tcW w:w="997" w:type="dxa"/>
            <w:tcBorders>
              <w:bottom w:val="single" w:sz="4" w:space="0" w:color="auto"/>
            </w:tcBorders>
            <w:shd w:val="solid" w:color="8DB3E2" w:themeColor="text2" w:themeTint="66" w:fill="auto"/>
            <w:vAlign w:val="center"/>
          </w:tcPr>
          <w:p w:rsidR="00A31C16" w:rsidRPr="00A31C16" w:rsidRDefault="00A31C16" w:rsidP="00A31C16">
            <w:pPr>
              <w:spacing w:before="120" w:after="120"/>
              <w:jc w:val="center"/>
              <w:rPr>
                <w:b/>
                <w:sz w:val="20"/>
                <w:szCs w:val="20"/>
              </w:rPr>
            </w:pPr>
            <w:r w:rsidRPr="00A31C16">
              <w:rPr>
                <w:b/>
                <w:sz w:val="20"/>
                <w:szCs w:val="20"/>
              </w:rPr>
              <w:t>2016</w:t>
            </w:r>
          </w:p>
        </w:tc>
        <w:tc>
          <w:tcPr>
            <w:tcW w:w="997" w:type="dxa"/>
            <w:tcBorders>
              <w:bottom w:val="single" w:sz="4" w:space="0" w:color="auto"/>
            </w:tcBorders>
            <w:shd w:val="solid" w:color="8DB3E2" w:themeColor="text2" w:themeTint="66" w:fill="auto"/>
            <w:vAlign w:val="center"/>
          </w:tcPr>
          <w:p w:rsidR="00A31C16" w:rsidRPr="00A31C16" w:rsidRDefault="00A31C16" w:rsidP="00A31C16">
            <w:pPr>
              <w:spacing w:before="120" w:after="120"/>
              <w:jc w:val="center"/>
              <w:rPr>
                <w:b/>
                <w:sz w:val="20"/>
                <w:szCs w:val="20"/>
              </w:rPr>
            </w:pPr>
            <w:r w:rsidRPr="00A31C16">
              <w:rPr>
                <w:b/>
                <w:sz w:val="20"/>
                <w:szCs w:val="20"/>
              </w:rPr>
              <w:t>2017</w:t>
            </w:r>
          </w:p>
        </w:tc>
      </w:tr>
      <w:tr w:rsidR="00A31C16" w:rsidRPr="00A31C16" w:rsidTr="006309DD">
        <w:tc>
          <w:tcPr>
            <w:tcW w:w="9356" w:type="dxa"/>
            <w:gridSpan w:val="5"/>
            <w:shd w:val="solid" w:color="C6D9F1" w:themeColor="text2" w:themeTint="33" w:fill="auto"/>
            <w:vAlign w:val="center"/>
          </w:tcPr>
          <w:p w:rsidR="00A31C16" w:rsidRPr="00A31C16" w:rsidRDefault="00A31C16" w:rsidP="00A31C16">
            <w:pPr>
              <w:spacing w:before="120" w:after="120"/>
              <w:jc w:val="center"/>
              <w:rPr>
                <w:b/>
                <w:sz w:val="20"/>
                <w:szCs w:val="20"/>
              </w:rPr>
            </w:pPr>
            <w:r w:rsidRPr="00A31C16">
              <w:rPr>
                <w:b/>
                <w:sz w:val="20"/>
                <w:szCs w:val="20"/>
              </w:rPr>
              <w:t>Energia elektryczna w gospodarstwach domowych w mieście</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 xml:space="preserve">Odbiorcy energii elektrycznej na niskim </w:t>
            </w:r>
            <w:r>
              <w:rPr>
                <w:sz w:val="20"/>
                <w:szCs w:val="20"/>
              </w:rPr>
              <w:t>napięciu</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szt.</w:t>
            </w:r>
          </w:p>
        </w:tc>
        <w:tc>
          <w:tcPr>
            <w:tcW w:w="998" w:type="dxa"/>
            <w:vAlign w:val="center"/>
          </w:tcPr>
          <w:p w:rsidR="00A31C16" w:rsidRPr="00A31C16" w:rsidRDefault="00A31C16" w:rsidP="00A31C16">
            <w:pPr>
              <w:spacing w:before="120" w:after="120"/>
              <w:jc w:val="center"/>
              <w:rPr>
                <w:sz w:val="20"/>
                <w:szCs w:val="20"/>
              </w:rPr>
            </w:pPr>
            <w:r>
              <w:rPr>
                <w:sz w:val="20"/>
                <w:szCs w:val="20"/>
              </w:rPr>
              <w:t>6 929</w:t>
            </w:r>
          </w:p>
        </w:tc>
        <w:tc>
          <w:tcPr>
            <w:tcW w:w="997" w:type="dxa"/>
            <w:vAlign w:val="center"/>
          </w:tcPr>
          <w:p w:rsidR="00A31C16" w:rsidRPr="00A31C16" w:rsidRDefault="00A31C16" w:rsidP="00A31C16">
            <w:pPr>
              <w:spacing w:before="120" w:after="120"/>
              <w:jc w:val="center"/>
              <w:rPr>
                <w:sz w:val="20"/>
                <w:szCs w:val="20"/>
              </w:rPr>
            </w:pPr>
            <w:r>
              <w:rPr>
                <w:sz w:val="20"/>
                <w:szCs w:val="20"/>
              </w:rPr>
              <w:t>7 511</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tcBorders>
              <w:bottom w:val="single" w:sz="4" w:space="0" w:color="auto"/>
            </w:tcBorders>
            <w:vAlign w:val="center"/>
          </w:tcPr>
          <w:p w:rsidR="00A31C16" w:rsidRPr="00A31C16" w:rsidRDefault="00A31C16" w:rsidP="00A31C16">
            <w:pPr>
              <w:spacing w:before="120" w:after="120"/>
              <w:rPr>
                <w:sz w:val="20"/>
                <w:szCs w:val="20"/>
              </w:rPr>
            </w:pPr>
            <w:r w:rsidRPr="00A31C16">
              <w:rPr>
                <w:sz w:val="20"/>
                <w:szCs w:val="20"/>
              </w:rPr>
              <w:t>Zużycie energii elektrycznej na niskim napięciu</w:t>
            </w:r>
          </w:p>
        </w:tc>
        <w:tc>
          <w:tcPr>
            <w:tcW w:w="1565" w:type="dxa"/>
            <w:tcBorders>
              <w:bottom w:val="single" w:sz="4" w:space="0" w:color="auto"/>
            </w:tcBorders>
            <w:vAlign w:val="center"/>
          </w:tcPr>
          <w:p w:rsidR="00A31C16" w:rsidRPr="00A31C16" w:rsidRDefault="00A31C16" w:rsidP="00A31C16">
            <w:pPr>
              <w:spacing w:before="120" w:after="120"/>
              <w:jc w:val="center"/>
              <w:rPr>
                <w:sz w:val="20"/>
                <w:szCs w:val="20"/>
              </w:rPr>
            </w:pPr>
            <w:r w:rsidRPr="00A31C16">
              <w:rPr>
                <w:sz w:val="20"/>
                <w:szCs w:val="20"/>
              </w:rPr>
              <w:t>MWh</w:t>
            </w:r>
          </w:p>
        </w:tc>
        <w:tc>
          <w:tcPr>
            <w:tcW w:w="998" w:type="dxa"/>
            <w:tcBorders>
              <w:bottom w:val="single" w:sz="4" w:space="0" w:color="auto"/>
            </w:tcBorders>
            <w:vAlign w:val="center"/>
          </w:tcPr>
          <w:p w:rsidR="00A31C16" w:rsidRPr="00A31C16" w:rsidRDefault="00A31C16" w:rsidP="00A31C16">
            <w:pPr>
              <w:spacing w:before="120" w:after="120"/>
              <w:jc w:val="center"/>
              <w:rPr>
                <w:sz w:val="20"/>
                <w:szCs w:val="20"/>
              </w:rPr>
            </w:pPr>
            <w:r>
              <w:rPr>
                <w:sz w:val="20"/>
                <w:szCs w:val="20"/>
              </w:rPr>
              <w:t>13 959</w:t>
            </w:r>
          </w:p>
        </w:tc>
        <w:tc>
          <w:tcPr>
            <w:tcW w:w="997" w:type="dxa"/>
            <w:tcBorders>
              <w:bottom w:val="single" w:sz="4" w:space="0" w:color="auto"/>
            </w:tcBorders>
            <w:vAlign w:val="center"/>
          </w:tcPr>
          <w:p w:rsidR="00A31C16" w:rsidRPr="00A31C16" w:rsidRDefault="00A31C16" w:rsidP="00A31C16">
            <w:pPr>
              <w:spacing w:before="120" w:after="120"/>
              <w:jc w:val="center"/>
              <w:rPr>
                <w:sz w:val="20"/>
                <w:szCs w:val="20"/>
              </w:rPr>
            </w:pPr>
            <w:r>
              <w:rPr>
                <w:sz w:val="20"/>
                <w:szCs w:val="20"/>
              </w:rPr>
              <w:t>14 808</w:t>
            </w:r>
          </w:p>
        </w:tc>
        <w:tc>
          <w:tcPr>
            <w:tcW w:w="997" w:type="dxa"/>
            <w:tcBorders>
              <w:bottom w:val="single" w:sz="4" w:space="0" w:color="auto"/>
            </w:tcBorders>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9356" w:type="dxa"/>
            <w:gridSpan w:val="5"/>
            <w:shd w:val="solid" w:color="C6D9F1" w:themeColor="text2" w:themeTint="33" w:fill="auto"/>
            <w:vAlign w:val="center"/>
          </w:tcPr>
          <w:p w:rsidR="00A31C16" w:rsidRPr="00A31C16" w:rsidRDefault="00A31C16" w:rsidP="00A31C16">
            <w:pPr>
              <w:spacing w:before="120" w:after="120"/>
              <w:jc w:val="center"/>
              <w:rPr>
                <w:b/>
                <w:sz w:val="20"/>
                <w:szCs w:val="20"/>
              </w:rPr>
            </w:pPr>
            <w:r w:rsidRPr="00A31C16">
              <w:rPr>
                <w:b/>
                <w:sz w:val="20"/>
                <w:szCs w:val="20"/>
              </w:rPr>
              <w:t>Sieć gazowa</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Długość czynnej sieci ogółem</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m</w:t>
            </w:r>
          </w:p>
        </w:tc>
        <w:tc>
          <w:tcPr>
            <w:tcW w:w="998" w:type="dxa"/>
            <w:vAlign w:val="center"/>
          </w:tcPr>
          <w:p w:rsidR="00A31C16" w:rsidRPr="00A31C16" w:rsidRDefault="00A31C16" w:rsidP="00A31C16">
            <w:pPr>
              <w:spacing w:before="120" w:after="120"/>
              <w:jc w:val="center"/>
              <w:rPr>
                <w:sz w:val="20"/>
                <w:szCs w:val="20"/>
              </w:rPr>
            </w:pPr>
            <w:r>
              <w:rPr>
                <w:sz w:val="20"/>
                <w:szCs w:val="20"/>
              </w:rPr>
              <w:t>122 631</w:t>
            </w:r>
          </w:p>
        </w:tc>
        <w:tc>
          <w:tcPr>
            <w:tcW w:w="997" w:type="dxa"/>
            <w:vAlign w:val="center"/>
          </w:tcPr>
          <w:p w:rsidR="00A31C16" w:rsidRPr="00A31C16" w:rsidRDefault="00A31C16" w:rsidP="00A31C16">
            <w:pPr>
              <w:spacing w:before="120" w:after="120"/>
              <w:jc w:val="center"/>
              <w:rPr>
                <w:sz w:val="20"/>
                <w:szCs w:val="20"/>
              </w:rPr>
            </w:pPr>
            <w:r>
              <w:rPr>
                <w:sz w:val="20"/>
                <w:szCs w:val="20"/>
              </w:rPr>
              <w:t>123 139</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Czynne przyłącza do budynków ogółem (mieszkalnych i niemieszkalnych)</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szt.</w:t>
            </w:r>
          </w:p>
        </w:tc>
        <w:tc>
          <w:tcPr>
            <w:tcW w:w="998" w:type="dxa"/>
            <w:vAlign w:val="center"/>
          </w:tcPr>
          <w:p w:rsidR="00A31C16" w:rsidRPr="00A31C16" w:rsidRDefault="00A31C16" w:rsidP="00A31C16">
            <w:pPr>
              <w:spacing w:before="120" w:after="120"/>
              <w:jc w:val="center"/>
              <w:rPr>
                <w:sz w:val="20"/>
                <w:szCs w:val="20"/>
              </w:rPr>
            </w:pPr>
            <w:r>
              <w:rPr>
                <w:sz w:val="20"/>
                <w:szCs w:val="20"/>
              </w:rPr>
              <w:t>1 808</w:t>
            </w:r>
          </w:p>
        </w:tc>
        <w:tc>
          <w:tcPr>
            <w:tcW w:w="997" w:type="dxa"/>
            <w:vAlign w:val="center"/>
          </w:tcPr>
          <w:p w:rsidR="00A31C16" w:rsidRPr="00A31C16" w:rsidRDefault="00A31C16" w:rsidP="00A31C16">
            <w:pPr>
              <w:spacing w:before="120" w:after="120"/>
              <w:jc w:val="center"/>
              <w:rPr>
                <w:sz w:val="20"/>
                <w:szCs w:val="20"/>
              </w:rPr>
            </w:pPr>
            <w:r>
              <w:rPr>
                <w:sz w:val="20"/>
                <w:szCs w:val="20"/>
              </w:rPr>
              <w:t>1 844</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Czynne przyłącza do budynków mieszkalnych</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szt.</w:t>
            </w:r>
          </w:p>
        </w:tc>
        <w:tc>
          <w:tcPr>
            <w:tcW w:w="998" w:type="dxa"/>
            <w:vAlign w:val="center"/>
          </w:tcPr>
          <w:p w:rsidR="00A31C16" w:rsidRPr="00A31C16" w:rsidRDefault="00A31C16" w:rsidP="00A31C16">
            <w:pPr>
              <w:spacing w:before="120" w:after="120"/>
              <w:jc w:val="center"/>
              <w:rPr>
                <w:sz w:val="20"/>
                <w:szCs w:val="20"/>
              </w:rPr>
            </w:pPr>
            <w:r>
              <w:rPr>
                <w:sz w:val="20"/>
                <w:szCs w:val="20"/>
              </w:rPr>
              <w:t>1 745</w:t>
            </w:r>
          </w:p>
        </w:tc>
        <w:tc>
          <w:tcPr>
            <w:tcW w:w="997" w:type="dxa"/>
            <w:vAlign w:val="center"/>
          </w:tcPr>
          <w:p w:rsidR="00A31C16" w:rsidRPr="00A31C16" w:rsidRDefault="00A31C16" w:rsidP="00A31C16">
            <w:pPr>
              <w:spacing w:before="120" w:after="120"/>
              <w:jc w:val="center"/>
              <w:rPr>
                <w:sz w:val="20"/>
                <w:szCs w:val="20"/>
              </w:rPr>
            </w:pPr>
            <w:r>
              <w:rPr>
                <w:sz w:val="20"/>
                <w:szCs w:val="20"/>
              </w:rPr>
              <w:t>1 808</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Odbiorcy gazu</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gosp.</w:t>
            </w:r>
          </w:p>
        </w:tc>
        <w:tc>
          <w:tcPr>
            <w:tcW w:w="998" w:type="dxa"/>
            <w:vAlign w:val="center"/>
          </w:tcPr>
          <w:p w:rsidR="00A31C16" w:rsidRPr="00A31C16" w:rsidRDefault="00A31C16" w:rsidP="00A31C16">
            <w:pPr>
              <w:spacing w:before="120" w:after="120"/>
              <w:jc w:val="center"/>
              <w:rPr>
                <w:sz w:val="20"/>
                <w:szCs w:val="20"/>
              </w:rPr>
            </w:pPr>
            <w:r>
              <w:rPr>
                <w:sz w:val="20"/>
                <w:szCs w:val="20"/>
              </w:rPr>
              <w:t>1 609</w:t>
            </w:r>
          </w:p>
        </w:tc>
        <w:tc>
          <w:tcPr>
            <w:tcW w:w="997" w:type="dxa"/>
            <w:vAlign w:val="center"/>
          </w:tcPr>
          <w:p w:rsidR="00A31C16" w:rsidRPr="00A31C16" w:rsidRDefault="00A31C16" w:rsidP="00A31C16">
            <w:pPr>
              <w:spacing w:before="120" w:after="120"/>
              <w:jc w:val="center"/>
              <w:rPr>
                <w:sz w:val="20"/>
                <w:szCs w:val="20"/>
              </w:rPr>
            </w:pPr>
            <w:r>
              <w:rPr>
                <w:sz w:val="20"/>
                <w:szCs w:val="20"/>
              </w:rPr>
              <w:t>1 634</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Odbiorcy gazu ogrzewający mieszkania gazem</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gosp.</w:t>
            </w:r>
          </w:p>
        </w:tc>
        <w:tc>
          <w:tcPr>
            <w:tcW w:w="998" w:type="dxa"/>
            <w:vAlign w:val="center"/>
          </w:tcPr>
          <w:p w:rsidR="00A31C16" w:rsidRPr="00A31C16" w:rsidRDefault="00A31C16" w:rsidP="00A31C16">
            <w:pPr>
              <w:spacing w:before="120" w:after="120"/>
              <w:jc w:val="center"/>
              <w:rPr>
                <w:sz w:val="20"/>
                <w:szCs w:val="20"/>
              </w:rPr>
            </w:pPr>
            <w:r>
              <w:rPr>
                <w:sz w:val="20"/>
                <w:szCs w:val="20"/>
              </w:rPr>
              <w:t>327</w:t>
            </w:r>
          </w:p>
        </w:tc>
        <w:tc>
          <w:tcPr>
            <w:tcW w:w="997" w:type="dxa"/>
            <w:vAlign w:val="center"/>
          </w:tcPr>
          <w:p w:rsidR="00A31C16" w:rsidRPr="00A31C16" w:rsidRDefault="00A31C16" w:rsidP="00A31C16">
            <w:pPr>
              <w:spacing w:before="120" w:after="120"/>
              <w:jc w:val="center"/>
              <w:rPr>
                <w:sz w:val="20"/>
                <w:szCs w:val="20"/>
              </w:rPr>
            </w:pPr>
            <w:r>
              <w:rPr>
                <w:sz w:val="20"/>
                <w:szCs w:val="20"/>
              </w:rPr>
              <w:t>394</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Zużycie gazu ogółem</w:t>
            </w:r>
          </w:p>
        </w:tc>
        <w:tc>
          <w:tcPr>
            <w:tcW w:w="1565" w:type="dxa"/>
            <w:vAlign w:val="center"/>
          </w:tcPr>
          <w:p w:rsidR="00A31C16" w:rsidRPr="00A31C16" w:rsidRDefault="00A31C16" w:rsidP="00A31C16">
            <w:pPr>
              <w:spacing w:before="120" w:after="120"/>
              <w:jc w:val="center"/>
              <w:rPr>
                <w:sz w:val="20"/>
                <w:szCs w:val="20"/>
                <w:vertAlign w:val="superscript"/>
              </w:rPr>
            </w:pPr>
            <w:r w:rsidRPr="00A31C16">
              <w:rPr>
                <w:sz w:val="20"/>
                <w:szCs w:val="20"/>
              </w:rPr>
              <w:t>tys. m</w:t>
            </w:r>
            <w:r w:rsidRPr="00A31C16">
              <w:rPr>
                <w:sz w:val="20"/>
                <w:szCs w:val="20"/>
                <w:vertAlign w:val="superscript"/>
              </w:rPr>
              <w:t>3</w:t>
            </w:r>
          </w:p>
        </w:tc>
        <w:tc>
          <w:tcPr>
            <w:tcW w:w="998" w:type="dxa"/>
            <w:vAlign w:val="center"/>
          </w:tcPr>
          <w:p w:rsidR="00A31C16" w:rsidRPr="00A31C16" w:rsidRDefault="00A31C16" w:rsidP="00A31C16">
            <w:pPr>
              <w:spacing w:before="120" w:after="120"/>
              <w:jc w:val="center"/>
              <w:rPr>
                <w:sz w:val="20"/>
                <w:szCs w:val="20"/>
              </w:rPr>
            </w:pPr>
            <w:r>
              <w:rPr>
                <w:sz w:val="20"/>
                <w:szCs w:val="20"/>
              </w:rPr>
              <w:t>1 770,8</w:t>
            </w:r>
          </w:p>
        </w:tc>
        <w:tc>
          <w:tcPr>
            <w:tcW w:w="997" w:type="dxa"/>
            <w:vAlign w:val="center"/>
          </w:tcPr>
          <w:p w:rsidR="00A31C16" w:rsidRPr="00A31C16" w:rsidRDefault="00A31C16" w:rsidP="00A31C16">
            <w:pPr>
              <w:spacing w:before="120" w:after="120"/>
              <w:jc w:val="center"/>
              <w:rPr>
                <w:sz w:val="20"/>
                <w:szCs w:val="20"/>
              </w:rPr>
            </w:pPr>
            <w:r>
              <w:rPr>
                <w:sz w:val="20"/>
                <w:szCs w:val="20"/>
              </w:rPr>
              <w:t>1 768,6</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Zużycie gazu na ogrzewanie mieszkań</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tys. m</w:t>
            </w:r>
            <w:r w:rsidRPr="00A31C16">
              <w:rPr>
                <w:sz w:val="20"/>
                <w:szCs w:val="20"/>
                <w:vertAlign w:val="superscript"/>
              </w:rPr>
              <w:t>3</w:t>
            </w:r>
          </w:p>
        </w:tc>
        <w:tc>
          <w:tcPr>
            <w:tcW w:w="998" w:type="dxa"/>
            <w:vAlign w:val="center"/>
          </w:tcPr>
          <w:p w:rsidR="00A31C16" w:rsidRPr="00A31C16" w:rsidRDefault="00A31C16" w:rsidP="00A31C16">
            <w:pPr>
              <w:spacing w:before="120" w:after="120"/>
              <w:jc w:val="center"/>
              <w:rPr>
                <w:sz w:val="20"/>
                <w:szCs w:val="20"/>
              </w:rPr>
            </w:pPr>
            <w:r>
              <w:rPr>
                <w:sz w:val="20"/>
                <w:szCs w:val="20"/>
              </w:rPr>
              <w:t>432,6</w:t>
            </w:r>
          </w:p>
        </w:tc>
        <w:tc>
          <w:tcPr>
            <w:tcW w:w="997" w:type="dxa"/>
            <w:vAlign w:val="center"/>
          </w:tcPr>
          <w:p w:rsidR="00A31C16" w:rsidRPr="00A31C16" w:rsidRDefault="00A31C16" w:rsidP="00A31C16">
            <w:pPr>
              <w:spacing w:before="120" w:after="120"/>
              <w:jc w:val="center"/>
              <w:rPr>
                <w:sz w:val="20"/>
                <w:szCs w:val="20"/>
              </w:rPr>
            </w:pPr>
            <w:r>
              <w:rPr>
                <w:sz w:val="20"/>
                <w:szCs w:val="20"/>
              </w:rPr>
              <w:t>465,8</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Ludność korzystająca z sieci gazowej</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os.</w:t>
            </w:r>
          </w:p>
        </w:tc>
        <w:tc>
          <w:tcPr>
            <w:tcW w:w="998" w:type="dxa"/>
            <w:vAlign w:val="center"/>
          </w:tcPr>
          <w:p w:rsidR="00A31C16" w:rsidRPr="00A31C16" w:rsidRDefault="00A31C16" w:rsidP="00A31C16">
            <w:pPr>
              <w:spacing w:before="120" w:after="120"/>
              <w:jc w:val="center"/>
              <w:rPr>
                <w:sz w:val="20"/>
                <w:szCs w:val="20"/>
              </w:rPr>
            </w:pPr>
            <w:r>
              <w:rPr>
                <w:sz w:val="20"/>
                <w:szCs w:val="20"/>
              </w:rPr>
              <w:t>4 592</w:t>
            </w:r>
          </w:p>
        </w:tc>
        <w:tc>
          <w:tcPr>
            <w:tcW w:w="997" w:type="dxa"/>
            <w:vAlign w:val="center"/>
          </w:tcPr>
          <w:p w:rsidR="00A31C16" w:rsidRPr="00A31C16" w:rsidRDefault="009C34C6" w:rsidP="00A31C16">
            <w:pPr>
              <w:spacing w:before="120" w:after="120"/>
              <w:jc w:val="center"/>
              <w:rPr>
                <w:sz w:val="20"/>
                <w:szCs w:val="20"/>
              </w:rPr>
            </w:pPr>
            <w:r>
              <w:rPr>
                <w:sz w:val="20"/>
                <w:szCs w:val="20"/>
              </w:rPr>
              <w:t>4 640</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Korzystający z sieci gazowej w % ogółu ludności, ogółem</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w:t>
            </w:r>
          </w:p>
        </w:tc>
        <w:tc>
          <w:tcPr>
            <w:tcW w:w="998" w:type="dxa"/>
            <w:vAlign w:val="center"/>
          </w:tcPr>
          <w:p w:rsidR="00A31C16" w:rsidRPr="00A31C16" w:rsidRDefault="00A31C16" w:rsidP="00A31C16">
            <w:pPr>
              <w:spacing w:before="120" w:after="120"/>
              <w:jc w:val="center"/>
              <w:rPr>
                <w:sz w:val="20"/>
                <w:szCs w:val="20"/>
              </w:rPr>
            </w:pPr>
            <w:r>
              <w:rPr>
                <w:sz w:val="20"/>
                <w:szCs w:val="20"/>
              </w:rPr>
              <w:t>18,3</w:t>
            </w:r>
          </w:p>
        </w:tc>
        <w:tc>
          <w:tcPr>
            <w:tcW w:w="997" w:type="dxa"/>
            <w:vAlign w:val="center"/>
          </w:tcPr>
          <w:p w:rsidR="00A31C16" w:rsidRPr="00A31C16" w:rsidRDefault="00A31C16" w:rsidP="00A31C16">
            <w:pPr>
              <w:spacing w:before="120" w:after="120"/>
              <w:jc w:val="center"/>
              <w:rPr>
                <w:sz w:val="20"/>
                <w:szCs w:val="20"/>
              </w:rPr>
            </w:pPr>
            <w:r>
              <w:rPr>
                <w:sz w:val="20"/>
                <w:szCs w:val="20"/>
              </w:rPr>
              <w:t>18,5</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vAlign w:val="center"/>
          </w:tcPr>
          <w:p w:rsidR="00A31C16" w:rsidRPr="00A31C16" w:rsidRDefault="00A31C16" w:rsidP="00A31C16">
            <w:pPr>
              <w:spacing w:before="120" w:after="120"/>
              <w:rPr>
                <w:sz w:val="20"/>
                <w:szCs w:val="20"/>
              </w:rPr>
            </w:pPr>
            <w:r w:rsidRPr="00A31C16">
              <w:rPr>
                <w:sz w:val="20"/>
                <w:szCs w:val="20"/>
              </w:rPr>
              <w:t>Korzystający z sieci gazowej w % ogółu ludności, w mieście</w:t>
            </w:r>
          </w:p>
        </w:tc>
        <w:tc>
          <w:tcPr>
            <w:tcW w:w="1565" w:type="dxa"/>
            <w:vAlign w:val="center"/>
          </w:tcPr>
          <w:p w:rsidR="00A31C16" w:rsidRPr="00A31C16" w:rsidRDefault="00A31C16" w:rsidP="00A31C16">
            <w:pPr>
              <w:spacing w:before="120" w:after="120"/>
              <w:jc w:val="center"/>
              <w:rPr>
                <w:sz w:val="20"/>
                <w:szCs w:val="20"/>
              </w:rPr>
            </w:pPr>
            <w:r w:rsidRPr="00A31C16">
              <w:rPr>
                <w:sz w:val="20"/>
                <w:szCs w:val="20"/>
              </w:rPr>
              <w:t>%</w:t>
            </w:r>
          </w:p>
        </w:tc>
        <w:tc>
          <w:tcPr>
            <w:tcW w:w="998" w:type="dxa"/>
            <w:vAlign w:val="center"/>
          </w:tcPr>
          <w:p w:rsidR="00A31C16" w:rsidRPr="00A31C16" w:rsidRDefault="00A31C16" w:rsidP="00A31C16">
            <w:pPr>
              <w:spacing w:before="120" w:after="120"/>
              <w:jc w:val="center"/>
              <w:rPr>
                <w:sz w:val="20"/>
                <w:szCs w:val="20"/>
              </w:rPr>
            </w:pPr>
            <w:r>
              <w:rPr>
                <w:sz w:val="20"/>
                <w:szCs w:val="20"/>
              </w:rPr>
              <w:t>20,8</w:t>
            </w:r>
          </w:p>
        </w:tc>
        <w:tc>
          <w:tcPr>
            <w:tcW w:w="997" w:type="dxa"/>
            <w:vAlign w:val="center"/>
          </w:tcPr>
          <w:p w:rsidR="00A31C16" w:rsidRPr="00A31C16" w:rsidRDefault="00A31C16" w:rsidP="00A31C16">
            <w:pPr>
              <w:spacing w:before="120" w:after="120"/>
              <w:jc w:val="center"/>
              <w:rPr>
                <w:sz w:val="20"/>
                <w:szCs w:val="20"/>
              </w:rPr>
            </w:pPr>
            <w:r>
              <w:rPr>
                <w:sz w:val="20"/>
                <w:szCs w:val="20"/>
              </w:rPr>
              <w:t>20,9</w:t>
            </w:r>
          </w:p>
        </w:tc>
        <w:tc>
          <w:tcPr>
            <w:tcW w:w="997" w:type="dxa"/>
            <w:vAlign w:val="center"/>
          </w:tcPr>
          <w:p w:rsidR="00A31C16" w:rsidRPr="00A31C16" w:rsidRDefault="002C5EAA" w:rsidP="00A31C16">
            <w:pPr>
              <w:spacing w:before="120" w:after="120"/>
              <w:jc w:val="center"/>
              <w:rPr>
                <w:sz w:val="20"/>
                <w:szCs w:val="20"/>
              </w:rPr>
            </w:pPr>
            <w:r>
              <w:rPr>
                <w:sz w:val="20"/>
                <w:szCs w:val="20"/>
              </w:rPr>
              <w:t>brak danych</w:t>
            </w:r>
          </w:p>
        </w:tc>
      </w:tr>
      <w:tr w:rsidR="00A31C16" w:rsidRPr="00A31C16" w:rsidTr="006309DD">
        <w:tc>
          <w:tcPr>
            <w:tcW w:w="4799" w:type="dxa"/>
            <w:tcBorders>
              <w:bottom w:val="single" w:sz="4" w:space="0" w:color="auto"/>
            </w:tcBorders>
            <w:vAlign w:val="center"/>
          </w:tcPr>
          <w:p w:rsidR="00A31C16" w:rsidRPr="00A31C16" w:rsidRDefault="00A31C16" w:rsidP="00A31C16">
            <w:pPr>
              <w:spacing w:before="120" w:after="120"/>
              <w:rPr>
                <w:sz w:val="20"/>
                <w:szCs w:val="20"/>
              </w:rPr>
            </w:pPr>
            <w:r w:rsidRPr="00A31C16">
              <w:rPr>
                <w:sz w:val="20"/>
                <w:szCs w:val="20"/>
              </w:rPr>
              <w:lastRenderedPageBreak/>
              <w:t>Korzystający z sieci gazowej w % ogółu ludności, na wsi</w:t>
            </w:r>
          </w:p>
        </w:tc>
        <w:tc>
          <w:tcPr>
            <w:tcW w:w="1565" w:type="dxa"/>
            <w:tcBorders>
              <w:bottom w:val="single" w:sz="4" w:space="0" w:color="auto"/>
            </w:tcBorders>
            <w:vAlign w:val="center"/>
          </w:tcPr>
          <w:p w:rsidR="00A31C16" w:rsidRPr="00A31C16" w:rsidRDefault="00A31C16" w:rsidP="00A31C16">
            <w:pPr>
              <w:spacing w:before="120" w:after="120"/>
              <w:jc w:val="center"/>
              <w:rPr>
                <w:sz w:val="20"/>
                <w:szCs w:val="20"/>
              </w:rPr>
            </w:pPr>
            <w:r w:rsidRPr="00A31C16">
              <w:rPr>
                <w:sz w:val="20"/>
                <w:szCs w:val="20"/>
              </w:rPr>
              <w:t>%</w:t>
            </w:r>
          </w:p>
        </w:tc>
        <w:tc>
          <w:tcPr>
            <w:tcW w:w="998" w:type="dxa"/>
            <w:tcBorders>
              <w:bottom w:val="single" w:sz="4" w:space="0" w:color="auto"/>
            </w:tcBorders>
            <w:vAlign w:val="center"/>
          </w:tcPr>
          <w:p w:rsidR="00A31C16" w:rsidRPr="00A31C16" w:rsidRDefault="00A31C16" w:rsidP="00A31C16">
            <w:pPr>
              <w:spacing w:before="120" w:after="120"/>
              <w:jc w:val="center"/>
              <w:rPr>
                <w:sz w:val="20"/>
                <w:szCs w:val="20"/>
              </w:rPr>
            </w:pPr>
            <w:r>
              <w:rPr>
                <w:sz w:val="20"/>
                <w:szCs w:val="20"/>
              </w:rPr>
              <w:t>11,4</w:t>
            </w:r>
          </w:p>
        </w:tc>
        <w:tc>
          <w:tcPr>
            <w:tcW w:w="997" w:type="dxa"/>
            <w:tcBorders>
              <w:bottom w:val="single" w:sz="4" w:space="0" w:color="auto"/>
            </w:tcBorders>
            <w:vAlign w:val="center"/>
          </w:tcPr>
          <w:p w:rsidR="00A31C16" w:rsidRPr="00A31C16" w:rsidRDefault="00A31C16" w:rsidP="00A31C16">
            <w:pPr>
              <w:spacing w:before="120" w:after="120"/>
              <w:jc w:val="center"/>
              <w:rPr>
                <w:sz w:val="20"/>
                <w:szCs w:val="20"/>
              </w:rPr>
            </w:pPr>
            <w:r>
              <w:rPr>
                <w:sz w:val="20"/>
                <w:szCs w:val="20"/>
              </w:rPr>
              <w:t>11,9</w:t>
            </w:r>
          </w:p>
        </w:tc>
        <w:tc>
          <w:tcPr>
            <w:tcW w:w="997" w:type="dxa"/>
            <w:tcBorders>
              <w:bottom w:val="single" w:sz="4" w:space="0" w:color="auto"/>
            </w:tcBorders>
            <w:vAlign w:val="center"/>
          </w:tcPr>
          <w:p w:rsidR="00A31C16" w:rsidRPr="00A31C16" w:rsidRDefault="002C5EAA" w:rsidP="00A31C16">
            <w:pPr>
              <w:spacing w:before="120" w:after="120"/>
              <w:jc w:val="center"/>
              <w:rPr>
                <w:sz w:val="20"/>
                <w:szCs w:val="20"/>
              </w:rPr>
            </w:pPr>
            <w:r>
              <w:rPr>
                <w:sz w:val="20"/>
                <w:szCs w:val="20"/>
              </w:rPr>
              <w:t>brak danych</w:t>
            </w:r>
          </w:p>
        </w:tc>
      </w:tr>
      <w:tr w:rsidR="006309DD" w:rsidRPr="00A31C16" w:rsidTr="006309DD">
        <w:tc>
          <w:tcPr>
            <w:tcW w:w="9356" w:type="dxa"/>
            <w:gridSpan w:val="5"/>
            <w:shd w:val="clear" w:color="auto" w:fill="C6D9F1" w:themeFill="text2" w:themeFillTint="33"/>
            <w:vAlign w:val="center"/>
          </w:tcPr>
          <w:p w:rsidR="006309DD" w:rsidRPr="006309DD" w:rsidRDefault="006309DD" w:rsidP="00A31C16">
            <w:pPr>
              <w:spacing w:before="120" w:after="120"/>
              <w:jc w:val="center"/>
              <w:rPr>
                <w:b/>
                <w:sz w:val="20"/>
                <w:szCs w:val="20"/>
              </w:rPr>
            </w:pPr>
            <w:r w:rsidRPr="006309DD">
              <w:rPr>
                <w:b/>
                <w:sz w:val="20"/>
                <w:szCs w:val="20"/>
              </w:rPr>
              <w:t>Sieć ciepłownicza</w:t>
            </w:r>
          </w:p>
        </w:tc>
      </w:tr>
      <w:tr w:rsidR="006309DD" w:rsidRPr="00A31C16" w:rsidTr="006309DD">
        <w:tc>
          <w:tcPr>
            <w:tcW w:w="4799" w:type="dxa"/>
            <w:vAlign w:val="center"/>
          </w:tcPr>
          <w:p w:rsidR="006309DD" w:rsidRPr="006309DD" w:rsidRDefault="006309DD" w:rsidP="0012503E">
            <w:pPr>
              <w:spacing w:before="120" w:after="120"/>
              <w:jc w:val="left"/>
              <w:rPr>
                <w:rFonts w:cs="Arial"/>
                <w:sz w:val="20"/>
              </w:rPr>
            </w:pPr>
            <w:r w:rsidRPr="006309DD">
              <w:rPr>
                <w:rFonts w:cs="Arial"/>
                <w:sz w:val="20"/>
                <w:lang w:eastAsia="pl-PL"/>
              </w:rPr>
              <w:t>Sprzedaż energii cieplnej ogółem</w:t>
            </w:r>
          </w:p>
        </w:tc>
        <w:tc>
          <w:tcPr>
            <w:tcW w:w="1565" w:type="dxa"/>
            <w:vAlign w:val="center"/>
          </w:tcPr>
          <w:p w:rsidR="006309DD" w:rsidRPr="006309DD" w:rsidRDefault="006309DD" w:rsidP="0012503E">
            <w:pPr>
              <w:spacing w:before="120" w:after="120"/>
              <w:jc w:val="center"/>
              <w:rPr>
                <w:rFonts w:cs="Arial"/>
                <w:sz w:val="20"/>
              </w:rPr>
            </w:pPr>
            <w:r w:rsidRPr="006309DD">
              <w:rPr>
                <w:rFonts w:cs="Arial"/>
                <w:sz w:val="20"/>
              </w:rPr>
              <w:t>GJ</w:t>
            </w:r>
          </w:p>
        </w:tc>
        <w:tc>
          <w:tcPr>
            <w:tcW w:w="998" w:type="dxa"/>
            <w:vAlign w:val="center"/>
          </w:tcPr>
          <w:p w:rsidR="006309DD" w:rsidRPr="006309DD" w:rsidRDefault="006309DD" w:rsidP="0012503E">
            <w:pPr>
              <w:spacing w:before="120" w:after="120"/>
              <w:jc w:val="center"/>
              <w:rPr>
                <w:rFonts w:cs="Arial"/>
                <w:sz w:val="20"/>
              </w:rPr>
            </w:pPr>
            <w:r>
              <w:rPr>
                <w:rFonts w:cs="Arial"/>
                <w:sz w:val="20"/>
              </w:rPr>
              <w:t>173 208,28</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170 768,07</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176 439,80</w:t>
            </w:r>
          </w:p>
        </w:tc>
      </w:tr>
      <w:tr w:rsidR="006309DD" w:rsidRPr="00A31C16" w:rsidTr="006309DD">
        <w:tc>
          <w:tcPr>
            <w:tcW w:w="4799" w:type="dxa"/>
            <w:vAlign w:val="center"/>
          </w:tcPr>
          <w:p w:rsidR="006309DD" w:rsidRPr="006309DD" w:rsidRDefault="006309DD" w:rsidP="0012503E">
            <w:pPr>
              <w:spacing w:before="120" w:after="120"/>
              <w:jc w:val="left"/>
              <w:rPr>
                <w:rFonts w:cs="Arial"/>
                <w:sz w:val="20"/>
              </w:rPr>
            </w:pPr>
            <w:r w:rsidRPr="006309DD">
              <w:rPr>
                <w:rFonts w:cs="Arial"/>
                <w:sz w:val="20"/>
                <w:lang w:eastAsia="pl-PL"/>
              </w:rPr>
              <w:t>Sprzedaż energii cieplnej budynki mieszkalne</w:t>
            </w:r>
          </w:p>
        </w:tc>
        <w:tc>
          <w:tcPr>
            <w:tcW w:w="1565" w:type="dxa"/>
            <w:vAlign w:val="center"/>
          </w:tcPr>
          <w:p w:rsidR="006309DD" w:rsidRPr="006309DD" w:rsidRDefault="006309DD" w:rsidP="0012503E">
            <w:pPr>
              <w:spacing w:before="120" w:after="120"/>
              <w:jc w:val="center"/>
              <w:rPr>
                <w:rFonts w:cs="Arial"/>
                <w:sz w:val="20"/>
              </w:rPr>
            </w:pPr>
            <w:r w:rsidRPr="006309DD">
              <w:rPr>
                <w:rFonts w:cs="Arial"/>
                <w:sz w:val="20"/>
              </w:rPr>
              <w:t>GJ</w:t>
            </w:r>
          </w:p>
        </w:tc>
        <w:tc>
          <w:tcPr>
            <w:tcW w:w="998" w:type="dxa"/>
            <w:vAlign w:val="center"/>
          </w:tcPr>
          <w:p w:rsidR="006309DD" w:rsidRPr="006309DD" w:rsidRDefault="006309DD" w:rsidP="0012503E">
            <w:pPr>
              <w:spacing w:before="120" w:after="120"/>
              <w:jc w:val="center"/>
              <w:rPr>
                <w:rFonts w:cs="Arial"/>
                <w:sz w:val="20"/>
              </w:rPr>
            </w:pPr>
            <w:r w:rsidRPr="006309DD">
              <w:rPr>
                <w:rFonts w:cs="Arial"/>
                <w:sz w:val="20"/>
              </w:rPr>
              <w:t>121 257,68</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113 215,20</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116 544,06</w:t>
            </w:r>
          </w:p>
        </w:tc>
      </w:tr>
      <w:tr w:rsidR="006309DD" w:rsidRPr="00A31C16" w:rsidTr="006309DD">
        <w:tc>
          <w:tcPr>
            <w:tcW w:w="4799" w:type="dxa"/>
            <w:vAlign w:val="center"/>
          </w:tcPr>
          <w:p w:rsidR="006309DD" w:rsidRPr="006309DD" w:rsidRDefault="006309DD" w:rsidP="0012503E">
            <w:pPr>
              <w:spacing w:before="120" w:after="120"/>
              <w:jc w:val="left"/>
              <w:rPr>
                <w:rFonts w:cs="Arial"/>
                <w:sz w:val="20"/>
              </w:rPr>
            </w:pPr>
            <w:r w:rsidRPr="006309DD">
              <w:rPr>
                <w:rFonts w:cs="Arial"/>
                <w:sz w:val="20"/>
                <w:lang w:eastAsia="pl-PL"/>
              </w:rPr>
              <w:t xml:space="preserve">Sprzedaż energii </w:t>
            </w:r>
            <w:r w:rsidR="0046591C" w:rsidRPr="006309DD">
              <w:rPr>
                <w:rFonts w:cs="Arial"/>
                <w:sz w:val="20"/>
                <w:lang w:eastAsia="pl-PL"/>
              </w:rPr>
              <w:t>cieplnej urzędy</w:t>
            </w:r>
            <w:r w:rsidRPr="006309DD">
              <w:rPr>
                <w:rFonts w:cs="Arial"/>
                <w:sz w:val="20"/>
                <w:lang w:eastAsia="pl-PL"/>
              </w:rPr>
              <w:t>, instytucje, podmioty gospodarcze</w:t>
            </w:r>
          </w:p>
        </w:tc>
        <w:tc>
          <w:tcPr>
            <w:tcW w:w="1565" w:type="dxa"/>
            <w:vAlign w:val="center"/>
          </w:tcPr>
          <w:p w:rsidR="006309DD" w:rsidRPr="006309DD" w:rsidRDefault="006309DD" w:rsidP="0012503E">
            <w:pPr>
              <w:spacing w:before="120" w:after="120"/>
              <w:jc w:val="center"/>
              <w:rPr>
                <w:rFonts w:cs="Arial"/>
                <w:sz w:val="20"/>
              </w:rPr>
            </w:pPr>
            <w:r w:rsidRPr="006309DD">
              <w:rPr>
                <w:rFonts w:cs="Arial"/>
                <w:sz w:val="20"/>
              </w:rPr>
              <w:t>GJ</w:t>
            </w:r>
          </w:p>
        </w:tc>
        <w:tc>
          <w:tcPr>
            <w:tcW w:w="998" w:type="dxa"/>
            <w:vAlign w:val="center"/>
          </w:tcPr>
          <w:p w:rsidR="006309DD" w:rsidRPr="006309DD" w:rsidRDefault="006309DD" w:rsidP="0012503E">
            <w:pPr>
              <w:spacing w:before="120" w:after="120"/>
              <w:jc w:val="center"/>
              <w:rPr>
                <w:rFonts w:cs="Arial"/>
                <w:sz w:val="20"/>
              </w:rPr>
            </w:pPr>
            <w:r w:rsidRPr="006309DD">
              <w:rPr>
                <w:rFonts w:cs="Arial"/>
                <w:sz w:val="20"/>
              </w:rPr>
              <w:t>51 950,</w:t>
            </w:r>
            <w:r>
              <w:rPr>
                <w:rFonts w:cs="Arial"/>
                <w:sz w:val="20"/>
              </w:rPr>
              <w:t xml:space="preserve"> </w:t>
            </w:r>
            <w:r w:rsidRPr="006309DD">
              <w:rPr>
                <w:rFonts w:cs="Arial"/>
                <w:sz w:val="20"/>
              </w:rPr>
              <w:t>60</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57 552,</w:t>
            </w:r>
            <w:r>
              <w:rPr>
                <w:rFonts w:cs="Arial"/>
                <w:sz w:val="20"/>
              </w:rPr>
              <w:t xml:space="preserve"> </w:t>
            </w:r>
            <w:r w:rsidRPr="006309DD">
              <w:rPr>
                <w:rFonts w:cs="Arial"/>
                <w:sz w:val="20"/>
              </w:rPr>
              <w:t>87</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59 895,</w:t>
            </w:r>
            <w:r>
              <w:rPr>
                <w:rFonts w:cs="Arial"/>
                <w:sz w:val="20"/>
              </w:rPr>
              <w:t xml:space="preserve"> </w:t>
            </w:r>
            <w:r w:rsidRPr="006309DD">
              <w:rPr>
                <w:rFonts w:cs="Arial"/>
                <w:sz w:val="20"/>
              </w:rPr>
              <w:t>74</w:t>
            </w:r>
          </w:p>
        </w:tc>
      </w:tr>
      <w:tr w:rsidR="006309DD" w:rsidRPr="00A31C16" w:rsidTr="006309DD">
        <w:tc>
          <w:tcPr>
            <w:tcW w:w="4799" w:type="dxa"/>
            <w:vAlign w:val="center"/>
          </w:tcPr>
          <w:p w:rsidR="006309DD" w:rsidRPr="006309DD" w:rsidRDefault="006309DD" w:rsidP="0012503E">
            <w:pPr>
              <w:spacing w:before="120" w:after="120"/>
              <w:jc w:val="left"/>
              <w:rPr>
                <w:rFonts w:cs="Arial"/>
                <w:sz w:val="20"/>
                <w:lang w:val="en-US"/>
              </w:rPr>
            </w:pPr>
            <w:r w:rsidRPr="006309DD">
              <w:rPr>
                <w:rFonts w:cs="Arial"/>
                <w:sz w:val="20"/>
                <w:lang w:eastAsia="pl-PL"/>
              </w:rPr>
              <w:t>Kotłownie</w:t>
            </w:r>
            <w:r w:rsidRPr="006309DD">
              <w:rPr>
                <w:rFonts w:cs="Arial"/>
                <w:sz w:val="20"/>
                <w:lang w:val="en-US" w:eastAsia="pl-PL"/>
              </w:rPr>
              <w:t xml:space="preserve"> </w:t>
            </w:r>
            <w:r w:rsidRPr="006309DD">
              <w:rPr>
                <w:rFonts w:cs="Arial"/>
                <w:sz w:val="20"/>
                <w:lang w:eastAsia="pl-PL"/>
              </w:rPr>
              <w:t>ogółem</w:t>
            </w:r>
          </w:p>
        </w:tc>
        <w:tc>
          <w:tcPr>
            <w:tcW w:w="1565" w:type="dxa"/>
            <w:vAlign w:val="center"/>
          </w:tcPr>
          <w:p w:rsidR="006309DD" w:rsidRPr="006309DD" w:rsidRDefault="006309DD" w:rsidP="0012503E">
            <w:pPr>
              <w:spacing w:before="120" w:after="120"/>
              <w:jc w:val="center"/>
              <w:rPr>
                <w:rFonts w:cs="Arial"/>
                <w:sz w:val="20"/>
                <w:lang w:val="en-US"/>
              </w:rPr>
            </w:pPr>
            <w:r w:rsidRPr="006309DD">
              <w:rPr>
                <w:rFonts w:cs="Arial"/>
                <w:sz w:val="20"/>
                <w:lang w:val="en-US"/>
              </w:rPr>
              <w:t>ob.</w:t>
            </w:r>
          </w:p>
        </w:tc>
        <w:tc>
          <w:tcPr>
            <w:tcW w:w="998" w:type="dxa"/>
            <w:vAlign w:val="center"/>
          </w:tcPr>
          <w:p w:rsidR="006309DD" w:rsidRPr="006309DD" w:rsidRDefault="006309DD" w:rsidP="0012503E">
            <w:pPr>
              <w:spacing w:before="120" w:after="120"/>
              <w:jc w:val="center"/>
              <w:rPr>
                <w:rFonts w:cs="Arial"/>
                <w:sz w:val="20"/>
              </w:rPr>
            </w:pPr>
            <w:r w:rsidRPr="006309DD">
              <w:rPr>
                <w:rFonts w:cs="Arial"/>
                <w:sz w:val="20"/>
              </w:rPr>
              <w:t>29</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27</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25</w:t>
            </w:r>
          </w:p>
        </w:tc>
      </w:tr>
      <w:tr w:rsidR="006309DD" w:rsidRPr="00A31C16" w:rsidTr="006309DD">
        <w:tc>
          <w:tcPr>
            <w:tcW w:w="4799" w:type="dxa"/>
            <w:vAlign w:val="center"/>
          </w:tcPr>
          <w:p w:rsidR="006309DD" w:rsidRPr="006309DD" w:rsidRDefault="006309DD" w:rsidP="0012503E">
            <w:pPr>
              <w:spacing w:before="120" w:after="120"/>
              <w:jc w:val="left"/>
              <w:rPr>
                <w:rFonts w:cs="Arial"/>
                <w:sz w:val="20"/>
                <w:lang w:val="en-US" w:eastAsia="pl-PL"/>
              </w:rPr>
            </w:pPr>
            <w:r w:rsidRPr="006309DD">
              <w:rPr>
                <w:rFonts w:cs="Arial"/>
                <w:sz w:val="20"/>
                <w:lang w:eastAsia="pl-PL"/>
              </w:rPr>
              <w:t>Kotłownie</w:t>
            </w:r>
            <w:r w:rsidRPr="006309DD">
              <w:rPr>
                <w:rFonts w:cs="Arial"/>
                <w:sz w:val="20"/>
                <w:lang w:val="en-US" w:eastAsia="pl-PL"/>
              </w:rPr>
              <w:t xml:space="preserve"> w </w:t>
            </w:r>
            <w:r w:rsidRPr="006309DD">
              <w:rPr>
                <w:rFonts w:cs="Arial"/>
                <w:sz w:val="20"/>
                <w:lang w:eastAsia="pl-PL"/>
              </w:rPr>
              <w:t>spółdzielniach</w:t>
            </w:r>
            <w:r w:rsidRPr="006309DD">
              <w:rPr>
                <w:rFonts w:cs="Arial"/>
                <w:sz w:val="20"/>
                <w:lang w:val="en-US" w:eastAsia="pl-PL"/>
              </w:rPr>
              <w:t xml:space="preserve"> </w:t>
            </w:r>
            <w:r w:rsidRPr="006309DD">
              <w:rPr>
                <w:rFonts w:cs="Arial"/>
                <w:sz w:val="20"/>
                <w:lang w:eastAsia="pl-PL"/>
              </w:rPr>
              <w:t>mieszkaniowych</w:t>
            </w:r>
          </w:p>
        </w:tc>
        <w:tc>
          <w:tcPr>
            <w:tcW w:w="1565" w:type="dxa"/>
            <w:vAlign w:val="center"/>
          </w:tcPr>
          <w:p w:rsidR="006309DD" w:rsidRPr="006309DD" w:rsidRDefault="006309DD" w:rsidP="0012503E">
            <w:pPr>
              <w:spacing w:before="120" w:after="120"/>
              <w:jc w:val="center"/>
              <w:rPr>
                <w:rFonts w:cs="Arial"/>
                <w:sz w:val="20"/>
                <w:lang w:val="en-US"/>
              </w:rPr>
            </w:pPr>
            <w:r w:rsidRPr="006309DD">
              <w:rPr>
                <w:rFonts w:cs="Arial"/>
                <w:sz w:val="20"/>
                <w:lang w:val="en-US"/>
              </w:rPr>
              <w:t>ob.</w:t>
            </w:r>
          </w:p>
        </w:tc>
        <w:tc>
          <w:tcPr>
            <w:tcW w:w="998" w:type="dxa"/>
            <w:vAlign w:val="center"/>
          </w:tcPr>
          <w:p w:rsidR="006309DD" w:rsidRPr="006309DD" w:rsidRDefault="006309DD" w:rsidP="0012503E">
            <w:pPr>
              <w:spacing w:before="120" w:after="120"/>
              <w:jc w:val="center"/>
              <w:rPr>
                <w:rFonts w:cs="Arial"/>
                <w:sz w:val="20"/>
              </w:rPr>
            </w:pPr>
            <w:r w:rsidRPr="006309DD">
              <w:rPr>
                <w:rFonts w:cs="Arial"/>
                <w:sz w:val="20"/>
              </w:rPr>
              <w:t>0</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0</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0</w:t>
            </w:r>
          </w:p>
        </w:tc>
      </w:tr>
      <w:tr w:rsidR="006309DD" w:rsidRPr="00A31C16" w:rsidTr="006309DD">
        <w:tc>
          <w:tcPr>
            <w:tcW w:w="4799" w:type="dxa"/>
            <w:vAlign w:val="center"/>
          </w:tcPr>
          <w:p w:rsidR="006309DD" w:rsidRPr="006309DD" w:rsidRDefault="006309DD" w:rsidP="0012503E">
            <w:pPr>
              <w:spacing w:before="120" w:after="120"/>
              <w:jc w:val="left"/>
              <w:rPr>
                <w:rFonts w:cs="Arial"/>
                <w:sz w:val="20"/>
                <w:lang w:val="en-US" w:eastAsia="pl-PL"/>
              </w:rPr>
            </w:pPr>
            <w:r w:rsidRPr="006309DD">
              <w:rPr>
                <w:rFonts w:cs="Arial"/>
                <w:sz w:val="20"/>
                <w:lang w:eastAsia="pl-PL"/>
              </w:rPr>
              <w:t>Długość</w:t>
            </w:r>
            <w:r w:rsidRPr="006309DD">
              <w:rPr>
                <w:rFonts w:cs="Arial"/>
                <w:sz w:val="20"/>
                <w:lang w:val="en-US" w:eastAsia="pl-PL"/>
              </w:rPr>
              <w:t xml:space="preserve"> </w:t>
            </w:r>
            <w:r w:rsidRPr="006309DD">
              <w:rPr>
                <w:rFonts w:cs="Arial"/>
                <w:sz w:val="20"/>
                <w:lang w:eastAsia="pl-PL"/>
              </w:rPr>
              <w:t>sieci</w:t>
            </w:r>
            <w:r w:rsidRPr="006309DD">
              <w:rPr>
                <w:rFonts w:cs="Arial"/>
                <w:sz w:val="20"/>
                <w:lang w:val="en-US" w:eastAsia="pl-PL"/>
              </w:rPr>
              <w:t xml:space="preserve"> </w:t>
            </w:r>
            <w:r w:rsidRPr="006309DD">
              <w:rPr>
                <w:rFonts w:cs="Arial"/>
                <w:sz w:val="20"/>
                <w:lang w:eastAsia="pl-PL"/>
              </w:rPr>
              <w:t>cieplnej</w:t>
            </w:r>
            <w:r w:rsidRPr="006309DD">
              <w:rPr>
                <w:rFonts w:cs="Arial"/>
                <w:sz w:val="20"/>
                <w:lang w:val="en-US" w:eastAsia="pl-PL"/>
              </w:rPr>
              <w:t xml:space="preserve"> </w:t>
            </w:r>
            <w:r w:rsidRPr="006309DD">
              <w:rPr>
                <w:rFonts w:cs="Arial"/>
                <w:sz w:val="20"/>
                <w:lang w:eastAsia="pl-PL"/>
              </w:rPr>
              <w:t>przesyłowej</w:t>
            </w:r>
          </w:p>
        </w:tc>
        <w:tc>
          <w:tcPr>
            <w:tcW w:w="1565" w:type="dxa"/>
            <w:vAlign w:val="center"/>
          </w:tcPr>
          <w:p w:rsidR="006309DD" w:rsidRPr="006309DD" w:rsidRDefault="006309DD" w:rsidP="0012503E">
            <w:pPr>
              <w:spacing w:before="120" w:after="120"/>
              <w:jc w:val="center"/>
              <w:rPr>
                <w:rFonts w:cs="Arial"/>
                <w:sz w:val="20"/>
                <w:lang w:val="en-US"/>
              </w:rPr>
            </w:pPr>
            <w:r w:rsidRPr="006309DD">
              <w:rPr>
                <w:rFonts w:cs="Arial"/>
                <w:sz w:val="20"/>
                <w:lang w:val="en-US"/>
              </w:rPr>
              <w:t>km</w:t>
            </w:r>
          </w:p>
        </w:tc>
        <w:tc>
          <w:tcPr>
            <w:tcW w:w="998" w:type="dxa"/>
            <w:vAlign w:val="center"/>
          </w:tcPr>
          <w:p w:rsidR="006309DD" w:rsidRPr="006309DD" w:rsidRDefault="006309DD" w:rsidP="0012503E">
            <w:pPr>
              <w:spacing w:before="120" w:after="120"/>
              <w:jc w:val="center"/>
              <w:rPr>
                <w:rFonts w:cs="Arial"/>
                <w:sz w:val="20"/>
              </w:rPr>
            </w:pPr>
            <w:r w:rsidRPr="006309DD">
              <w:rPr>
                <w:rFonts w:cs="Arial"/>
                <w:sz w:val="20"/>
              </w:rPr>
              <w:t>13,7</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15,7</w:t>
            </w:r>
          </w:p>
        </w:tc>
        <w:tc>
          <w:tcPr>
            <w:tcW w:w="997" w:type="dxa"/>
            <w:vAlign w:val="center"/>
          </w:tcPr>
          <w:p w:rsidR="006309DD" w:rsidRPr="006309DD" w:rsidRDefault="006309DD" w:rsidP="0012503E">
            <w:pPr>
              <w:spacing w:before="120" w:after="120"/>
              <w:jc w:val="center"/>
              <w:rPr>
                <w:rFonts w:cs="Arial"/>
                <w:sz w:val="20"/>
              </w:rPr>
            </w:pPr>
            <w:r w:rsidRPr="006309DD">
              <w:rPr>
                <w:rFonts w:cs="Arial"/>
                <w:sz w:val="20"/>
              </w:rPr>
              <w:t>15,7</w:t>
            </w:r>
          </w:p>
        </w:tc>
      </w:tr>
    </w:tbl>
    <w:p w:rsidR="00A31C16" w:rsidRDefault="009C34C6" w:rsidP="009C34C6">
      <w:pPr>
        <w:pStyle w:val="Cytat"/>
        <w:rPr>
          <w:lang w:eastAsia="pl-PL"/>
        </w:rPr>
      </w:pPr>
      <w:r>
        <w:rPr>
          <w:lang w:eastAsia="pl-PL"/>
        </w:rPr>
        <w:t>źródło: GUS</w:t>
      </w:r>
      <w:r w:rsidR="006309DD">
        <w:rPr>
          <w:lang w:eastAsia="pl-PL"/>
        </w:rPr>
        <w:t>, Zakład Energetyki Cieplnej w Międzyrzeczu</w:t>
      </w:r>
    </w:p>
    <w:p w:rsidR="009C34C6" w:rsidRDefault="009C34C6" w:rsidP="009C34C6">
      <w:pPr>
        <w:pStyle w:val="Nagwek2"/>
        <w:numPr>
          <w:ilvl w:val="1"/>
          <w:numId w:val="1"/>
        </w:numPr>
        <w:rPr>
          <w:lang w:eastAsia="pl-PL"/>
        </w:rPr>
      </w:pPr>
      <w:bookmarkStart w:id="20" w:name="_Toc515267821"/>
      <w:r>
        <w:rPr>
          <w:lang w:eastAsia="pl-PL"/>
        </w:rPr>
        <w:t>Zasoby kopalin</w:t>
      </w:r>
      <w:bookmarkEnd w:id="20"/>
    </w:p>
    <w:p w:rsidR="009C34C6" w:rsidRDefault="009C34C6" w:rsidP="009C34C6">
      <w:r w:rsidRPr="007E741A">
        <w:t xml:space="preserve">Złoża kopalin udokumentowane na obszarze gminy </w:t>
      </w:r>
      <w:r>
        <w:t>Międzyrzecz</w:t>
      </w:r>
      <w:r w:rsidRPr="007E741A">
        <w:t xml:space="preserve"> to kruszyw</w:t>
      </w:r>
      <w:r>
        <w:t>a naturalne piaszczysto-żwirowe należące</w:t>
      </w:r>
      <w:r w:rsidR="0030615B">
        <w:t>,</w:t>
      </w:r>
      <w:r>
        <w:t xml:space="preserve"> </w:t>
      </w:r>
      <w:r w:rsidR="0030615B">
        <w:t xml:space="preserve">w większości, </w:t>
      </w:r>
      <w:r>
        <w:t>do</w:t>
      </w:r>
      <w:r w:rsidRPr="007E741A">
        <w:t xml:space="preserve"> </w:t>
      </w:r>
      <w:r>
        <w:t>grupy kruszyw drobnych</w:t>
      </w:r>
      <w:r w:rsidRPr="007E741A">
        <w:t xml:space="preserve"> –</w:t>
      </w:r>
      <w:r>
        <w:t xml:space="preserve"> piaszczystych</w:t>
      </w:r>
      <w:r w:rsidR="0030615B">
        <w:t xml:space="preserve"> oraz żwirów i pospółek (kruszywa piaszczysto-żwirowe)</w:t>
      </w:r>
      <w:r>
        <w:t>.</w:t>
      </w:r>
      <w:r w:rsidRPr="007E741A">
        <w:t xml:space="preserve"> Wiek złó</w:t>
      </w:r>
      <w:r>
        <w:t>ż jest szacowany na czwartorzęd</w:t>
      </w:r>
      <w:r w:rsidRPr="007E741A">
        <w:t xml:space="preserve"> </w:t>
      </w:r>
      <w:r>
        <w:t>plejstocen</w:t>
      </w:r>
      <w:r w:rsidR="00D806A7">
        <w:t xml:space="preserve">. </w:t>
      </w:r>
      <w:r>
        <w:t>K</w:t>
      </w:r>
      <w:r w:rsidRPr="00B634B8">
        <w:t xml:space="preserve">ruszywa </w:t>
      </w:r>
      <w:r>
        <w:t>te są wykorzystywane</w:t>
      </w:r>
      <w:r w:rsidRPr="00B634B8">
        <w:t xml:space="preserve"> w budownictwi</w:t>
      </w:r>
      <w:r w:rsidR="00C933AD">
        <w:t>e mieszkalnym oraz drogownictwie.</w:t>
      </w:r>
      <w:r w:rsidR="00D806A7">
        <w:t xml:space="preserve"> Natomiast kopaliny wapieni jeziornych mogą być przydatne w produkcji nawozów wapniowych dla rolnictwa.</w:t>
      </w:r>
    </w:p>
    <w:p w:rsidR="00C933AD" w:rsidRDefault="00C933AD" w:rsidP="009C34C6">
      <w:pPr>
        <w:sectPr w:rsidR="00C933AD" w:rsidSect="00CC607D">
          <w:headerReference w:type="default" r:id="rId16"/>
          <w:footerReference w:type="default" r:id="rId17"/>
          <w:headerReference w:type="first" r:id="rId18"/>
          <w:pgSz w:w="11906" w:h="16838"/>
          <w:pgMar w:top="1417" w:right="1417" w:bottom="1417" w:left="1417" w:header="708" w:footer="708" w:gutter="0"/>
          <w:cols w:space="708"/>
          <w:docGrid w:linePitch="360"/>
        </w:sectPr>
      </w:pPr>
    </w:p>
    <w:p w:rsidR="009C34C6" w:rsidRDefault="009C34C6" w:rsidP="009C34C6">
      <w:pPr>
        <w:pStyle w:val="Legenda"/>
      </w:pPr>
      <w:bookmarkStart w:id="21" w:name="_Toc515267718"/>
      <w:r>
        <w:lastRenderedPageBreak/>
        <w:t xml:space="preserve">Tabela </w:t>
      </w:r>
      <w:r w:rsidR="006C1860">
        <w:fldChar w:fldCharType="begin"/>
      </w:r>
      <w:r w:rsidR="006C1860">
        <w:instrText xml:space="preserve"> SEQ Tabela \* ARABIC </w:instrText>
      </w:r>
      <w:r w:rsidR="006C1860">
        <w:fldChar w:fldCharType="separate"/>
      </w:r>
      <w:r w:rsidR="002C5E9B">
        <w:rPr>
          <w:noProof/>
        </w:rPr>
        <w:t>5</w:t>
      </w:r>
      <w:r w:rsidR="006C1860">
        <w:rPr>
          <w:noProof/>
        </w:rPr>
        <w:fldChar w:fldCharType="end"/>
      </w:r>
      <w:r>
        <w:t>.</w:t>
      </w:r>
      <w:r w:rsidRPr="009C34C6">
        <w:rPr>
          <w:rFonts w:eastAsiaTheme="minorHAnsi"/>
          <w:b w:val="0"/>
          <w:bCs w:val="0"/>
          <w:sz w:val="22"/>
          <w:szCs w:val="22"/>
          <w:lang w:eastAsia="en-US"/>
        </w:rPr>
        <w:t xml:space="preserve"> </w:t>
      </w:r>
      <w:r w:rsidRPr="009C34C6">
        <w:t xml:space="preserve">Surowce naturalne występujące na terenie gminy </w:t>
      </w:r>
      <w:r>
        <w:t>Międzyrzecz</w:t>
      </w:r>
      <w:r w:rsidRPr="009C34C6">
        <w:t xml:space="preserve"> (stan na 31 XII 2016 r.)</w:t>
      </w:r>
      <w:bookmarkEnd w:id="21"/>
    </w:p>
    <w:tbl>
      <w:tblPr>
        <w:tblStyle w:val="Tabela-Siatka21"/>
        <w:tblW w:w="0" w:type="auto"/>
        <w:tblLook w:val="04A0" w:firstRow="1" w:lastRow="0" w:firstColumn="1" w:lastColumn="0" w:noHBand="0" w:noVBand="1"/>
      </w:tblPr>
      <w:tblGrid>
        <w:gridCol w:w="1788"/>
        <w:gridCol w:w="2836"/>
        <w:gridCol w:w="2138"/>
        <w:gridCol w:w="2004"/>
        <w:gridCol w:w="1818"/>
        <w:gridCol w:w="1818"/>
        <w:gridCol w:w="1818"/>
      </w:tblGrid>
      <w:tr w:rsidR="009C34C6" w:rsidRPr="009C34C6" w:rsidTr="00FE62E8">
        <w:trPr>
          <w:tblHeader/>
        </w:trPr>
        <w:tc>
          <w:tcPr>
            <w:tcW w:w="1788" w:type="dxa"/>
            <w:vMerge w:val="restart"/>
            <w:shd w:val="solid" w:color="8DB3E2" w:themeColor="text2" w:themeTint="66" w:fill="auto"/>
            <w:vAlign w:val="center"/>
          </w:tcPr>
          <w:p w:rsidR="009C34C6" w:rsidRPr="009C34C6" w:rsidRDefault="009C34C6" w:rsidP="009C34C6">
            <w:pPr>
              <w:spacing w:before="120" w:after="120"/>
              <w:jc w:val="center"/>
              <w:rPr>
                <w:rFonts w:cs="Arial"/>
                <w:b/>
                <w:iCs/>
                <w:sz w:val="20"/>
                <w:szCs w:val="20"/>
              </w:rPr>
            </w:pPr>
            <w:r w:rsidRPr="009C34C6">
              <w:rPr>
                <w:rFonts w:cs="Arial"/>
                <w:b/>
                <w:iCs/>
                <w:sz w:val="20"/>
                <w:szCs w:val="20"/>
              </w:rPr>
              <w:t>Nazwa złoża</w:t>
            </w:r>
          </w:p>
        </w:tc>
        <w:tc>
          <w:tcPr>
            <w:tcW w:w="2836" w:type="dxa"/>
            <w:vMerge w:val="restart"/>
            <w:shd w:val="solid" w:color="8DB3E2" w:themeColor="text2" w:themeTint="66" w:fill="auto"/>
            <w:vAlign w:val="center"/>
          </w:tcPr>
          <w:p w:rsidR="009C34C6" w:rsidRPr="009C34C6" w:rsidRDefault="009C34C6" w:rsidP="009C34C6">
            <w:pPr>
              <w:spacing w:before="120" w:after="120"/>
              <w:jc w:val="center"/>
              <w:rPr>
                <w:rFonts w:cs="Arial"/>
                <w:b/>
                <w:iCs/>
                <w:sz w:val="20"/>
                <w:szCs w:val="18"/>
              </w:rPr>
            </w:pPr>
            <w:r w:rsidRPr="009C34C6">
              <w:rPr>
                <w:rFonts w:cs="Arial"/>
                <w:b/>
                <w:iCs/>
                <w:sz w:val="20"/>
                <w:szCs w:val="18"/>
              </w:rPr>
              <w:t>Stan zagospodarowania</w:t>
            </w:r>
          </w:p>
        </w:tc>
        <w:tc>
          <w:tcPr>
            <w:tcW w:w="2138" w:type="dxa"/>
            <w:vMerge w:val="restart"/>
            <w:shd w:val="solid" w:color="8DB3E2" w:themeColor="text2" w:themeTint="66" w:fill="auto"/>
            <w:vAlign w:val="center"/>
          </w:tcPr>
          <w:p w:rsidR="009C34C6" w:rsidRPr="009C34C6" w:rsidRDefault="009C34C6" w:rsidP="009C34C6">
            <w:pPr>
              <w:spacing w:before="120" w:after="120"/>
              <w:jc w:val="center"/>
              <w:rPr>
                <w:rFonts w:cs="Arial"/>
                <w:b/>
                <w:iCs/>
                <w:sz w:val="20"/>
                <w:szCs w:val="18"/>
              </w:rPr>
            </w:pPr>
            <w:r w:rsidRPr="009C34C6">
              <w:rPr>
                <w:rFonts w:cs="Arial"/>
                <w:b/>
                <w:iCs/>
                <w:sz w:val="20"/>
                <w:szCs w:val="18"/>
              </w:rPr>
              <w:t>Kopalina wg Nkz</w:t>
            </w:r>
          </w:p>
        </w:tc>
        <w:tc>
          <w:tcPr>
            <w:tcW w:w="2004" w:type="dxa"/>
            <w:vMerge w:val="restart"/>
            <w:shd w:val="solid" w:color="8DB3E2" w:themeColor="text2" w:themeTint="66" w:fill="auto"/>
          </w:tcPr>
          <w:p w:rsidR="009C34C6" w:rsidRPr="009C34C6" w:rsidRDefault="009C34C6" w:rsidP="009C34C6">
            <w:pPr>
              <w:spacing w:before="120" w:after="0"/>
              <w:jc w:val="center"/>
              <w:rPr>
                <w:rFonts w:cs="Arial"/>
                <w:b/>
                <w:iCs/>
                <w:sz w:val="20"/>
                <w:szCs w:val="18"/>
              </w:rPr>
            </w:pPr>
            <w:r w:rsidRPr="009C34C6">
              <w:rPr>
                <w:rFonts w:cs="Arial"/>
                <w:b/>
                <w:iCs/>
                <w:sz w:val="20"/>
                <w:szCs w:val="18"/>
              </w:rPr>
              <w:t>Powierzchnia złoża</w:t>
            </w:r>
          </w:p>
          <w:p w:rsidR="009C34C6" w:rsidRPr="009C34C6" w:rsidRDefault="009C34C6" w:rsidP="009C34C6">
            <w:pPr>
              <w:spacing w:after="0"/>
              <w:jc w:val="center"/>
              <w:rPr>
                <w:rFonts w:cs="Arial"/>
                <w:b/>
                <w:iCs/>
                <w:sz w:val="20"/>
                <w:szCs w:val="18"/>
              </w:rPr>
            </w:pPr>
            <w:r w:rsidRPr="009C34C6">
              <w:rPr>
                <w:rFonts w:cs="Arial"/>
                <w:b/>
                <w:iCs/>
                <w:sz w:val="20"/>
                <w:szCs w:val="18"/>
              </w:rPr>
              <w:t>[ha]</w:t>
            </w:r>
          </w:p>
        </w:tc>
        <w:tc>
          <w:tcPr>
            <w:tcW w:w="3636" w:type="dxa"/>
            <w:gridSpan w:val="2"/>
            <w:tcBorders>
              <w:bottom w:val="single" w:sz="4" w:space="0" w:color="auto"/>
            </w:tcBorders>
            <w:shd w:val="solid" w:color="8DB3E2" w:themeColor="text2" w:themeTint="66" w:fill="auto"/>
            <w:vAlign w:val="center"/>
          </w:tcPr>
          <w:p w:rsidR="009C34C6" w:rsidRPr="009C34C6" w:rsidRDefault="009C34C6" w:rsidP="009C34C6">
            <w:pPr>
              <w:spacing w:before="120" w:after="0"/>
              <w:jc w:val="center"/>
              <w:rPr>
                <w:rFonts w:cs="Arial"/>
                <w:b/>
                <w:iCs/>
                <w:sz w:val="20"/>
                <w:szCs w:val="18"/>
              </w:rPr>
            </w:pPr>
            <w:r w:rsidRPr="009C34C6">
              <w:rPr>
                <w:rFonts w:cs="Arial"/>
                <w:b/>
                <w:iCs/>
                <w:sz w:val="20"/>
                <w:szCs w:val="18"/>
              </w:rPr>
              <w:t>Zasoby (tys. t)</w:t>
            </w:r>
          </w:p>
        </w:tc>
        <w:tc>
          <w:tcPr>
            <w:tcW w:w="1818" w:type="dxa"/>
            <w:vMerge w:val="restart"/>
            <w:shd w:val="solid" w:color="8DB3E2" w:themeColor="text2" w:themeTint="66" w:fill="auto"/>
            <w:vAlign w:val="center"/>
          </w:tcPr>
          <w:p w:rsidR="009C34C6" w:rsidRPr="009C34C6" w:rsidRDefault="009C34C6" w:rsidP="009C34C6">
            <w:pPr>
              <w:spacing w:after="0"/>
              <w:jc w:val="center"/>
              <w:rPr>
                <w:rFonts w:cs="Arial"/>
                <w:b/>
                <w:iCs/>
                <w:sz w:val="20"/>
                <w:szCs w:val="18"/>
              </w:rPr>
            </w:pPr>
            <w:r w:rsidRPr="009C34C6">
              <w:rPr>
                <w:rFonts w:cs="Arial"/>
                <w:b/>
                <w:iCs/>
                <w:sz w:val="20"/>
                <w:szCs w:val="18"/>
              </w:rPr>
              <w:t>Wydobycie</w:t>
            </w:r>
          </w:p>
          <w:p w:rsidR="009C34C6" w:rsidRPr="009C34C6" w:rsidRDefault="009C34C6" w:rsidP="009C34C6">
            <w:pPr>
              <w:spacing w:after="0"/>
              <w:jc w:val="center"/>
              <w:rPr>
                <w:rFonts w:cs="Arial"/>
                <w:b/>
                <w:iCs/>
                <w:sz w:val="20"/>
                <w:szCs w:val="18"/>
              </w:rPr>
            </w:pPr>
            <w:r w:rsidRPr="009C34C6">
              <w:rPr>
                <w:rFonts w:cs="Arial"/>
                <w:b/>
                <w:iCs/>
                <w:sz w:val="20"/>
                <w:szCs w:val="18"/>
              </w:rPr>
              <w:t>(tys. t)</w:t>
            </w:r>
          </w:p>
        </w:tc>
      </w:tr>
      <w:tr w:rsidR="009C34C6" w:rsidRPr="009C34C6" w:rsidTr="00FE62E8">
        <w:trPr>
          <w:tblHeader/>
        </w:trPr>
        <w:tc>
          <w:tcPr>
            <w:tcW w:w="1788" w:type="dxa"/>
            <w:vMerge/>
            <w:tcBorders>
              <w:bottom w:val="single" w:sz="4" w:space="0" w:color="auto"/>
            </w:tcBorders>
            <w:shd w:val="solid" w:color="8DB3E2" w:themeColor="text2" w:themeTint="66" w:fill="auto"/>
            <w:vAlign w:val="center"/>
          </w:tcPr>
          <w:p w:rsidR="009C34C6" w:rsidRPr="009C34C6" w:rsidRDefault="009C34C6" w:rsidP="009C34C6">
            <w:pPr>
              <w:spacing w:before="120" w:after="120"/>
              <w:jc w:val="center"/>
              <w:rPr>
                <w:rFonts w:cs="Arial"/>
                <w:b/>
                <w:iCs/>
                <w:sz w:val="20"/>
                <w:szCs w:val="20"/>
              </w:rPr>
            </w:pPr>
          </w:p>
        </w:tc>
        <w:tc>
          <w:tcPr>
            <w:tcW w:w="2836" w:type="dxa"/>
            <w:vMerge/>
            <w:tcBorders>
              <w:bottom w:val="single" w:sz="4" w:space="0" w:color="auto"/>
            </w:tcBorders>
            <w:shd w:val="solid" w:color="8DB3E2" w:themeColor="text2" w:themeTint="66" w:fill="auto"/>
            <w:vAlign w:val="center"/>
          </w:tcPr>
          <w:p w:rsidR="009C34C6" w:rsidRPr="009C34C6" w:rsidRDefault="009C34C6" w:rsidP="009C34C6">
            <w:pPr>
              <w:spacing w:before="120" w:after="120"/>
              <w:jc w:val="center"/>
              <w:rPr>
                <w:rFonts w:cs="Arial"/>
                <w:b/>
                <w:iCs/>
                <w:sz w:val="20"/>
                <w:szCs w:val="18"/>
              </w:rPr>
            </w:pPr>
          </w:p>
        </w:tc>
        <w:tc>
          <w:tcPr>
            <w:tcW w:w="2138" w:type="dxa"/>
            <w:vMerge/>
            <w:tcBorders>
              <w:bottom w:val="single" w:sz="4" w:space="0" w:color="auto"/>
            </w:tcBorders>
            <w:shd w:val="solid" w:color="8DB3E2" w:themeColor="text2" w:themeTint="66" w:fill="auto"/>
            <w:vAlign w:val="center"/>
          </w:tcPr>
          <w:p w:rsidR="009C34C6" w:rsidRPr="009C34C6" w:rsidRDefault="009C34C6" w:rsidP="009C34C6">
            <w:pPr>
              <w:spacing w:before="120" w:after="120"/>
              <w:jc w:val="center"/>
              <w:rPr>
                <w:rFonts w:cs="Arial"/>
                <w:b/>
                <w:iCs/>
                <w:sz w:val="20"/>
                <w:szCs w:val="18"/>
              </w:rPr>
            </w:pPr>
          </w:p>
        </w:tc>
        <w:tc>
          <w:tcPr>
            <w:tcW w:w="2004" w:type="dxa"/>
            <w:vMerge/>
            <w:tcBorders>
              <w:bottom w:val="single" w:sz="4" w:space="0" w:color="auto"/>
            </w:tcBorders>
            <w:shd w:val="solid" w:color="8DB3E2" w:themeColor="text2" w:themeTint="66" w:fill="auto"/>
          </w:tcPr>
          <w:p w:rsidR="009C34C6" w:rsidRPr="009C34C6" w:rsidRDefault="009C34C6" w:rsidP="009C34C6">
            <w:pPr>
              <w:spacing w:before="120" w:after="0"/>
              <w:jc w:val="center"/>
              <w:rPr>
                <w:rFonts w:cs="Arial"/>
                <w:b/>
                <w:iCs/>
                <w:sz w:val="20"/>
                <w:szCs w:val="18"/>
              </w:rPr>
            </w:pPr>
          </w:p>
        </w:tc>
        <w:tc>
          <w:tcPr>
            <w:tcW w:w="1818" w:type="dxa"/>
            <w:tcBorders>
              <w:bottom w:val="single" w:sz="4" w:space="0" w:color="auto"/>
            </w:tcBorders>
            <w:shd w:val="solid" w:color="8DB3E2" w:themeColor="text2" w:themeTint="66" w:fill="auto"/>
            <w:vAlign w:val="center"/>
          </w:tcPr>
          <w:p w:rsidR="009C34C6" w:rsidRPr="009C34C6" w:rsidRDefault="009C34C6" w:rsidP="009C34C6">
            <w:pPr>
              <w:spacing w:before="120" w:after="0"/>
              <w:jc w:val="center"/>
              <w:rPr>
                <w:rFonts w:cs="Arial"/>
                <w:b/>
                <w:iCs/>
                <w:sz w:val="20"/>
                <w:szCs w:val="18"/>
              </w:rPr>
            </w:pPr>
            <w:r w:rsidRPr="009C34C6">
              <w:rPr>
                <w:rFonts w:cs="Arial"/>
                <w:b/>
                <w:iCs/>
                <w:sz w:val="20"/>
                <w:szCs w:val="18"/>
              </w:rPr>
              <w:t>geologiczne bilansowe</w:t>
            </w:r>
          </w:p>
        </w:tc>
        <w:tc>
          <w:tcPr>
            <w:tcW w:w="1818" w:type="dxa"/>
            <w:tcBorders>
              <w:bottom w:val="single" w:sz="4" w:space="0" w:color="auto"/>
            </w:tcBorders>
            <w:shd w:val="solid" w:color="8DB3E2" w:themeColor="text2" w:themeTint="66" w:fill="auto"/>
            <w:vAlign w:val="center"/>
          </w:tcPr>
          <w:p w:rsidR="009C34C6" w:rsidRPr="009C34C6" w:rsidRDefault="009C34C6" w:rsidP="009C34C6">
            <w:pPr>
              <w:spacing w:before="120" w:after="0"/>
              <w:jc w:val="center"/>
              <w:rPr>
                <w:rFonts w:cs="Arial"/>
                <w:b/>
                <w:iCs/>
                <w:sz w:val="20"/>
                <w:szCs w:val="18"/>
              </w:rPr>
            </w:pPr>
            <w:r w:rsidRPr="009C34C6">
              <w:rPr>
                <w:rFonts w:cs="Arial"/>
                <w:b/>
                <w:iCs/>
                <w:sz w:val="20"/>
                <w:szCs w:val="18"/>
              </w:rPr>
              <w:t>przemysłowe</w:t>
            </w:r>
          </w:p>
        </w:tc>
        <w:tc>
          <w:tcPr>
            <w:tcW w:w="1818" w:type="dxa"/>
            <w:vMerge/>
            <w:tcBorders>
              <w:bottom w:val="single" w:sz="4" w:space="0" w:color="auto"/>
            </w:tcBorders>
            <w:shd w:val="solid" w:color="8DB3E2" w:themeColor="text2" w:themeTint="66" w:fill="auto"/>
          </w:tcPr>
          <w:p w:rsidR="009C34C6" w:rsidRPr="009C34C6" w:rsidRDefault="009C34C6" w:rsidP="009C34C6">
            <w:pPr>
              <w:spacing w:before="120" w:after="0"/>
              <w:jc w:val="center"/>
              <w:rPr>
                <w:rFonts w:cs="Arial"/>
                <w:b/>
                <w:iCs/>
                <w:sz w:val="20"/>
                <w:szCs w:val="18"/>
              </w:rPr>
            </w:pPr>
          </w:p>
        </w:tc>
      </w:tr>
      <w:tr w:rsidR="009C34C6" w:rsidRPr="009C34C6" w:rsidTr="00FE62E8">
        <w:tc>
          <w:tcPr>
            <w:tcW w:w="178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Bukowiec II</w:t>
            </w:r>
          </w:p>
        </w:tc>
        <w:tc>
          <w:tcPr>
            <w:tcW w:w="2836"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złoże eksploatowane okresowo</w:t>
            </w:r>
          </w:p>
        </w:tc>
        <w:tc>
          <w:tcPr>
            <w:tcW w:w="213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złoża piasków poza piaskami szklarskimi</w:t>
            </w:r>
          </w:p>
        </w:tc>
        <w:tc>
          <w:tcPr>
            <w:tcW w:w="2004" w:type="dxa"/>
            <w:vAlign w:val="center"/>
          </w:tcPr>
          <w:p w:rsidR="009C34C6" w:rsidRPr="009C34C6" w:rsidRDefault="000B38B1" w:rsidP="009C34C6">
            <w:pPr>
              <w:spacing w:before="120" w:after="120"/>
              <w:jc w:val="center"/>
              <w:rPr>
                <w:rFonts w:cs="Arial"/>
                <w:iCs/>
                <w:sz w:val="20"/>
                <w:szCs w:val="18"/>
              </w:rPr>
            </w:pPr>
            <w:r>
              <w:rPr>
                <w:rFonts w:cs="Arial"/>
                <w:iCs/>
                <w:sz w:val="20"/>
                <w:szCs w:val="18"/>
              </w:rPr>
              <w:t>1,42</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217</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w:t>
            </w:r>
          </w:p>
        </w:tc>
      </w:tr>
      <w:tr w:rsidR="009C34C6" w:rsidRPr="009C34C6" w:rsidTr="00FE62E8">
        <w:tc>
          <w:tcPr>
            <w:tcW w:w="178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Bukowiec III</w:t>
            </w:r>
          </w:p>
        </w:tc>
        <w:tc>
          <w:tcPr>
            <w:tcW w:w="2836"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złoże zagospodarowane</w:t>
            </w:r>
          </w:p>
        </w:tc>
        <w:tc>
          <w:tcPr>
            <w:tcW w:w="213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złoża piasków poza piaskami szklarskimi</w:t>
            </w:r>
          </w:p>
        </w:tc>
        <w:tc>
          <w:tcPr>
            <w:tcW w:w="2004" w:type="dxa"/>
            <w:vAlign w:val="center"/>
          </w:tcPr>
          <w:p w:rsidR="009C34C6" w:rsidRPr="009C34C6" w:rsidRDefault="000B38B1" w:rsidP="009C34C6">
            <w:pPr>
              <w:spacing w:before="120" w:after="120"/>
              <w:jc w:val="center"/>
              <w:rPr>
                <w:rFonts w:cs="Arial"/>
                <w:iCs/>
                <w:sz w:val="20"/>
                <w:szCs w:val="18"/>
              </w:rPr>
            </w:pPr>
            <w:r>
              <w:rPr>
                <w:rFonts w:cs="Arial"/>
                <w:iCs/>
                <w:sz w:val="20"/>
                <w:szCs w:val="18"/>
              </w:rPr>
              <w:t>1,68</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126</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0</w:t>
            </w:r>
          </w:p>
        </w:tc>
      </w:tr>
      <w:tr w:rsidR="009C34C6" w:rsidRPr="009C34C6" w:rsidTr="00FE62E8">
        <w:tc>
          <w:tcPr>
            <w:tcW w:w="178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Bukowiec-Krzysztof</w:t>
            </w:r>
          </w:p>
        </w:tc>
        <w:tc>
          <w:tcPr>
            <w:tcW w:w="2836"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złoże zagospodarowane</w:t>
            </w:r>
          </w:p>
        </w:tc>
        <w:tc>
          <w:tcPr>
            <w:tcW w:w="213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złoża piasków budowlanych</w:t>
            </w:r>
          </w:p>
        </w:tc>
        <w:tc>
          <w:tcPr>
            <w:tcW w:w="2004" w:type="dxa"/>
            <w:vAlign w:val="center"/>
          </w:tcPr>
          <w:p w:rsidR="009C34C6" w:rsidRPr="009C34C6" w:rsidRDefault="000B38B1" w:rsidP="009C34C6">
            <w:pPr>
              <w:spacing w:before="120" w:after="120"/>
              <w:jc w:val="center"/>
              <w:rPr>
                <w:rFonts w:cs="Arial"/>
                <w:iCs/>
                <w:sz w:val="20"/>
                <w:szCs w:val="18"/>
              </w:rPr>
            </w:pPr>
            <w:r>
              <w:rPr>
                <w:rFonts w:cs="Arial"/>
                <w:iCs/>
                <w:sz w:val="20"/>
                <w:szCs w:val="18"/>
              </w:rPr>
              <w:t>2,11</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511</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511</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25</w:t>
            </w:r>
          </w:p>
        </w:tc>
      </w:tr>
      <w:tr w:rsidR="009C34C6" w:rsidRPr="009C34C6" w:rsidTr="00FE62E8">
        <w:tc>
          <w:tcPr>
            <w:tcW w:w="178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Bukowiec-obsz. A</w:t>
            </w:r>
          </w:p>
        </w:tc>
        <w:tc>
          <w:tcPr>
            <w:tcW w:w="2836"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złoże rozpoznane szczegółowo</w:t>
            </w:r>
          </w:p>
        </w:tc>
        <w:tc>
          <w:tcPr>
            <w:tcW w:w="213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złoża piasków poza piaskami szklarskimi</w:t>
            </w:r>
          </w:p>
        </w:tc>
        <w:tc>
          <w:tcPr>
            <w:tcW w:w="2004" w:type="dxa"/>
            <w:vAlign w:val="center"/>
          </w:tcPr>
          <w:p w:rsidR="009C34C6" w:rsidRPr="009C34C6" w:rsidRDefault="000B38B1" w:rsidP="009C34C6">
            <w:pPr>
              <w:spacing w:before="120" w:after="120"/>
              <w:jc w:val="center"/>
              <w:rPr>
                <w:rFonts w:cs="Arial"/>
                <w:iCs/>
                <w:sz w:val="20"/>
                <w:szCs w:val="18"/>
              </w:rPr>
            </w:pPr>
            <w:r>
              <w:rPr>
                <w:rFonts w:cs="Arial"/>
                <w:iCs/>
                <w:sz w:val="20"/>
                <w:szCs w:val="18"/>
              </w:rPr>
              <w:t>1,17</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155</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w:t>
            </w:r>
          </w:p>
        </w:tc>
        <w:tc>
          <w:tcPr>
            <w:tcW w:w="1818" w:type="dxa"/>
            <w:vAlign w:val="center"/>
          </w:tcPr>
          <w:p w:rsidR="009C34C6" w:rsidRPr="009C34C6" w:rsidRDefault="000B38B1" w:rsidP="009C34C6">
            <w:pPr>
              <w:spacing w:before="120" w:after="120"/>
              <w:jc w:val="center"/>
              <w:rPr>
                <w:rFonts w:cs="Arial"/>
                <w:iCs/>
                <w:sz w:val="20"/>
                <w:szCs w:val="18"/>
              </w:rPr>
            </w:pPr>
            <w:r>
              <w:rPr>
                <w:rFonts w:cs="Arial"/>
                <w:iCs/>
                <w:sz w:val="20"/>
                <w:szCs w:val="18"/>
              </w:rPr>
              <w:t>-</w:t>
            </w:r>
          </w:p>
        </w:tc>
      </w:tr>
      <w:tr w:rsidR="009C34C6" w:rsidRPr="009C34C6" w:rsidTr="00FE62E8">
        <w:tc>
          <w:tcPr>
            <w:tcW w:w="1788" w:type="dxa"/>
            <w:vAlign w:val="center"/>
          </w:tcPr>
          <w:p w:rsidR="009C34C6" w:rsidRPr="009C34C6" w:rsidRDefault="00122381" w:rsidP="009C34C6">
            <w:pPr>
              <w:spacing w:before="120" w:after="120"/>
              <w:jc w:val="center"/>
              <w:rPr>
                <w:rFonts w:cs="Arial"/>
                <w:iCs/>
                <w:sz w:val="20"/>
                <w:szCs w:val="18"/>
              </w:rPr>
            </w:pPr>
            <w:r>
              <w:rPr>
                <w:rFonts w:cs="Arial"/>
                <w:iCs/>
                <w:sz w:val="20"/>
                <w:szCs w:val="18"/>
              </w:rPr>
              <w:t>Bukowiec-Stanisław</w:t>
            </w:r>
          </w:p>
        </w:tc>
        <w:tc>
          <w:tcPr>
            <w:tcW w:w="2836" w:type="dxa"/>
            <w:vAlign w:val="center"/>
          </w:tcPr>
          <w:p w:rsidR="009C34C6" w:rsidRPr="009C34C6" w:rsidRDefault="00122381" w:rsidP="009C34C6">
            <w:pPr>
              <w:spacing w:before="120" w:after="120"/>
              <w:jc w:val="center"/>
              <w:rPr>
                <w:rFonts w:cs="Arial"/>
                <w:iCs/>
                <w:sz w:val="20"/>
                <w:szCs w:val="18"/>
              </w:rPr>
            </w:pPr>
            <w:r>
              <w:rPr>
                <w:rFonts w:cs="Arial"/>
                <w:iCs/>
                <w:sz w:val="20"/>
                <w:szCs w:val="18"/>
              </w:rPr>
              <w:t>złoże eksploatowane okresowo</w:t>
            </w:r>
          </w:p>
        </w:tc>
        <w:tc>
          <w:tcPr>
            <w:tcW w:w="2138" w:type="dxa"/>
            <w:vAlign w:val="center"/>
          </w:tcPr>
          <w:p w:rsidR="009C34C6" w:rsidRPr="009C34C6" w:rsidRDefault="00122381" w:rsidP="009C34C6">
            <w:pPr>
              <w:spacing w:before="120" w:after="120"/>
              <w:jc w:val="center"/>
              <w:rPr>
                <w:rFonts w:cs="Arial"/>
                <w:iCs/>
                <w:sz w:val="20"/>
                <w:szCs w:val="18"/>
              </w:rPr>
            </w:pPr>
            <w:r>
              <w:rPr>
                <w:rFonts w:cs="Arial"/>
                <w:iCs/>
                <w:sz w:val="20"/>
                <w:szCs w:val="18"/>
              </w:rPr>
              <w:t>złoża piasków poza piaskami szklarskimi</w:t>
            </w:r>
          </w:p>
        </w:tc>
        <w:tc>
          <w:tcPr>
            <w:tcW w:w="2004" w:type="dxa"/>
            <w:vAlign w:val="center"/>
          </w:tcPr>
          <w:p w:rsidR="009C34C6" w:rsidRPr="009C34C6" w:rsidRDefault="00122381" w:rsidP="009C34C6">
            <w:pPr>
              <w:spacing w:before="120" w:after="120"/>
              <w:jc w:val="center"/>
              <w:rPr>
                <w:rFonts w:cs="Arial"/>
                <w:iCs/>
                <w:sz w:val="20"/>
                <w:szCs w:val="18"/>
              </w:rPr>
            </w:pPr>
            <w:r>
              <w:rPr>
                <w:rFonts w:cs="Arial"/>
                <w:iCs/>
                <w:sz w:val="20"/>
                <w:szCs w:val="18"/>
              </w:rPr>
              <w:t>21,69</w:t>
            </w:r>
          </w:p>
        </w:tc>
        <w:tc>
          <w:tcPr>
            <w:tcW w:w="1818" w:type="dxa"/>
            <w:vAlign w:val="center"/>
          </w:tcPr>
          <w:p w:rsidR="009C34C6" w:rsidRPr="009C34C6" w:rsidRDefault="00122381" w:rsidP="009C34C6">
            <w:pPr>
              <w:spacing w:before="120" w:after="120"/>
              <w:jc w:val="center"/>
              <w:rPr>
                <w:rFonts w:cs="Arial"/>
                <w:iCs/>
                <w:sz w:val="20"/>
                <w:szCs w:val="18"/>
              </w:rPr>
            </w:pPr>
            <w:r>
              <w:rPr>
                <w:rFonts w:cs="Arial"/>
                <w:iCs/>
                <w:sz w:val="20"/>
                <w:szCs w:val="18"/>
              </w:rPr>
              <w:t>7 970</w:t>
            </w:r>
          </w:p>
        </w:tc>
        <w:tc>
          <w:tcPr>
            <w:tcW w:w="1818" w:type="dxa"/>
            <w:vAlign w:val="center"/>
          </w:tcPr>
          <w:p w:rsidR="009C34C6" w:rsidRPr="009C34C6" w:rsidRDefault="00122381" w:rsidP="009C34C6">
            <w:pPr>
              <w:spacing w:before="120" w:after="120"/>
              <w:jc w:val="center"/>
              <w:rPr>
                <w:rFonts w:cs="Arial"/>
                <w:iCs/>
                <w:sz w:val="20"/>
                <w:szCs w:val="18"/>
              </w:rPr>
            </w:pPr>
            <w:r>
              <w:rPr>
                <w:rFonts w:cs="Arial"/>
                <w:iCs/>
                <w:sz w:val="20"/>
                <w:szCs w:val="18"/>
              </w:rPr>
              <w:t>7 970</w:t>
            </w:r>
          </w:p>
        </w:tc>
        <w:tc>
          <w:tcPr>
            <w:tcW w:w="1818" w:type="dxa"/>
            <w:vAlign w:val="center"/>
          </w:tcPr>
          <w:p w:rsidR="009C34C6" w:rsidRPr="009C34C6" w:rsidRDefault="00122381" w:rsidP="009C34C6">
            <w:pPr>
              <w:spacing w:before="120" w:after="120"/>
              <w:jc w:val="center"/>
              <w:rPr>
                <w:rFonts w:cs="Arial"/>
                <w:iCs/>
                <w:sz w:val="20"/>
                <w:szCs w:val="18"/>
              </w:rPr>
            </w:pPr>
            <w:r>
              <w:rPr>
                <w:rFonts w:cs="Arial"/>
                <w:iCs/>
                <w:sz w:val="20"/>
                <w:szCs w:val="18"/>
              </w:rPr>
              <w:t>-</w:t>
            </w:r>
          </w:p>
        </w:tc>
      </w:tr>
      <w:tr w:rsidR="00122381" w:rsidRPr="009C34C6" w:rsidTr="00FE62E8">
        <w:tc>
          <w:tcPr>
            <w:tcW w:w="1788" w:type="dxa"/>
            <w:vAlign w:val="center"/>
          </w:tcPr>
          <w:p w:rsidR="00122381" w:rsidRDefault="00122381" w:rsidP="009C34C6">
            <w:pPr>
              <w:spacing w:before="120" w:after="120"/>
              <w:jc w:val="center"/>
              <w:rPr>
                <w:rFonts w:cs="Arial"/>
                <w:iCs/>
                <w:sz w:val="20"/>
                <w:szCs w:val="18"/>
              </w:rPr>
            </w:pPr>
            <w:r>
              <w:rPr>
                <w:rFonts w:cs="Arial"/>
                <w:iCs/>
                <w:sz w:val="20"/>
                <w:szCs w:val="18"/>
              </w:rPr>
              <w:t>Kalsko I</w:t>
            </w:r>
          </w:p>
        </w:tc>
        <w:tc>
          <w:tcPr>
            <w:tcW w:w="2836" w:type="dxa"/>
            <w:vAlign w:val="center"/>
          </w:tcPr>
          <w:p w:rsidR="00122381" w:rsidRPr="009C34C6" w:rsidRDefault="00122381" w:rsidP="00FE62E8">
            <w:pPr>
              <w:spacing w:before="120" w:after="120"/>
              <w:jc w:val="center"/>
              <w:rPr>
                <w:rFonts w:cs="Arial"/>
                <w:iCs/>
                <w:sz w:val="20"/>
                <w:szCs w:val="18"/>
              </w:rPr>
            </w:pPr>
            <w:r>
              <w:rPr>
                <w:rFonts w:cs="Arial"/>
                <w:iCs/>
                <w:sz w:val="20"/>
                <w:szCs w:val="18"/>
              </w:rPr>
              <w:t>złoże eksploatowane okresowo</w:t>
            </w:r>
          </w:p>
        </w:tc>
        <w:tc>
          <w:tcPr>
            <w:tcW w:w="2138" w:type="dxa"/>
            <w:vAlign w:val="center"/>
          </w:tcPr>
          <w:p w:rsidR="00122381" w:rsidRPr="009C34C6" w:rsidRDefault="00122381" w:rsidP="00FE62E8">
            <w:pPr>
              <w:spacing w:before="120" w:after="120"/>
              <w:jc w:val="center"/>
              <w:rPr>
                <w:rFonts w:cs="Arial"/>
                <w:iCs/>
                <w:sz w:val="20"/>
                <w:szCs w:val="18"/>
              </w:rPr>
            </w:pPr>
            <w:r>
              <w:rPr>
                <w:rFonts w:cs="Arial"/>
                <w:iCs/>
                <w:sz w:val="20"/>
                <w:szCs w:val="18"/>
              </w:rPr>
              <w:t>złoża piasków poza piaskami szklarskimi</w:t>
            </w:r>
          </w:p>
        </w:tc>
        <w:tc>
          <w:tcPr>
            <w:tcW w:w="2004" w:type="dxa"/>
            <w:vAlign w:val="center"/>
          </w:tcPr>
          <w:p w:rsidR="00122381" w:rsidRDefault="00122381" w:rsidP="009C34C6">
            <w:pPr>
              <w:spacing w:before="120" w:after="120"/>
              <w:jc w:val="center"/>
              <w:rPr>
                <w:rFonts w:cs="Arial"/>
                <w:iCs/>
                <w:sz w:val="20"/>
                <w:szCs w:val="18"/>
              </w:rPr>
            </w:pPr>
            <w:r>
              <w:rPr>
                <w:rFonts w:cs="Arial"/>
                <w:iCs/>
                <w:sz w:val="20"/>
                <w:szCs w:val="18"/>
              </w:rPr>
              <w:t>26,98</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1 485</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1 485</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w:t>
            </w:r>
          </w:p>
        </w:tc>
      </w:tr>
      <w:tr w:rsidR="00122381" w:rsidRPr="009C34C6" w:rsidTr="00FE62E8">
        <w:tc>
          <w:tcPr>
            <w:tcW w:w="1788" w:type="dxa"/>
            <w:vAlign w:val="center"/>
          </w:tcPr>
          <w:p w:rsidR="00122381" w:rsidRDefault="00122381" w:rsidP="009C34C6">
            <w:pPr>
              <w:spacing w:before="120" w:after="120"/>
              <w:jc w:val="center"/>
              <w:rPr>
                <w:rFonts w:cs="Arial"/>
                <w:iCs/>
                <w:sz w:val="20"/>
                <w:szCs w:val="18"/>
              </w:rPr>
            </w:pPr>
            <w:r>
              <w:rPr>
                <w:rFonts w:cs="Arial"/>
                <w:iCs/>
                <w:sz w:val="20"/>
                <w:szCs w:val="18"/>
              </w:rPr>
              <w:t>Kalsko III</w:t>
            </w:r>
          </w:p>
        </w:tc>
        <w:tc>
          <w:tcPr>
            <w:tcW w:w="2836" w:type="dxa"/>
            <w:vAlign w:val="center"/>
          </w:tcPr>
          <w:p w:rsidR="00122381" w:rsidRDefault="00122381" w:rsidP="00FE62E8">
            <w:pPr>
              <w:spacing w:before="120" w:after="120"/>
              <w:jc w:val="center"/>
              <w:rPr>
                <w:rFonts w:cs="Arial"/>
                <w:iCs/>
                <w:sz w:val="20"/>
                <w:szCs w:val="18"/>
              </w:rPr>
            </w:pPr>
            <w:r>
              <w:rPr>
                <w:rFonts w:cs="Arial"/>
                <w:iCs/>
                <w:sz w:val="20"/>
                <w:szCs w:val="18"/>
              </w:rPr>
              <w:t>złoże zagospodarowane</w:t>
            </w:r>
          </w:p>
        </w:tc>
        <w:tc>
          <w:tcPr>
            <w:tcW w:w="2138" w:type="dxa"/>
            <w:vAlign w:val="center"/>
          </w:tcPr>
          <w:p w:rsidR="00122381" w:rsidRDefault="008429D3" w:rsidP="00FE62E8">
            <w:pPr>
              <w:spacing w:before="120" w:after="120"/>
              <w:jc w:val="center"/>
              <w:rPr>
                <w:rFonts w:cs="Arial"/>
                <w:iCs/>
                <w:sz w:val="20"/>
                <w:szCs w:val="18"/>
              </w:rPr>
            </w:pPr>
            <w:r>
              <w:rPr>
                <w:rFonts w:cs="Arial"/>
                <w:iCs/>
                <w:sz w:val="20"/>
                <w:szCs w:val="18"/>
              </w:rPr>
              <w:t>-</w:t>
            </w:r>
          </w:p>
        </w:tc>
        <w:tc>
          <w:tcPr>
            <w:tcW w:w="2004" w:type="dxa"/>
            <w:vAlign w:val="center"/>
          </w:tcPr>
          <w:p w:rsidR="00122381" w:rsidRDefault="00122381" w:rsidP="009C34C6">
            <w:pPr>
              <w:spacing w:before="120" w:after="120"/>
              <w:jc w:val="center"/>
              <w:rPr>
                <w:rFonts w:cs="Arial"/>
                <w:iCs/>
                <w:sz w:val="20"/>
                <w:szCs w:val="18"/>
              </w:rPr>
            </w:pPr>
            <w:r>
              <w:rPr>
                <w:rFonts w:cs="Arial"/>
                <w:iCs/>
                <w:sz w:val="20"/>
                <w:szCs w:val="18"/>
              </w:rPr>
              <w:t>10,13</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893</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893</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45</w:t>
            </w:r>
          </w:p>
        </w:tc>
      </w:tr>
      <w:tr w:rsidR="00122381" w:rsidRPr="009C34C6" w:rsidTr="00FE62E8">
        <w:tc>
          <w:tcPr>
            <w:tcW w:w="1788" w:type="dxa"/>
            <w:vAlign w:val="center"/>
          </w:tcPr>
          <w:p w:rsidR="00122381" w:rsidRDefault="00122381" w:rsidP="009C34C6">
            <w:pPr>
              <w:spacing w:before="120" w:after="120"/>
              <w:jc w:val="center"/>
              <w:rPr>
                <w:rFonts w:cs="Arial"/>
                <w:iCs/>
                <w:sz w:val="20"/>
                <w:szCs w:val="18"/>
              </w:rPr>
            </w:pPr>
            <w:r>
              <w:rPr>
                <w:rFonts w:cs="Arial"/>
                <w:iCs/>
                <w:sz w:val="20"/>
                <w:szCs w:val="18"/>
              </w:rPr>
              <w:t>Kuligowo</w:t>
            </w:r>
          </w:p>
        </w:tc>
        <w:tc>
          <w:tcPr>
            <w:tcW w:w="2836" w:type="dxa"/>
            <w:vAlign w:val="center"/>
          </w:tcPr>
          <w:p w:rsidR="00122381" w:rsidRDefault="00122381" w:rsidP="00FE62E8">
            <w:pPr>
              <w:spacing w:before="120" w:after="120"/>
              <w:jc w:val="center"/>
              <w:rPr>
                <w:rFonts w:cs="Arial"/>
                <w:iCs/>
                <w:sz w:val="20"/>
                <w:szCs w:val="18"/>
              </w:rPr>
            </w:pPr>
            <w:r>
              <w:rPr>
                <w:rFonts w:cs="Arial"/>
                <w:iCs/>
                <w:sz w:val="20"/>
                <w:szCs w:val="18"/>
              </w:rPr>
              <w:t>złoże rozpoznane wstępnie</w:t>
            </w:r>
          </w:p>
        </w:tc>
        <w:tc>
          <w:tcPr>
            <w:tcW w:w="2138" w:type="dxa"/>
            <w:vAlign w:val="center"/>
          </w:tcPr>
          <w:p w:rsidR="00122381" w:rsidRDefault="00122381" w:rsidP="00FE62E8">
            <w:pPr>
              <w:spacing w:before="120" w:after="120"/>
              <w:jc w:val="center"/>
              <w:rPr>
                <w:rFonts w:cs="Arial"/>
                <w:iCs/>
                <w:sz w:val="20"/>
                <w:szCs w:val="18"/>
              </w:rPr>
            </w:pPr>
            <w:r>
              <w:rPr>
                <w:rFonts w:cs="Arial"/>
                <w:iCs/>
                <w:sz w:val="20"/>
                <w:szCs w:val="18"/>
              </w:rPr>
              <w:t>złoża piasków budowlanych</w:t>
            </w:r>
          </w:p>
        </w:tc>
        <w:tc>
          <w:tcPr>
            <w:tcW w:w="2004" w:type="dxa"/>
            <w:vAlign w:val="center"/>
          </w:tcPr>
          <w:p w:rsidR="00122381" w:rsidRDefault="00122381" w:rsidP="009C34C6">
            <w:pPr>
              <w:spacing w:before="120" w:after="120"/>
              <w:jc w:val="center"/>
              <w:rPr>
                <w:rFonts w:cs="Arial"/>
                <w:iCs/>
                <w:sz w:val="20"/>
                <w:szCs w:val="18"/>
              </w:rPr>
            </w:pPr>
            <w:r>
              <w:rPr>
                <w:rFonts w:cs="Arial"/>
                <w:iCs/>
                <w:sz w:val="20"/>
                <w:szCs w:val="18"/>
              </w:rPr>
              <w:t>9,90</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1 331</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w:t>
            </w:r>
          </w:p>
        </w:tc>
      </w:tr>
      <w:tr w:rsidR="00122381" w:rsidRPr="009C34C6" w:rsidTr="00FE62E8">
        <w:tc>
          <w:tcPr>
            <w:tcW w:w="1788" w:type="dxa"/>
            <w:vAlign w:val="center"/>
          </w:tcPr>
          <w:p w:rsidR="00122381" w:rsidRDefault="00122381" w:rsidP="009C34C6">
            <w:pPr>
              <w:spacing w:before="120" w:after="120"/>
              <w:jc w:val="center"/>
              <w:rPr>
                <w:rFonts w:cs="Arial"/>
                <w:iCs/>
                <w:sz w:val="20"/>
                <w:szCs w:val="18"/>
              </w:rPr>
            </w:pPr>
            <w:r>
              <w:rPr>
                <w:rFonts w:cs="Arial"/>
                <w:iCs/>
                <w:sz w:val="20"/>
                <w:szCs w:val="18"/>
              </w:rPr>
              <w:t>Stare Kursko</w:t>
            </w:r>
          </w:p>
        </w:tc>
        <w:tc>
          <w:tcPr>
            <w:tcW w:w="2836" w:type="dxa"/>
            <w:vAlign w:val="center"/>
          </w:tcPr>
          <w:p w:rsidR="00122381" w:rsidRDefault="00122381" w:rsidP="00FE62E8">
            <w:pPr>
              <w:spacing w:before="120" w:after="120"/>
              <w:jc w:val="center"/>
              <w:rPr>
                <w:rFonts w:cs="Arial"/>
                <w:iCs/>
                <w:sz w:val="20"/>
                <w:szCs w:val="18"/>
              </w:rPr>
            </w:pPr>
            <w:r>
              <w:rPr>
                <w:rFonts w:cs="Arial"/>
                <w:iCs/>
                <w:sz w:val="20"/>
                <w:szCs w:val="18"/>
              </w:rPr>
              <w:t>złoże eksploatowane okresowo</w:t>
            </w:r>
          </w:p>
        </w:tc>
        <w:tc>
          <w:tcPr>
            <w:tcW w:w="2138" w:type="dxa"/>
            <w:vAlign w:val="center"/>
          </w:tcPr>
          <w:p w:rsidR="00122381" w:rsidRDefault="00122381" w:rsidP="00FE62E8">
            <w:pPr>
              <w:spacing w:before="120" w:after="120"/>
              <w:jc w:val="center"/>
              <w:rPr>
                <w:rFonts w:cs="Arial"/>
                <w:iCs/>
                <w:sz w:val="20"/>
                <w:szCs w:val="18"/>
              </w:rPr>
            </w:pPr>
            <w:r>
              <w:rPr>
                <w:rFonts w:cs="Arial"/>
                <w:iCs/>
                <w:sz w:val="20"/>
                <w:szCs w:val="18"/>
              </w:rPr>
              <w:t>złoża mieszanek żwirowo-piaskowych (pospółki)</w:t>
            </w:r>
          </w:p>
        </w:tc>
        <w:tc>
          <w:tcPr>
            <w:tcW w:w="2004" w:type="dxa"/>
            <w:vAlign w:val="center"/>
          </w:tcPr>
          <w:p w:rsidR="00122381" w:rsidRDefault="00122381" w:rsidP="009C34C6">
            <w:pPr>
              <w:spacing w:before="120" w:after="120"/>
              <w:jc w:val="center"/>
              <w:rPr>
                <w:rFonts w:cs="Arial"/>
                <w:iCs/>
                <w:sz w:val="20"/>
                <w:szCs w:val="18"/>
              </w:rPr>
            </w:pPr>
            <w:r>
              <w:rPr>
                <w:rFonts w:cs="Arial"/>
                <w:iCs/>
                <w:sz w:val="20"/>
                <w:szCs w:val="18"/>
              </w:rPr>
              <w:t>1,84</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263</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w:t>
            </w:r>
          </w:p>
        </w:tc>
        <w:tc>
          <w:tcPr>
            <w:tcW w:w="1818" w:type="dxa"/>
            <w:vAlign w:val="center"/>
          </w:tcPr>
          <w:p w:rsidR="00122381" w:rsidRDefault="00122381" w:rsidP="009C34C6">
            <w:pPr>
              <w:spacing w:before="120" w:after="120"/>
              <w:jc w:val="center"/>
              <w:rPr>
                <w:rFonts w:cs="Arial"/>
                <w:iCs/>
                <w:sz w:val="20"/>
                <w:szCs w:val="18"/>
              </w:rPr>
            </w:pPr>
            <w:r>
              <w:rPr>
                <w:rFonts w:cs="Arial"/>
                <w:iCs/>
                <w:sz w:val="20"/>
                <w:szCs w:val="18"/>
              </w:rPr>
              <w:t>-</w:t>
            </w:r>
          </w:p>
        </w:tc>
      </w:tr>
      <w:tr w:rsidR="00B9313D" w:rsidRPr="009C34C6" w:rsidTr="00FE62E8">
        <w:tc>
          <w:tcPr>
            <w:tcW w:w="1788" w:type="dxa"/>
            <w:vAlign w:val="center"/>
          </w:tcPr>
          <w:p w:rsidR="00B9313D" w:rsidRDefault="00B9313D" w:rsidP="009C34C6">
            <w:pPr>
              <w:spacing w:before="120" w:after="120"/>
              <w:jc w:val="center"/>
              <w:rPr>
                <w:rFonts w:cs="Arial"/>
                <w:iCs/>
                <w:sz w:val="20"/>
                <w:szCs w:val="18"/>
              </w:rPr>
            </w:pPr>
            <w:r>
              <w:rPr>
                <w:rFonts w:cs="Arial"/>
                <w:iCs/>
                <w:sz w:val="20"/>
                <w:szCs w:val="18"/>
              </w:rPr>
              <w:t>Szumiąca</w:t>
            </w:r>
          </w:p>
        </w:tc>
        <w:tc>
          <w:tcPr>
            <w:tcW w:w="2836" w:type="dxa"/>
            <w:vAlign w:val="center"/>
          </w:tcPr>
          <w:p w:rsidR="00B9313D" w:rsidRDefault="00B9313D" w:rsidP="00FE62E8">
            <w:pPr>
              <w:spacing w:before="120" w:after="120"/>
              <w:jc w:val="center"/>
              <w:rPr>
                <w:rFonts w:cs="Arial"/>
                <w:iCs/>
                <w:sz w:val="20"/>
                <w:szCs w:val="18"/>
              </w:rPr>
            </w:pPr>
            <w:r>
              <w:rPr>
                <w:rFonts w:cs="Arial"/>
                <w:iCs/>
                <w:sz w:val="20"/>
                <w:szCs w:val="18"/>
              </w:rPr>
              <w:t>eksploatacja złoża zaniechana</w:t>
            </w:r>
          </w:p>
        </w:tc>
        <w:tc>
          <w:tcPr>
            <w:tcW w:w="2138" w:type="dxa"/>
            <w:vAlign w:val="center"/>
          </w:tcPr>
          <w:p w:rsidR="00B9313D" w:rsidRDefault="00B9313D" w:rsidP="00FE62E8">
            <w:pPr>
              <w:spacing w:before="120" w:after="120"/>
              <w:jc w:val="center"/>
              <w:rPr>
                <w:rFonts w:cs="Arial"/>
                <w:iCs/>
                <w:sz w:val="20"/>
                <w:szCs w:val="18"/>
              </w:rPr>
            </w:pPr>
            <w:r>
              <w:rPr>
                <w:rFonts w:cs="Arial"/>
                <w:iCs/>
                <w:sz w:val="20"/>
                <w:szCs w:val="18"/>
              </w:rPr>
              <w:t>złoża wapieni jeziornych (kredy jeziornej itp.)</w:t>
            </w:r>
          </w:p>
        </w:tc>
        <w:tc>
          <w:tcPr>
            <w:tcW w:w="2004" w:type="dxa"/>
            <w:vAlign w:val="center"/>
          </w:tcPr>
          <w:p w:rsidR="00B9313D" w:rsidRDefault="00B9313D" w:rsidP="009C34C6">
            <w:pPr>
              <w:spacing w:before="120" w:after="120"/>
              <w:jc w:val="center"/>
              <w:rPr>
                <w:rFonts w:cs="Arial"/>
                <w:iCs/>
                <w:sz w:val="20"/>
                <w:szCs w:val="18"/>
              </w:rPr>
            </w:pPr>
            <w:r>
              <w:rPr>
                <w:rFonts w:cs="Arial"/>
                <w:iCs/>
                <w:sz w:val="20"/>
                <w:szCs w:val="18"/>
              </w:rPr>
              <w:t>27,80</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2 511</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w:t>
            </w:r>
          </w:p>
        </w:tc>
      </w:tr>
      <w:tr w:rsidR="00B9313D" w:rsidRPr="009C34C6" w:rsidTr="00FE62E8">
        <w:tc>
          <w:tcPr>
            <w:tcW w:w="1788" w:type="dxa"/>
            <w:vAlign w:val="center"/>
          </w:tcPr>
          <w:p w:rsidR="00B9313D" w:rsidRDefault="00B9313D" w:rsidP="009C34C6">
            <w:pPr>
              <w:spacing w:before="120" w:after="120"/>
              <w:jc w:val="center"/>
              <w:rPr>
                <w:rFonts w:cs="Arial"/>
                <w:iCs/>
                <w:sz w:val="20"/>
                <w:szCs w:val="18"/>
              </w:rPr>
            </w:pPr>
            <w:r>
              <w:rPr>
                <w:rFonts w:cs="Arial"/>
                <w:iCs/>
                <w:sz w:val="20"/>
                <w:szCs w:val="18"/>
              </w:rPr>
              <w:t>Wyszanowo 1</w:t>
            </w:r>
          </w:p>
        </w:tc>
        <w:tc>
          <w:tcPr>
            <w:tcW w:w="2836" w:type="dxa"/>
            <w:vAlign w:val="center"/>
          </w:tcPr>
          <w:p w:rsidR="00B9313D" w:rsidRDefault="00B9313D" w:rsidP="00FE62E8">
            <w:pPr>
              <w:spacing w:before="120" w:after="120"/>
              <w:jc w:val="center"/>
              <w:rPr>
                <w:rFonts w:cs="Arial"/>
                <w:iCs/>
                <w:sz w:val="20"/>
                <w:szCs w:val="18"/>
              </w:rPr>
            </w:pPr>
            <w:r>
              <w:rPr>
                <w:rFonts w:cs="Arial"/>
                <w:iCs/>
                <w:sz w:val="20"/>
                <w:szCs w:val="18"/>
              </w:rPr>
              <w:t>złoże zagospodarowane</w:t>
            </w:r>
          </w:p>
        </w:tc>
        <w:tc>
          <w:tcPr>
            <w:tcW w:w="2138" w:type="dxa"/>
            <w:vAlign w:val="center"/>
          </w:tcPr>
          <w:p w:rsidR="00B9313D" w:rsidRDefault="00B9313D" w:rsidP="00FE62E8">
            <w:pPr>
              <w:spacing w:before="120" w:after="120"/>
              <w:jc w:val="center"/>
              <w:rPr>
                <w:rFonts w:cs="Arial"/>
                <w:iCs/>
                <w:sz w:val="20"/>
                <w:szCs w:val="18"/>
              </w:rPr>
            </w:pPr>
            <w:r>
              <w:rPr>
                <w:rFonts w:cs="Arial"/>
                <w:iCs/>
                <w:sz w:val="20"/>
                <w:szCs w:val="18"/>
              </w:rPr>
              <w:t xml:space="preserve">złoża piasków </w:t>
            </w:r>
            <w:r>
              <w:rPr>
                <w:rFonts w:cs="Arial"/>
                <w:iCs/>
                <w:sz w:val="20"/>
                <w:szCs w:val="18"/>
              </w:rPr>
              <w:lastRenderedPageBreak/>
              <w:t>budowlanych</w:t>
            </w:r>
          </w:p>
        </w:tc>
        <w:tc>
          <w:tcPr>
            <w:tcW w:w="2004" w:type="dxa"/>
            <w:vAlign w:val="center"/>
          </w:tcPr>
          <w:p w:rsidR="00B9313D" w:rsidRDefault="00B9313D" w:rsidP="009C34C6">
            <w:pPr>
              <w:spacing w:before="120" w:after="120"/>
              <w:jc w:val="center"/>
              <w:rPr>
                <w:rFonts w:cs="Arial"/>
                <w:iCs/>
                <w:sz w:val="20"/>
                <w:szCs w:val="18"/>
              </w:rPr>
            </w:pPr>
            <w:r>
              <w:rPr>
                <w:rFonts w:cs="Arial"/>
                <w:iCs/>
                <w:sz w:val="20"/>
                <w:szCs w:val="18"/>
              </w:rPr>
              <w:lastRenderedPageBreak/>
              <w:t>1,46</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300</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2</w:t>
            </w:r>
          </w:p>
        </w:tc>
      </w:tr>
      <w:tr w:rsidR="00B9313D" w:rsidRPr="009C34C6" w:rsidTr="00FE62E8">
        <w:tc>
          <w:tcPr>
            <w:tcW w:w="1788" w:type="dxa"/>
            <w:vAlign w:val="center"/>
          </w:tcPr>
          <w:p w:rsidR="00B9313D" w:rsidRDefault="00B9313D" w:rsidP="009C34C6">
            <w:pPr>
              <w:spacing w:before="120" w:after="120"/>
              <w:jc w:val="center"/>
              <w:rPr>
                <w:rFonts w:cs="Arial"/>
                <w:iCs/>
                <w:sz w:val="20"/>
                <w:szCs w:val="18"/>
              </w:rPr>
            </w:pPr>
            <w:r>
              <w:rPr>
                <w:rFonts w:cs="Arial"/>
                <w:iCs/>
                <w:sz w:val="20"/>
                <w:szCs w:val="18"/>
              </w:rPr>
              <w:lastRenderedPageBreak/>
              <w:t>Wyszanowo II</w:t>
            </w:r>
          </w:p>
        </w:tc>
        <w:tc>
          <w:tcPr>
            <w:tcW w:w="2836" w:type="dxa"/>
            <w:vAlign w:val="center"/>
          </w:tcPr>
          <w:p w:rsidR="00B9313D" w:rsidRDefault="00B9313D" w:rsidP="00FE62E8">
            <w:pPr>
              <w:spacing w:before="120" w:after="120"/>
              <w:jc w:val="center"/>
              <w:rPr>
                <w:rFonts w:cs="Arial"/>
                <w:iCs/>
                <w:sz w:val="20"/>
                <w:szCs w:val="18"/>
              </w:rPr>
            </w:pPr>
            <w:r>
              <w:rPr>
                <w:rFonts w:cs="Arial"/>
                <w:iCs/>
                <w:sz w:val="20"/>
                <w:szCs w:val="18"/>
              </w:rPr>
              <w:t>złoże rozpoznane szczegółowo</w:t>
            </w:r>
          </w:p>
        </w:tc>
        <w:tc>
          <w:tcPr>
            <w:tcW w:w="2138" w:type="dxa"/>
            <w:vAlign w:val="center"/>
          </w:tcPr>
          <w:p w:rsidR="00B9313D" w:rsidRDefault="00B9313D" w:rsidP="00FE62E8">
            <w:pPr>
              <w:spacing w:before="120" w:after="120"/>
              <w:jc w:val="center"/>
              <w:rPr>
                <w:rFonts w:cs="Arial"/>
                <w:iCs/>
                <w:sz w:val="20"/>
                <w:szCs w:val="18"/>
              </w:rPr>
            </w:pPr>
            <w:r>
              <w:rPr>
                <w:rFonts w:cs="Arial"/>
                <w:iCs/>
                <w:sz w:val="20"/>
                <w:szCs w:val="18"/>
              </w:rPr>
              <w:t>złoża piasków budowlanych</w:t>
            </w:r>
          </w:p>
        </w:tc>
        <w:tc>
          <w:tcPr>
            <w:tcW w:w="2004" w:type="dxa"/>
            <w:vAlign w:val="center"/>
          </w:tcPr>
          <w:p w:rsidR="00B9313D" w:rsidRDefault="00B9313D" w:rsidP="009C34C6">
            <w:pPr>
              <w:spacing w:before="120" w:after="120"/>
              <w:jc w:val="center"/>
              <w:rPr>
                <w:rFonts w:cs="Arial"/>
                <w:iCs/>
                <w:sz w:val="20"/>
                <w:szCs w:val="18"/>
              </w:rPr>
            </w:pPr>
            <w:r>
              <w:rPr>
                <w:rFonts w:cs="Arial"/>
                <w:iCs/>
                <w:sz w:val="20"/>
                <w:szCs w:val="18"/>
              </w:rPr>
              <w:t>11,23</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3 860</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w:t>
            </w:r>
          </w:p>
        </w:tc>
      </w:tr>
      <w:tr w:rsidR="00B9313D" w:rsidRPr="009C34C6" w:rsidTr="00FE62E8">
        <w:tc>
          <w:tcPr>
            <w:tcW w:w="1788" w:type="dxa"/>
            <w:vAlign w:val="center"/>
          </w:tcPr>
          <w:p w:rsidR="00B9313D" w:rsidRDefault="00B9313D" w:rsidP="009C34C6">
            <w:pPr>
              <w:spacing w:before="120" w:after="120"/>
              <w:jc w:val="center"/>
              <w:rPr>
                <w:rFonts w:cs="Arial"/>
                <w:iCs/>
                <w:sz w:val="20"/>
                <w:szCs w:val="18"/>
              </w:rPr>
            </w:pPr>
            <w:r>
              <w:rPr>
                <w:rFonts w:cs="Arial"/>
                <w:iCs/>
                <w:sz w:val="20"/>
                <w:szCs w:val="18"/>
              </w:rPr>
              <w:t>Żółwin</w:t>
            </w:r>
          </w:p>
        </w:tc>
        <w:tc>
          <w:tcPr>
            <w:tcW w:w="2836" w:type="dxa"/>
            <w:vAlign w:val="center"/>
          </w:tcPr>
          <w:p w:rsidR="00B9313D" w:rsidRDefault="00B9313D" w:rsidP="00FE62E8">
            <w:pPr>
              <w:spacing w:before="120" w:after="120"/>
              <w:jc w:val="center"/>
              <w:rPr>
                <w:rFonts w:cs="Arial"/>
                <w:iCs/>
                <w:sz w:val="20"/>
                <w:szCs w:val="18"/>
              </w:rPr>
            </w:pPr>
            <w:r>
              <w:rPr>
                <w:rFonts w:cs="Arial"/>
                <w:iCs/>
                <w:sz w:val="20"/>
                <w:szCs w:val="18"/>
              </w:rPr>
              <w:t>eksploatacja złoża zaniechana</w:t>
            </w:r>
          </w:p>
        </w:tc>
        <w:tc>
          <w:tcPr>
            <w:tcW w:w="2138" w:type="dxa"/>
            <w:vAlign w:val="center"/>
          </w:tcPr>
          <w:p w:rsidR="00B9313D" w:rsidRDefault="00B9313D" w:rsidP="00FE62E8">
            <w:pPr>
              <w:spacing w:before="120" w:after="120"/>
              <w:jc w:val="center"/>
              <w:rPr>
                <w:rFonts w:cs="Arial"/>
                <w:iCs/>
                <w:sz w:val="20"/>
                <w:szCs w:val="18"/>
              </w:rPr>
            </w:pPr>
            <w:r>
              <w:rPr>
                <w:rFonts w:cs="Arial"/>
                <w:iCs/>
                <w:sz w:val="20"/>
                <w:szCs w:val="18"/>
              </w:rPr>
              <w:t>złoża piasków poza piaskami szklarskimi</w:t>
            </w:r>
          </w:p>
        </w:tc>
        <w:tc>
          <w:tcPr>
            <w:tcW w:w="2004" w:type="dxa"/>
            <w:vAlign w:val="center"/>
          </w:tcPr>
          <w:p w:rsidR="00B9313D" w:rsidRDefault="00B9313D" w:rsidP="009C34C6">
            <w:pPr>
              <w:spacing w:before="120" w:after="120"/>
              <w:jc w:val="center"/>
              <w:rPr>
                <w:rFonts w:cs="Arial"/>
                <w:iCs/>
                <w:sz w:val="20"/>
                <w:szCs w:val="18"/>
              </w:rPr>
            </w:pPr>
            <w:r>
              <w:rPr>
                <w:rFonts w:cs="Arial"/>
                <w:iCs/>
                <w:sz w:val="20"/>
                <w:szCs w:val="18"/>
              </w:rPr>
              <w:t>1,58</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234</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w:t>
            </w:r>
          </w:p>
        </w:tc>
        <w:tc>
          <w:tcPr>
            <w:tcW w:w="1818" w:type="dxa"/>
            <w:vAlign w:val="center"/>
          </w:tcPr>
          <w:p w:rsidR="00B9313D" w:rsidRDefault="00B9313D" w:rsidP="009C34C6">
            <w:pPr>
              <w:spacing w:before="120" w:after="120"/>
              <w:jc w:val="center"/>
              <w:rPr>
                <w:rFonts w:cs="Arial"/>
                <w:iCs/>
                <w:sz w:val="20"/>
                <w:szCs w:val="18"/>
              </w:rPr>
            </w:pPr>
            <w:r>
              <w:rPr>
                <w:rFonts w:cs="Arial"/>
                <w:iCs/>
                <w:sz w:val="20"/>
                <w:szCs w:val="18"/>
              </w:rPr>
              <w:t>-</w:t>
            </w:r>
          </w:p>
        </w:tc>
      </w:tr>
    </w:tbl>
    <w:p w:rsidR="009C34C6" w:rsidRDefault="00540B4A" w:rsidP="00540B4A">
      <w:pPr>
        <w:pStyle w:val="Cytat"/>
        <w:rPr>
          <w:lang w:eastAsia="pl-PL"/>
        </w:rPr>
      </w:pPr>
      <w:r>
        <w:rPr>
          <w:lang w:eastAsia="pl-PL"/>
        </w:rPr>
        <w:t>źródło:</w:t>
      </w:r>
      <w:r w:rsidRPr="00540B4A">
        <w:rPr>
          <w:iCs w:val="0"/>
          <w:color w:val="auto"/>
          <w:sz w:val="22"/>
          <w:lang w:eastAsia="pl-PL"/>
        </w:rPr>
        <w:t xml:space="preserve"> </w:t>
      </w:r>
      <w:r w:rsidRPr="00540B4A">
        <w:rPr>
          <w:lang w:eastAsia="pl-PL"/>
        </w:rPr>
        <w:t>Bilans zasobów złóż kopalin w Polsce (wg stanu na 31.12.2016r.), PIG</w:t>
      </w:r>
    </w:p>
    <w:p w:rsidR="00540B4A" w:rsidRDefault="00540B4A" w:rsidP="00540B4A">
      <w:pPr>
        <w:rPr>
          <w:lang w:eastAsia="pl-PL"/>
        </w:rPr>
        <w:sectPr w:rsidR="00540B4A" w:rsidSect="009C34C6">
          <w:pgSz w:w="16838" w:h="11906" w:orient="landscape"/>
          <w:pgMar w:top="1417" w:right="1417" w:bottom="1417" w:left="1417" w:header="708" w:footer="708" w:gutter="0"/>
          <w:cols w:space="708"/>
          <w:docGrid w:linePitch="360"/>
        </w:sectPr>
      </w:pPr>
    </w:p>
    <w:p w:rsidR="00540B4A" w:rsidRDefault="00540B4A" w:rsidP="00540B4A">
      <w:pPr>
        <w:pStyle w:val="Nagwek2"/>
        <w:numPr>
          <w:ilvl w:val="1"/>
          <w:numId w:val="1"/>
        </w:numPr>
        <w:rPr>
          <w:lang w:eastAsia="pl-PL"/>
        </w:rPr>
      </w:pPr>
      <w:bookmarkStart w:id="22" w:name="_Toc515267822"/>
      <w:r>
        <w:rPr>
          <w:lang w:eastAsia="pl-PL"/>
        </w:rPr>
        <w:lastRenderedPageBreak/>
        <w:t>Gleby</w:t>
      </w:r>
      <w:bookmarkEnd w:id="22"/>
    </w:p>
    <w:p w:rsidR="005A35EC" w:rsidRDefault="005A35EC" w:rsidP="005A35EC">
      <w:pPr>
        <w:rPr>
          <w:lang w:eastAsia="pl-PL"/>
        </w:rPr>
      </w:pPr>
      <w:r>
        <w:rPr>
          <w:lang w:eastAsia="pl-PL"/>
        </w:rPr>
        <w:t>Grunty orne w gminie występują w czterech wyraźnie wyodrębnionych obszarach otoczonych lasami. Najlepsze gleby – brunatne i czarne ziemie, skupiają się wokół Międzyrzecza. Otaczają je pierścieniowo gleby piaskowe oraz trwałe użytki zielone, ukształtowane głównie na czarnych ziemiach i torfach niskich podścielonych pyłami. Południowo-zachodnia część gminy</w:t>
      </w:r>
      <w:r w:rsidR="00BF423B">
        <w:rPr>
          <w:lang w:eastAsia="pl-PL"/>
        </w:rPr>
        <w:t xml:space="preserve"> cechuje się glebami pseudobielicowymi, brunatnymi wyługowanymi i kwaśnymi oraz piaskowymi. Południowo-wschodni obszar zajmują gleby pseudobielicowe, brunatne wyługowane kwaśne, oraz piaskowe. Natomiast tereny na wschód od Międzyrzecza charakteryzują się glebami brunatnymi wyługowanymi kwaśnymi, piaskowymi oraz mułowo-torfowymi i torfowymi użytków leśnych.</w:t>
      </w:r>
    </w:p>
    <w:p w:rsidR="00BF423B" w:rsidRDefault="00BF423B" w:rsidP="005A35EC">
      <w:pPr>
        <w:rPr>
          <w:lang w:eastAsia="pl-PL"/>
        </w:rPr>
      </w:pPr>
      <w:r>
        <w:rPr>
          <w:lang w:eastAsia="pl-PL"/>
        </w:rPr>
        <w:t xml:space="preserve">Na wartość produkcyjną gleb silny wpływ ma ich żyzność. Największy procentowo obszar zajmują gleby </w:t>
      </w:r>
      <w:r w:rsidR="00FE62E8">
        <w:rPr>
          <w:lang w:eastAsia="pl-PL"/>
        </w:rPr>
        <w:t>słabej i najsłabszej</w:t>
      </w:r>
      <w:r>
        <w:rPr>
          <w:lang w:eastAsia="pl-PL"/>
        </w:rPr>
        <w:t xml:space="preserve"> jakości</w:t>
      </w:r>
      <w:r w:rsidR="00FE62E8">
        <w:rPr>
          <w:lang w:eastAsia="pl-PL"/>
        </w:rPr>
        <w:t xml:space="preserve"> (klasa V i VI) – 39</w:t>
      </w:r>
      <w:r>
        <w:rPr>
          <w:lang w:eastAsia="pl-PL"/>
        </w:rPr>
        <w:t>%. Niewiele mniejszy jest udział gleb śr</w:t>
      </w:r>
      <w:r w:rsidR="00FE62E8">
        <w:rPr>
          <w:lang w:eastAsia="pl-PL"/>
        </w:rPr>
        <w:t>edniej jakości (klasa IV), wynoszący 35</w:t>
      </w:r>
      <w:r>
        <w:rPr>
          <w:lang w:eastAsia="pl-PL"/>
        </w:rPr>
        <w:t>% ogólnej powierzchni.</w:t>
      </w:r>
      <w:r w:rsidR="00FE62E8">
        <w:rPr>
          <w:lang w:eastAsia="pl-PL"/>
        </w:rPr>
        <w:t xml:space="preserve"> Gleby dobre (II klasa stanowią 2%, a gleby średnio dobre (III klasa) 23% powierzchni gruntów ornych.</w:t>
      </w:r>
    </w:p>
    <w:p w:rsidR="00FE62E8" w:rsidRDefault="00FE62E8" w:rsidP="005A35EC">
      <w:r>
        <w:t>Użytki rolne zajmują 11 385 ha powierzchni, co stanowi 36,10% całego obszaru gminy. Strukturę poszczególnych użytków rolnych prezentuje poniższy wykres.</w:t>
      </w:r>
    </w:p>
    <w:p w:rsidR="00FE62E8" w:rsidRDefault="00FE62E8" w:rsidP="00FE62E8">
      <w:pPr>
        <w:spacing w:after="0"/>
      </w:pPr>
      <w:r>
        <w:rPr>
          <w:noProof/>
          <w:lang w:eastAsia="pl-PL"/>
        </w:rPr>
        <w:drawing>
          <wp:inline distT="0" distB="0" distL="0" distR="0" wp14:anchorId="79A554A8" wp14:editId="56ADA2C5">
            <wp:extent cx="5486400" cy="3200400"/>
            <wp:effectExtent l="0" t="0" r="19050"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62E8" w:rsidRDefault="00FE62E8" w:rsidP="002C5EAA">
      <w:pPr>
        <w:pStyle w:val="Cytat"/>
        <w:spacing w:after="0"/>
      </w:pPr>
      <w:r>
        <w:t>źródło: GUS, opracowanie własne</w:t>
      </w:r>
    </w:p>
    <w:p w:rsidR="00FE62E8" w:rsidRPr="00FE62E8" w:rsidRDefault="00FE62E8" w:rsidP="00FE62E8">
      <w:pPr>
        <w:pStyle w:val="Legenda"/>
      </w:pPr>
      <w:bookmarkStart w:id="23" w:name="_Toc515267782"/>
      <w:r>
        <w:t xml:space="preserve">Rysunek </w:t>
      </w:r>
      <w:r w:rsidR="006C1860">
        <w:fldChar w:fldCharType="begin"/>
      </w:r>
      <w:r w:rsidR="006C1860">
        <w:instrText xml:space="preserve"> SEQ Rysunek \* ARABIC </w:instrText>
      </w:r>
      <w:r w:rsidR="006C1860">
        <w:fldChar w:fldCharType="separate"/>
      </w:r>
      <w:r w:rsidR="00306184">
        <w:rPr>
          <w:noProof/>
        </w:rPr>
        <w:t>5</w:t>
      </w:r>
      <w:r w:rsidR="006C1860">
        <w:rPr>
          <w:noProof/>
        </w:rPr>
        <w:fldChar w:fldCharType="end"/>
      </w:r>
      <w:r>
        <w:t xml:space="preserve">. </w:t>
      </w:r>
      <w:r w:rsidRPr="00FE62E8">
        <w:t xml:space="preserve">Struktura użytków rolnych na terenie gminy </w:t>
      </w:r>
      <w:r>
        <w:t>Międzyrzecz</w:t>
      </w:r>
      <w:r w:rsidRPr="00FE62E8">
        <w:t xml:space="preserve"> [ha] (stan na rok 2014)</w:t>
      </w:r>
      <w:bookmarkEnd w:id="23"/>
    </w:p>
    <w:p w:rsidR="00A31C16" w:rsidRPr="00A31C16" w:rsidRDefault="00A31C16" w:rsidP="00A31C16"/>
    <w:p w:rsidR="00507723" w:rsidRPr="00507723" w:rsidRDefault="00507723" w:rsidP="00507723"/>
    <w:p w:rsidR="00507723" w:rsidRDefault="00507723" w:rsidP="00507723"/>
    <w:p w:rsidR="007962BE" w:rsidRDefault="007962BE" w:rsidP="00507723"/>
    <w:p w:rsidR="007962BE" w:rsidRDefault="007962BE" w:rsidP="00507723"/>
    <w:p w:rsidR="007962BE" w:rsidRDefault="007962BE" w:rsidP="007962BE">
      <w:pPr>
        <w:pStyle w:val="Nagwek2"/>
        <w:numPr>
          <w:ilvl w:val="1"/>
          <w:numId w:val="1"/>
        </w:numPr>
      </w:pPr>
      <w:bookmarkStart w:id="24" w:name="_Toc515267823"/>
      <w:r>
        <w:lastRenderedPageBreak/>
        <w:t>Klimat</w:t>
      </w:r>
      <w:bookmarkEnd w:id="24"/>
    </w:p>
    <w:p w:rsidR="007962BE" w:rsidRDefault="007962BE" w:rsidP="007962BE">
      <w:r>
        <w:t xml:space="preserve">Gmina Międzyrzecz tak jak cała Polska leży w strefie klimatu umiarkowanego ciepłego przejściowego. </w:t>
      </w:r>
      <w:r w:rsidRPr="00441071">
        <w:t>Na terenie kraju można wydzielić także regiony klimatyczne, które charakteryzują się określonym wpływem klimatu kontynentalnego lub oceanicznego</w:t>
      </w:r>
      <w:r>
        <w:t>. Gmina Międzyrzecz</w:t>
      </w:r>
      <w:r w:rsidRPr="00222E57">
        <w:rPr>
          <w:lang w:eastAsia="pl-PL"/>
        </w:rPr>
        <w:t xml:space="preserve"> </w:t>
      </w:r>
      <w:r w:rsidRPr="00222E57">
        <w:t>zgodnie z klasyfikacją wg</w:t>
      </w:r>
      <w:r>
        <w:t xml:space="preserve"> W. </w:t>
      </w:r>
      <w:r w:rsidR="0046591C">
        <w:t>Okołowicza, znajduje</w:t>
      </w:r>
      <w:r>
        <w:t xml:space="preserve"> się w regionie śląsko-wielkopolskim. Charakteryzuje się on silnym wpływem klimatycznym mas powietrza znad Atlantyku.</w:t>
      </w:r>
    </w:p>
    <w:p w:rsidR="007962BE" w:rsidRDefault="007962BE" w:rsidP="007962BE">
      <w:r w:rsidRPr="00222E57">
        <w:t xml:space="preserve">Średnia roczna </w:t>
      </w:r>
      <w:r>
        <w:t>temperatura po</w:t>
      </w:r>
      <w:r w:rsidR="002C0F96">
        <w:t>wietrza wynosi 9,0</w:t>
      </w:r>
      <w:r w:rsidRPr="00222E57">
        <w:rPr>
          <w:vertAlign w:val="superscript"/>
        </w:rPr>
        <w:t>o</w:t>
      </w:r>
      <w:r w:rsidRPr="00222E57">
        <w:t>C. Najwyższe temperatury odno</w:t>
      </w:r>
      <w:r w:rsidR="002C0F96">
        <w:t>towuje się w lipcu, średnio 19,3</w:t>
      </w:r>
      <w:r w:rsidRPr="00222E57">
        <w:rPr>
          <w:vertAlign w:val="superscript"/>
        </w:rPr>
        <w:t>o</w:t>
      </w:r>
      <w:r w:rsidRPr="00222E57">
        <w:t>C. Najzimniejszym miesiącem w roku jest natomiast styczeń ze średnią temperaturą</w:t>
      </w:r>
      <w:r>
        <w:t xml:space="preserve"> -</w:t>
      </w:r>
      <w:r w:rsidR="002C0F96">
        <w:t>2</w:t>
      </w:r>
      <w:r>
        <w:t>,5</w:t>
      </w:r>
      <w:r w:rsidRPr="00222E57">
        <w:rPr>
          <w:vertAlign w:val="superscript"/>
        </w:rPr>
        <w:t>o</w:t>
      </w:r>
      <w:r w:rsidRPr="00222E57">
        <w:t>C. Wciągu roku temper</w:t>
      </w:r>
      <w:r w:rsidR="002C0F96">
        <w:t>atura wacha się w granicach 21,8</w:t>
      </w:r>
      <w:r w:rsidRPr="00222E57">
        <w:rPr>
          <w:vertAlign w:val="superscript"/>
        </w:rPr>
        <w:t>o</w:t>
      </w:r>
      <w:r w:rsidRPr="00222E57">
        <w:t>C.</w:t>
      </w:r>
      <w:r>
        <w:t xml:space="preserve"> Roczna suma opadów wynosi średni</w:t>
      </w:r>
      <w:r w:rsidR="002C0F96">
        <w:t>o 548</w:t>
      </w:r>
      <w:r w:rsidRPr="00222E57">
        <w:t xml:space="preserve"> mm. Największa ilość opadów przypa</w:t>
      </w:r>
      <w:r>
        <w:t>d</w:t>
      </w:r>
      <w:r w:rsidR="002C0F96">
        <w:t>a na lipiec i wynosi średnio 70</w:t>
      </w:r>
      <w:r>
        <w:t xml:space="preserve"> mm</w:t>
      </w:r>
      <w:r w:rsidRPr="00222E57">
        <w:t>. Najs</w:t>
      </w:r>
      <w:r>
        <w:t xml:space="preserve">uchszym miesiącem jest </w:t>
      </w:r>
      <w:r w:rsidR="002C0F96">
        <w:t>luty z 28</w:t>
      </w:r>
      <w:r w:rsidRPr="00222E57">
        <w:t xml:space="preserve"> mm opadów.</w:t>
      </w:r>
      <w:r>
        <w:t xml:space="preserve"> </w:t>
      </w:r>
      <w:r w:rsidR="002C0F96">
        <w:t xml:space="preserve">Niewiele więcej opadów przypada na marzec. </w:t>
      </w:r>
      <w:r>
        <w:t xml:space="preserve">Okres wegetacyjny trwa około </w:t>
      </w:r>
      <w:r w:rsidR="002C0F96">
        <w:t>220</w:t>
      </w:r>
      <w:r w:rsidRPr="00222E57">
        <w:t xml:space="preserve"> dni. Dominującymi wiatrami nad obsz</w:t>
      </w:r>
      <w:r>
        <w:t>arem gminy są wiatry zachodnie i </w:t>
      </w:r>
      <w:r w:rsidRPr="00222E57">
        <w:t>południowo-zachodnie. Najmniejs</w:t>
      </w:r>
      <w:r>
        <w:t>zy udział jest wiatrów północno-</w:t>
      </w:r>
      <w:r w:rsidRPr="00222E57">
        <w:t>wschodnich</w:t>
      </w:r>
      <w:r w:rsidR="002C0F96">
        <w:t xml:space="preserve"> i południowo-wschodnich</w:t>
      </w:r>
      <w:r w:rsidRPr="00222E57">
        <w:t>.</w:t>
      </w:r>
      <w:r>
        <w:t xml:space="preserve"> </w:t>
      </w:r>
    </w:p>
    <w:p w:rsidR="00F80977" w:rsidRDefault="00F80977" w:rsidP="00F80977">
      <w:pPr>
        <w:pStyle w:val="Nagwek2"/>
        <w:numPr>
          <w:ilvl w:val="1"/>
          <w:numId w:val="1"/>
        </w:numPr>
      </w:pPr>
      <w:bookmarkStart w:id="25" w:name="_Toc515267824"/>
      <w:r>
        <w:t>Wody powierzchniowe i podziemne</w:t>
      </w:r>
      <w:bookmarkEnd w:id="25"/>
    </w:p>
    <w:p w:rsidR="00F80977" w:rsidRDefault="00F80977" w:rsidP="00F80977">
      <w:pPr>
        <w:spacing w:after="0"/>
        <w:rPr>
          <w:b/>
        </w:rPr>
      </w:pPr>
      <w:r>
        <w:rPr>
          <w:b/>
        </w:rPr>
        <w:t>Wody powierzchniowe</w:t>
      </w:r>
    </w:p>
    <w:p w:rsidR="001C6563" w:rsidRDefault="00F80977" w:rsidP="00F80977">
      <w:r>
        <w:t xml:space="preserve">Gmina Międzyrzecz leży w obszarze dorzecza </w:t>
      </w:r>
      <w:r w:rsidR="00D143E6">
        <w:t>Warty</w:t>
      </w:r>
      <w:r>
        <w:t>. Przez jej</w:t>
      </w:r>
      <w:r w:rsidR="00D143E6">
        <w:t xml:space="preserve"> północny</w:t>
      </w:r>
      <w:r>
        <w:t xml:space="preserve"> teren</w:t>
      </w:r>
      <w:r w:rsidR="00D143E6">
        <w:t>, od południowego wschodu w kierunku północnego zachodu,</w:t>
      </w:r>
      <w:r>
        <w:t xml:space="preserve"> przepływa rzeka </w:t>
      </w:r>
      <w:r w:rsidR="00D143E6">
        <w:t>Obra. Od strony północnej odbiera wody od Kanału Kuligowa i Kanału Trzebiszewskiego. Natomiast od południa uchodzą do niej Kanał Paklicko i największy dopływ – rzeka Paklica</w:t>
      </w:r>
      <w:r w:rsidR="001C6563">
        <w:t>.</w:t>
      </w:r>
      <w:r>
        <w:t xml:space="preserve"> </w:t>
      </w:r>
    </w:p>
    <w:p w:rsidR="001C6563" w:rsidRDefault="001C6563" w:rsidP="00F80977">
      <w:r>
        <w:t>Na terenach podmokłych wybudowano liczne kanały, m.in. Kuligowa, Trzebiszewski, Policko, Rańsko, Wojciechowo i Międzyrzecki. Na Paklicy usytuowane są elektrownie wodne: na północ od miejscowości Szumiąca oraz w miejscowościach Międzyrzecz, Kuźnik i Skoki. Na omawianym obszarze znajduje się kilkadziesiąt</w:t>
      </w:r>
      <w:r w:rsidR="006E4D70">
        <w:t xml:space="preserve"> jezior i stawów hodowlanych zlokalizowanych w dolinie Paklicy oraz na południowy zachód od Międzyrzecza</w:t>
      </w:r>
      <w:r w:rsidR="00B366D8">
        <w:t>. Wśród naturalnych zbiorników wodnych przeważają polodowcowe jeziora rynnowe i przyozowe.</w:t>
      </w:r>
    </w:p>
    <w:p w:rsidR="00F80977" w:rsidRDefault="00F80977" w:rsidP="00F80977">
      <w:r w:rsidRPr="00375954">
        <w:t xml:space="preserve">Obszar </w:t>
      </w:r>
      <w:r>
        <w:t xml:space="preserve">gminy </w:t>
      </w:r>
      <w:r w:rsidR="00D3220C">
        <w:t>Międzyrzecz</w:t>
      </w:r>
      <w:r>
        <w:t xml:space="preserve"> leży w zlewniach </w:t>
      </w:r>
      <w:r w:rsidR="006E4D70">
        <w:t>siedemnastu</w:t>
      </w:r>
      <w:r w:rsidRPr="00375954">
        <w:t xml:space="preserve"> jednolitych części wód powierzchniowych (JCWP</w:t>
      </w:r>
      <w:r>
        <w:t xml:space="preserve">), </w:t>
      </w:r>
      <w:r w:rsidR="00B366D8">
        <w:t xml:space="preserve">w tym czterech stojących i trzynastu płynących, </w:t>
      </w:r>
      <w:r>
        <w:t xml:space="preserve">które zostały </w:t>
      </w:r>
      <w:r w:rsidR="00D3220C">
        <w:t>zestawione</w:t>
      </w:r>
      <w:r w:rsidR="00B366D8">
        <w:t xml:space="preserve"> w tabeli poniżej.</w:t>
      </w:r>
    </w:p>
    <w:p w:rsidR="00B366D8" w:rsidRDefault="00B366D8" w:rsidP="00B366D8">
      <w:pPr>
        <w:pStyle w:val="Legenda"/>
      </w:pPr>
      <w:bookmarkStart w:id="26" w:name="_Toc515267719"/>
      <w:r>
        <w:t xml:space="preserve">Tabela </w:t>
      </w:r>
      <w:r w:rsidR="006C1860">
        <w:fldChar w:fldCharType="begin"/>
      </w:r>
      <w:r w:rsidR="006C1860">
        <w:instrText xml:space="preserve"> SEQ Tabela \* ARABIC </w:instrText>
      </w:r>
      <w:r w:rsidR="006C1860">
        <w:fldChar w:fldCharType="separate"/>
      </w:r>
      <w:r w:rsidR="002C5E9B">
        <w:rPr>
          <w:noProof/>
        </w:rPr>
        <w:t>6</w:t>
      </w:r>
      <w:r w:rsidR="006C1860">
        <w:rPr>
          <w:noProof/>
        </w:rPr>
        <w:fldChar w:fldCharType="end"/>
      </w:r>
      <w:r>
        <w:t>.</w:t>
      </w:r>
      <w:r w:rsidRPr="00B366D8">
        <w:rPr>
          <w:rFonts w:eastAsiaTheme="minorHAnsi"/>
          <w:b w:val="0"/>
          <w:bCs w:val="0"/>
          <w:sz w:val="22"/>
          <w:szCs w:val="22"/>
          <w:lang w:eastAsia="en-US"/>
        </w:rPr>
        <w:t xml:space="preserve"> </w:t>
      </w:r>
      <w:r w:rsidRPr="00B366D8">
        <w:t xml:space="preserve">Jednolite Części Wód Powierzchniowych znajdujące się na obszarze gminy </w:t>
      </w:r>
      <w:r>
        <w:t>Międzyrzecz</w:t>
      </w:r>
      <w:bookmarkEnd w:id="26"/>
    </w:p>
    <w:tbl>
      <w:tblPr>
        <w:tblStyle w:val="Tabela-Siatka3"/>
        <w:tblW w:w="9214" w:type="dxa"/>
        <w:tblLook w:val="04A0" w:firstRow="1" w:lastRow="0" w:firstColumn="1" w:lastColumn="0" w:noHBand="0" w:noVBand="1"/>
      </w:tblPr>
      <w:tblGrid>
        <w:gridCol w:w="4045"/>
        <w:gridCol w:w="5169"/>
      </w:tblGrid>
      <w:tr w:rsidR="00B366D8" w:rsidRPr="00B366D8" w:rsidTr="00B366D8">
        <w:trPr>
          <w:tblHeader/>
        </w:trPr>
        <w:tc>
          <w:tcPr>
            <w:tcW w:w="2195" w:type="pct"/>
            <w:tcBorders>
              <w:bottom w:val="single" w:sz="4" w:space="0" w:color="auto"/>
            </w:tcBorders>
            <w:shd w:val="solid" w:color="8DB3E2" w:themeColor="text2" w:themeTint="66" w:fill="auto"/>
            <w:vAlign w:val="center"/>
          </w:tcPr>
          <w:p w:rsidR="00B366D8" w:rsidRPr="00B366D8" w:rsidRDefault="00B366D8" w:rsidP="00B366D8">
            <w:pPr>
              <w:spacing w:before="120" w:after="120"/>
              <w:jc w:val="center"/>
              <w:rPr>
                <w:rFonts w:cs="Arial"/>
                <w:b/>
                <w:iCs/>
                <w:sz w:val="20"/>
                <w:szCs w:val="20"/>
              </w:rPr>
            </w:pPr>
            <w:r w:rsidRPr="00B366D8">
              <w:rPr>
                <w:rFonts w:cs="Arial"/>
                <w:b/>
                <w:iCs/>
                <w:sz w:val="20"/>
                <w:szCs w:val="20"/>
              </w:rPr>
              <w:t>Kod JCWP</w:t>
            </w:r>
          </w:p>
        </w:tc>
        <w:tc>
          <w:tcPr>
            <w:tcW w:w="2805" w:type="pct"/>
            <w:tcBorders>
              <w:bottom w:val="single" w:sz="4" w:space="0" w:color="auto"/>
            </w:tcBorders>
            <w:shd w:val="solid" w:color="8DB3E2" w:themeColor="text2" w:themeTint="66" w:fill="auto"/>
            <w:vAlign w:val="center"/>
          </w:tcPr>
          <w:p w:rsidR="00B366D8" w:rsidRPr="00B366D8" w:rsidRDefault="00B366D8" w:rsidP="00B366D8">
            <w:pPr>
              <w:spacing w:before="120" w:after="120"/>
              <w:jc w:val="center"/>
              <w:rPr>
                <w:rFonts w:cs="Arial"/>
                <w:b/>
                <w:iCs/>
                <w:sz w:val="20"/>
                <w:szCs w:val="18"/>
              </w:rPr>
            </w:pPr>
            <w:r w:rsidRPr="00B366D8">
              <w:rPr>
                <w:rFonts w:cs="Arial"/>
                <w:b/>
                <w:iCs/>
                <w:sz w:val="20"/>
                <w:szCs w:val="18"/>
              </w:rPr>
              <w:t>Nazwa JCWP</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LW10377</w:t>
            </w:r>
          </w:p>
        </w:tc>
        <w:tc>
          <w:tcPr>
            <w:tcW w:w="2805" w:type="pct"/>
            <w:vAlign w:val="center"/>
          </w:tcPr>
          <w:p w:rsidR="00B366D8" w:rsidRPr="00B366D8" w:rsidRDefault="00B366D8" w:rsidP="00B366D8">
            <w:pPr>
              <w:spacing w:before="120" w:after="120"/>
              <w:jc w:val="center"/>
              <w:rPr>
                <w:rFonts w:cs="Arial"/>
                <w:iCs/>
                <w:sz w:val="20"/>
                <w:szCs w:val="18"/>
              </w:rPr>
            </w:pPr>
            <w:r>
              <w:rPr>
                <w:rFonts w:cs="Arial"/>
                <w:iCs/>
                <w:sz w:val="20"/>
                <w:szCs w:val="18"/>
              </w:rPr>
              <w:t>Bukowieckie</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LW10378</w:t>
            </w:r>
          </w:p>
        </w:tc>
        <w:tc>
          <w:tcPr>
            <w:tcW w:w="2805" w:type="pct"/>
            <w:vAlign w:val="center"/>
          </w:tcPr>
          <w:p w:rsidR="00B366D8" w:rsidRPr="00B366D8" w:rsidRDefault="00B366D8" w:rsidP="00B366D8">
            <w:pPr>
              <w:spacing w:before="120" w:after="120"/>
              <w:jc w:val="center"/>
              <w:rPr>
                <w:rFonts w:cs="Arial"/>
                <w:iCs/>
                <w:sz w:val="20"/>
                <w:szCs w:val="18"/>
              </w:rPr>
            </w:pPr>
            <w:r>
              <w:rPr>
                <w:rFonts w:cs="Arial"/>
                <w:iCs/>
                <w:sz w:val="20"/>
                <w:szCs w:val="18"/>
              </w:rPr>
              <w:t>Głębokie</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LW10381</w:t>
            </w:r>
          </w:p>
        </w:tc>
        <w:tc>
          <w:tcPr>
            <w:tcW w:w="2805" w:type="pct"/>
            <w:vAlign w:val="center"/>
          </w:tcPr>
          <w:p w:rsidR="00B366D8" w:rsidRPr="00B366D8" w:rsidRDefault="00B366D8" w:rsidP="00B366D8">
            <w:pPr>
              <w:spacing w:before="120" w:after="120"/>
              <w:jc w:val="center"/>
              <w:rPr>
                <w:rFonts w:cs="Arial"/>
                <w:iCs/>
                <w:sz w:val="20"/>
                <w:szCs w:val="18"/>
              </w:rPr>
            </w:pPr>
            <w:r>
              <w:rPr>
                <w:rFonts w:cs="Arial"/>
                <w:iCs/>
                <w:sz w:val="20"/>
                <w:szCs w:val="18"/>
              </w:rPr>
              <w:t>Kursko</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LW10382</w:t>
            </w:r>
          </w:p>
        </w:tc>
        <w:tc>
          <w:tcPr>
            <w:tcW w:w="2805" w:type="pct"/>
            <w:vAlign w:val="center"/>
          </w:tcPr>
          <w:p w:rsidR="00B366D8" w:rsidRPr="00B366D8" w:rsidRDefault="00B366D8" w:rsidP="00B366D8">
            <w:pPr>
              <w:spacing w:before="120" w:after="120"/>
              <w:jc w:val="center"/>
              <w:rPr>
                <w:rFonts w:cs="Arial"/>
                <w:iCs/>
                <w:sz w:val="20"/>
                <w:szCs w:val="18"/>
              </w:rPr>
            </w:pPr>
            <w:r>
              <w:rPr>
                <w:rFonts w:cs="Arial"/>
                <w:iCs/>
                <w:sz w:val="20"/>
                <w:szCs w:val="18"/>
              </w:rPr>
              <w:t>Długie</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RW60001715687</w:t>
            </w:r>
          </w:p>
        </w:tc>
        <w:tc>
          <w:tcPr>
            <w:tcW w:w="2805" w:type="pct"/>
            <w:vAlign w:val="center"/>
          </w:tcPr>
          <w:p w:rsidR="00B366D8" w:rsidRDefault="00B366D8" w:rsidP="00B366D8">
            <w:pPr>
              <w:spacing w:before="120" w:after="120"/>
              <w:jc w:val="center"/>
              <w:rPr>
                <w:rFonts w:cs="Arial"/>
                <w:iCs/>
                <w:sz w:val="20"/>
                <w:szCs w:val="18"/>
              </w:rPr>
            </w:pPr>
            <w:r w:rsidRPr="00B366D8">
              <w:rPr>
                <w:rFonts w:cs="Arial"/>
                <w:iCs/>
                <w:sz w:val="20"/>
                <w:szCs w:val="18"/>
              </w:rPr>
              <w:t xml:space="preserve">Gniła Obra do wypływu z jez. Wojnowskiego Zach. z </w:t>
            </w:r>
            <w:r w:rsidRPr="00B366D8">
              <w:rPr>
                <w:rFonts w:cs="Arial"/>
                <w:iCs/>
                <w:sz w:val="20"/>
                <w:szCs w:val="18"/>
              </w:rPr>
              <w:lastRenderedPageBreak/>
              <w:t>jez. Wojnowskim Wsch. i jez. Różańskim</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lastRenderedPageBreak/>
              <w:t>RW600017187878</w:t>
            </w:r>
          </w:p>
        </w:tc>
        <w:tc>
          <w:tcPr>
            <w:tcW w:w="2805" w:type="pct"/>
            <w:vAlign w:val="center"/>
          </w:tcPr>
          <w:p w:rsidR="00B366D8" w:rsidRPr="00B366D8" w:rsidRDefault="00B366D8" w:rsidP="00B366D8">
            <w:pPr>
              <w:spacing w:before="120" w:after="120"/>
              <w:jc w:val="center"/>
              <w:rPr>
                <w:rFonts w:cs="Arial"/>
                <w:iCs/>
                <w:sz w:val="20"/>
                <w:szCs w:val="18"/>
              </w:rPr>
            </w:pPr>
            <w:r>
              <w:rPr>
                <w:rFonts w:cs="Arial"/>
                <w:iCs/>
                <w:sz w:val="20"/>
                <w:szCs w:val="18"/>
              </w:rPr>
              <w:t>Popówka</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RW6000171878792</w:t>
            </w:r>
          </w:p>
        </w:tc>
        <w:tc>
          <w:tcPr>
            <w:tcW w:w="2805" w:type="pct"/>
            <w:vAlign w:val="center"/>
          </w:tcPr>
          <w:p w:rsidR="00B366D8" w:rsidRDefault="00B366D8" w:rsidP="00B366D8">
            <w:pPr>
              <w:spacing w:before="120" w:after="120"/>
              <w:jc w:val="center"/>
              <w:rPr>
                <w:rFonts w:cs="Arial"/>
                <w:iCs/>
                <w:sz w:val="20"/>
                <w:szCs w:val="18"/>
              </w:rPr>
            </w:pPr>
            <w:r>
              <w:rPr>
                <w:rFonts w:cs="Arial"/>
                <w:iCs/>
                <w:sz w:val="20"/>
                <w:szCs w:val="18"/>
              </w:rPr>
              <w:t>Dopływ z Janowa</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RW6000171878794</w:t>
            </w:r>
          </w:p>
        </w:tc>
        <w:tc>
          <w:tcPr>
            <w:tcW w:w="2805" w:type="pct"/>
            <w:vAlign w:val="center"/>
          </w:tcPr>
          <w:p w:rsidR="00B366D8" w:rsidRDefault="00B366D8" w:rsidP="00B366D8">
            <w:pPr>
              <w:spacing w:before="120" w:after="120"/>
              <w:jc w:val="center"/>
              <w:rPr>
                <w:rFonts w:cs="Arial"/>
                <w:iCs/>
                <w:sz w:val="20"/>
                <w:szCs w:val="18"/>
              </w:rPr>
            </w:pPr>
            <w:r w:rsidRPr="00B366D8">
              <w:rPr>
                <w:rFonts w:cs="Arial"/>
                <w:iCs/>
                <w:sz w:val="20"/>
                <w:szCs w:val="18"/>
              </w:rPr>
              <w:t>Dopływ z jez. Żółwino</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RW6000171878796</w:t>
            </w:r>
          </w:p>
        </w:tc>
        <w:tc>
          <w:tcPr>
            <w:tcW w:w="280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Dopływ z Bobowicka</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RW6000171878798</w:t>
            </w:r>
          </w:p>
        </w:tc>
        <w:tc>
          <w:tcPr>
            <w:tcW w:w="280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Dopływ z gaj. Bagno</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RW600017187892</w:t>
            </w:r>
          </w:p>
        </w:tc>
        <w:tc>
          <w:tcPr>
            <w:tcW w:w="280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Dopływ z Nietoperka</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RW60002118779</w:t>
            </w:r>
          </w:p>
        </w:tc>
        <w:tc>
          <w:tcPr>
            <w:tcW w:w="280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Warta od Kamionki do Obry</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RW6000241878799</w:t>
            </w:r>
          </w:p>
        </w:tc>
        <w:tc>
          <w:tcPr>
            <w:tcW w:w="280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Obra od wypływu z jez. Rybojadło do Paklicy</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RW6000241878939</w:t>
            </w:r>
          </w:p>
        </w:tc>
        <w:tc>
          <w:tcPr>
            <w:tcW w:w="280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Obra od Paklicy do wpływu do Zb. Bledzew</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RW600025187789</w:t>
            </w:r>
          </w:p>
        </w:tc>
        <w:tc>
          <w:tcPr>
            <w:tcW w:w="2805" w:type="pct"/>
            <w:vAlign w:val="center"/>
          </w:tcPr>
          <w:p w:rsidR="00B366D8" w:rsidRPr="00B366D8" w:rsidRDefault="00B366D8" w:rsidP="00B366D8">
            <w:pPr>
              <w:spacing w:before="120" w:after="120"/>
              <w:jc w:val="center"/>
              <w:rPr>
                <w:rFonts w:cs="Arial"/>
                <w:iCs/>
                <w:sz w:val="20"/>
                <w:szCs w:val="18"/>
              </w:rPr>
            </w:pPr>
            <w:r>
              <w:rPr>
                <w:rFonts w:cs="Arial"/>
                <w:iCs/>
                <w:sz w:val="20"/>
                <w:szCs w:val="18"/>
              </w:rPr>
              <w:t>Męcinka</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RW600025187889</w:t>
            </w:r>
          </w:p>
        </w:tc>
        <w:tc>
          <w:tcPr>
            <w:tcW w:w="2805" w:type="pct"/>
            <w:vAlign w:val="center"/>
          </w:tcPr>
          <w:p w:rsidR="00B366D8" w:rsidRDefault="00B366D8" w:rsidP="00B366D8">
            <w:pPr>
              <w:spacing w:before="120" w:after="120"/>
              <w:jc w:val="center"/>
              <w:rPr>
                <w:rFonts w:cs="Arial"/>
                <w:iCs/>
                <w:sz w:val="20"/>
                <w:szCs w:val="18"/>
              </w:rPr>
            </w:pPr>
            <w:r>
              <w:rPr>
                <w:rFonts w:cs="Arial"/>
                <w:iCs/>
                <w:sz w:val="20"/>
                <w:szCs w:val="18"/>
              </w:rPr>
              <w:t>Paklica</w:t>
            </w:r>
          </w:p>
        </w:tc>
      </w:tr>
      <w:tr w:rsidR="00B366D8" w:rsidRPr="00B366D8" w:rsidTr="00410D0C">
        <w:tc>
          <w:tcPr>
            <w:tcW w:w="2195" w:type="pct"/>
            <w:vAlign w:val="center"/>
          </w:tcPr>
          <w:p w:rsidR="00B366D8" w:rsidRPr="00B366D8" w:rsidRDefault="00B366D8" w:rsidP="00B366D8">
            <w:pPr>
              <w:spacing w:before="120" w:after="120"/>
              <w:jc w:val="center"/>
              <w:rPr>
                <w:rFonts w:cs="Arial"/>
                <w:iCs/>
                <w:sz w:val="20"/>
                <w:szCs w:val="18"/>
              </w:rPr>
            </w:pPr>
            <w:r w:rsidRPr="00B366D8">
              <w:rPr>
                <w:rFonts w:cs="Arial"/>
                <w:iCs/>
                <w:sz w:val="20"/>
                <w:szCs w:val="18"/>
              </w:rPr>
              <w:t>RW60002518789529</w:t>
            </w:r>
          </w:p>
        </w:tc>
        <w:tc>
          <w:tcPr>
            <w:tcW w:w="2805" w:type="pct"/>
            <w:vAlign w:val="center"/>
          </w:tcPr>
          <w:p w:rsidR="00B366D8" w:rsidRDefault="00B366D8" w:rsidP="00B366D8">
            <w:pPr>
              <w:spacing w:before="120" w:after="120"/>
              <w:jc w:val="center"/>
              <w:rPr>
                <w:rFonts w:cs="Arial"/>
                <w:iCs/>
                <w:sz w:val="20"/>
                <w:szCs w:val="18"/>
              </w:rPr>
            </w:pPr>
            <w:r>
              <w:rPr>
                <w:rFonts w:cs="Arial"/>
                <w:iCs/>
                <w:sz w:val="20"/>
                <w:szCs w:val="18"/>
              </w:rPr>
              <w:t>Jeziorna</w:t>
            </w:r>
          </w:p>
        </w:tc>
      </w:tr>
    </w:tbl>
    <w:p w:rsidR="00B366D8" w:rsidRPr="00B366D8" w:rsidRDefault="00B366D8" w:rsidP="00B366D8">
      <w:pPr>
        <w:pStyle w:val="Cytat"/>
        <w:rPr>
          <w:lang w:eastAsia="pl-PL"/>
        </w:rPr>
      </w:pPr>
      <w:r>
        <w:rPr>
          <w:lang w:eastAsia="pl-PL"/>
        </w:rPr>
        <w:t>źródło: Krajowy Zarząd Gospodarki Wodnej</w:t>
      </w:r>
    </w:p>
    <w:p w:rsidR="00F80977" w:rsidRDefault="00410D0C" w:rsidP="00410D0C">
      <w:pPr>
        <w:spacing w:after="0"/>
        <w:rPr>
          <w:b/>
        </w:rPr>
      </w:pPr>
      <w:r>
        <w:rPr>
          <w:b/>
        </w:rPr>
        <w:t>Wody podziemne</w:t>
      </w:r>
    </w:p>
    <w:p w:rsidR="00577BCD" w:rsidRDefault="00410D0C" w:rsidP="00577BCD">
      <w:r w:rsidRPr="00410D0C">
        <w:t xml:space="preserve">Gmina </w:t>
      </w:r>
      <w:r w:rsidR="00696AD3">
        <w:t>Międzyrzecz</w:t>
      </w:r>
      <w:r w:rsidRPr="00410D0C">
        <w:t xml:space="preserve"> znajduje się w zasięgu Jednol</w:t>
      </w:r>
      <w:r w:rsidR="00696AD3">
        <w:t>itych Części Wód Podziemnych nr 41 (północny skraj gminy), nr</w:t>
      </w:r>
      <w:r w:rsidR="001B454E">
        <w:t xml:space="preserve"> 59 i nr 69 (południowo-wschodni</w:t>
      </w:r>
      <w:r w:rsidR="00696AD3">
        <w:t xml:space="preserve"> skraj omawianej jednostki terytorialnej)</w:t>
      </w:r>
      <w:r w:rsidRPr="00410D0C">
        <w:t>.</w:t>
      </w:r>
      <w:r w:rsidR="001B454E">
        <w:t xml:space="preserve"> Składają się z dwóch pięter wodonośnych</w:t>
      </w:r>
      <w:r w:rsidR="00577BCD">
        <w:t>: czwartorzędowego o litologii piaskowej i żwirowej; oraz neogeńskiego stratygrafii mioceńskiej i litologii piaskowej.</w:t>
      </w:r>
      <w:r w:rsidRPr="00410D0C">
        <w:t xml:space="preserve"> </w:t>
      </w:r>
    </w:p>
    <w:p w:rsidR="00410D0C" w:rsidRDefault="00410D0C" w:rsidP="00577BCD">
      <w:r w:rsidRPr="00410D0C">
        <w:t xml:space="preserve">Główny Zbiornik Wód Podziemnych występujący na terenie gminy </w:t>
      </w:r>
      <w:r w:rsidR="00577BCD">
        <w:t>Międzyrzecz to GZWP nr 147</w:t>
      </w:r>
      <w:r w:rsidR="002C54A8">
        <w:t xml:space="preserve"> Dolina rzeki Warta</w:t>
      </w:r>
      <w:r w:rsidR="00577BCD">
        <w:t xml:space="preserve">. </w:t>
      </w:r>
      <w:r w:rsidRPr="00410D0C">
        <w:t xml:space="preserve">Zgodnie z regionalizacją hydrogeologiczną należy do prowincji </w:t>
      </w:r>
      <w:r w:rsidR="00577BCD">
        <w:t>Odry-regionu Warty-subregionu nizinnego</w:t>
      </w:r>
      <w:r w:rsidRPr="00410D0C">
        <w:t>, pasma zbiorników równinnych. Typ zbiornika to porowy, a wiek jego u</w:t>
      </w:r>
      <w:r w:rsidR="0016248A">
        <w:t>tworów szacowany jest na czwarto</w:t>
      </w:r>
      <w:r w:rsidRPr="00410D0C">
        <w:t xml:space="preserve">rzęd. </w:t>
      </w:r>
      <w:r w:rsidR="002C54A8">
        <w:t>Utwory wodonośne charakteryzują się dużą miąższością wynosząca 20-40 m a lokalnie dochodzącą do 50 m. Z uwagi na dużą odnawialność zasobów i drenujący charakter w stosunku do otaczających obszarów wysoczyznowych zbiornik ten charakteryzuje się wysoką zasobnością.</w:t>
      </w:r>
    </w:p>
    <w:p w:rsidR="00CB5014" w:rsidRDefault="00CB5014" w:rsidP="00CB5014">
      <w:pPr>
        <w:spacing w:after="0"/>
      </w:pPr>
      <w:r>
        <w:rPr>
          <w:noProof/>
          <w:lang w:eastAsia="pl-PL"/>
        </w:rPr>
        <w:lastRenderedPageBreak/>
        <w:drawing>
          <wp:inline distT="0" distB="0" distL="0" distR="0" wp14:anchorId="5E4A556D" wp14:editId="64BC2C15">
            <wp:extent cx="4952010" cy="4986676"/>
            <wp:effectExtent l="0" t="0" r="127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d.png"/>
                    <pic:cNvPicPr/>
                  </pic:nvPicPr>
                  <pic:blipFill>
                    <a:blip r:embed="rId20">
                      <a:extLst>
                        <a:ext uri="{28A0092B-C50C-407E-A947-70E740481C1C}">
                          <a14:useLocalDpi xmlns:a14="http://schemas.microsoft.com/office/drawing/2010/main" val="0"/>
                        </a:ext>
                      </a:extLst>
                    </a:blip>
                    <a:stretch>
                      <a:fillRect/>
                    </a:stretch>
                  </pic:blipFill>
                  <pic:spPr>
                    <a:xfrm>
                      <a:off x="0" y="0"/>
                      <a:ext cx="4958489" cy="4993200"/>
                    </a:xfrm>
                    <a:prstGeom prst="rect">
                      <a:avLst/>
                    </a:prstGeom>
                  </pic:spPr>
                </pic:pic>
              </a:graphicData>
            </a:graphic>
          </wp:inline>
        </w:drawing>
      </w:r>
    </w:p>
    <w:p w:rsidR="00CB5014" w:rsidRDefault="00CB5014" w:rsidP="00CB5014">
      <w:pPr>
        <w:pStyle w:val="Cytat"/>
        <w:spacing w:after="0"/>
      </w:pPr>
      <w:r>
        <w:t>źródło: epsh.pgi.gov.pl/epsh/</w:t>
      </w:r>
    </w:p>
    <w:p w:rsidR="00C97D73" w:rsidRDefault="00CB5014" w:rsidP="00C97D73">
      <w:pPr>
        <w:pStyle w:val="Legenda"/>
        <w:spacing w:after="240"/>
      </w:pPr>
      <w:bookmarkStart w:id="27" w:name="_Toc515267783"/>
      <w:r>
        <w:t xml:space="preserve">Rysunek </w:t>
      </w:r>
      <w:r w:rsidR="006C1860">
        <w:fldChar w:fldCharType="begin"/>
      </w:r>
      <w:r w:rsidR="006C1860">
        <w:instrText xml:space="preserve"> SEQ Rysunek \* ARABIC </w:instrText>
      </w:r>
      <w:r w:rsidR="006C1860">
        <w:fldChar w:fldCharType="separate"/>
      </w:r>
      <w:r w:rsidR="00306184">
        <w:rPr>
          <w:noProof/>
        </w:rPr>
        <w:t>6</w:t>
      </w:r>
      <w:r w:rsidR="006C1860">
        <w:rPr>
          <w:noProof/>
        </w:rPr>
        <w:fldChar w:fldCharType="end"/>
      </w:r>
      <w:r>
        <w:t>. Gmina Międzyrzecz na tle Jednolitych Części Wód Podziemnych</w:t>
      </w:r>
      <w:bookmarkEnd w:id="27"/>
    </w:p>
    <w:p w:rsidR="00C97D73" w:rsidRDefault="00C97D73" w:rsidP="00C97D73">
      <w:pPr>
        <w:pStyle w:val="Nagwek2"/>
      </w:pPr>
    </w:p>
    <w:p w:rsidR="00CB5014" w:rsidRDefault="00C97D73" w:rsidP="00C97D73">
      <w:pPr>
        <w:pStyle w:val="Nagwek2"/>
        <w:numPr>
          <w:ilvl w:val="1"/>
          <w:numId w:val="1"/>
        </w:numPr>
      </w:pPr>
      <w:bookmarkStart w:id="28" w:name="_Toc515267825"/>
      <w:r>
        <w:t>Formy Ochrony Przyrody</w:t>
      </w:r>
      <w:bookmarkEnd w:id="28"/>
    </w:p>
    <w:p w:rsidR="00C97D73" w:rsidRPr="007244C9" w:rsidRDefault="00D3220C" w:rsidP="00C97D73">
      <w:pPr>
        <w:spacing w:after="0"/>
        <w:rPr>
          <w:rFonts w:eastAsia="Calibri" w:cs="Arial"/>
          <w:color w:val="000000"/>
          <w:lang w:eastAsia="pl-PL"/>
        </w:rPr>
      </w:pPr>
      <w:r>
        <w:rPr>
          <w:rFonts w:eastAsia="Calibri" w:cs="Arial"/>
          <w:color w:val="000000"/>
          <w:lang w:eastAsia="pl-PL"/>
        </w:rPr>
        <w:t xml:space="preserve">Na terenie gminy </w:t>
      </w:r>
      <w:r w:rsidR="0046591C">
        <w:rPr>
          <w:rFonts w:eastAsia="Calibri" w:cs="Arial"/>
          <w:color w:val="000000"/>
          <w:lang w:eastAsia="pl-PL"/>
        </w:rPr>
        <w:t>Międzyrzecz</w:t>
      </w:r>
      <w:r w:rsidR="0046591C" w:rsidRPr="007244C9">
        <w:rPr>
          <w:rFonts w:eastAsia="Calibri" w:cs="Arial"/>
          <w:color w:val="000000"/>
          <w:lang w:eastAsia="pl-PL"/>
        </w:rPr>
        <w:t xml:space="preserve"> występują</w:t>
      </w:r>
      <w:r w:rsidR="00C97D73" w:rsidRPr="007244C9">
        <w:rPr>
          <w:rFonts w:eastAsia="Calibri" w:cs="Arial"/>
          <w:color w:val="000000"/>
          <w:lang w:eastAsia="pl-PL"/>
        </w:rPr>
        <w:t xml:space="preserve"> następujące formy ochrony przyrody</w:t>
      </w:r>
      <w:r w:rsidR="00C97D73">
        <w:rPr>
          <w:rStyle w:val="Odwoanieprzypisudolnego"/>
          <w:rFonts w:eastAsia="Calibri" w:cs="Arial"/>
          <w:color w:val="000000"/>
          <w:lang w:eastAsia="pl-PL"/>
        </w:rPr>
        <w:footnoteReference w:id="1"/>
      </w:r>
      <w:r w:rsidR="00C97D73" w:rsidRPr="007244C9">
        <w:rPr>
          <w:rFonts w:eastAsia="Calibri" w:cs="Arial"/>
          <w:color w:val="000000"/>
          <w:lang w:eastAsia="pl-PL"/>
        </w:rPr>
        <w:t>:</w:t>
      </w:r>
    </w:p>
    <w:p w:rsidR="00C97D73" w:rsidRDefault="00C97D73" w:rsidP="00C97D73">
      <w:pPr>
        <w:numPr>
          <w:ilvl w:val="0"/>
          <w:numId w:val="9"/>
        </w:numPr>
        <w:spacing w:after="0"/>
        <w:contextualSpacing/>
        <w:jc w:val="left"/>
        <w:rPr>
          <w:rFonts w:eastAsia="Calibri" w:cs="Arial"/>
          <w:color w:val="000000"/>
        </w:rPr>
      </w:pPr>
      <w:r>
        <w:rPr>
          <w:rFonts w:eastAsia="Calibri" w:cs="Arial"/>
          <w:color w:val="000000"/>
        </w:rPr>
        <w:t>Rezerwat</w:t>
      </w:r>
      <w:r w:rsidRPr="007244C9">
        <w:rPr>
          <w:rFonts w:eastAsia="Calibri" w:cs="Arial"/>
          <w:color w:val="000000"/>
        </w:rPr>
        <w:t xml:space="preserve"> przyrody</w:t>
      </w:r>
      <w:r>
        <w:rPr>
          <w:rFonts w:eastAsia="Calibri" w:cs="Arial"/>
          <w:color w:val="000000"/>
        </w:rPr>
        <w:t>,</w:t>
      </w:r>
    </w:p>
    <w:p w:rsidR="00C97D73" w:rsidRDefault="00C97D73" w:rsidP="00C97D73">
      <w:pPr>
        <w:numPr>
          <w:ilvl w:val="0"/>
          <w:numId w:val="9"/>
        </w:numPr>
        <w:spacing w:after="0"/>
        <w:contextualSpacing/>
        <w:jc w:val="left"/>
        <w:rPr>
          <w:rFonts w:eastAsia="Calibri" w:cs="Arial"/>
          <w:color w:val="000000"/>
        </w:rPr>
      </w:pPr>
      <w:r>
        <w:rPr>
          <w:rFonts w:eastAsia="Calibri" w:cs="Arial"/>
          <w:color w:val="000000"/>
        </w:rPr>
        <w:t>Park Krajobrazowy,</w:t>
      </w:r>
    </w:p>
    <w:p w:rsidR="00C97D73" w:rsidRPr="007244C9" w:rsidRDefault="00C97D73" w:rsidP="00C97D73">
      <w:pPr>
        <w:numPr>
          <w:ilvl w:val="0"/>
          <w:numId w:val="9"/>
        </w:numPr>
        <w:spacing w:after="0"/>
        <w:contextualSpacing/>
        <w:jc w:val="left"/>
        <w:rPr>
          <w:rFonts w:eastAsia="Calibri" w:cs="Arial"/>
          <w:color w:val="000000"/>
        </w:rPr>
      </w:pPr>
      <w:r>
        <w:rPr>
          <w:rFonts w:eastAsia="Calibri" w:cs="Arial"/>
          <w:color w:val="000000"/>
        </w:rPr>
        <w:t>Obszary Natura 2000,</w:t>
      </w:r>
    </w:p>
    <w:p w:rsidR="00C97D73" w:rsidRDefault="00C97D73" w:rsidP="00C97D73">
      <w:pPr>
        <w:numPr>
          <w:ilvl w:val="0"/>
          <w:numId w:val="9"/>
        </w:numPr>
        <w:spacing w:after="0"/>
        <w:contextualSpacing/>
        <w:jc w:val="left"/>
        <w:rPr>
          <w:rFonts w:eastAsia="Calibri" w:cs="Arial"/>
          <w:color w:val="000000"/>
        </w:rPr>
      </w:pPr>
      <w:r>
        <w:rPr>
          <w:rFonts w:eastAsia="Calibri" w:cs="Arial"/>
          <w:color w:val="000000"/>
        </w:rPr>
        <w:t>Obszary chronionego krajobrazu,</w:t>
      </w:r>
    </w:p>
    <w:p w:rsidR="00C97D73" w:rsidRDefault="00C97D73" w:rsidP="00C97D73">
      <w:pPr>
        <w:numPr>
          <w:ilvl w:val="0"/>
          <w:numId w:val="9"/>
        </w:numPr>
        <w:spacing w:after="0"/>
        <w:contextualSpacing/>
        <w:jc w:val="left"/>
        <w:rPr>
          <w:rFonts w:eastAsia="Calibri" w:cs="Arial"/>
          <w:color w:val="000000"/>
        </w:rPr>
      </w:pPr>
      <w:r>
        <w:rPr>
          <w:rFonts w:eastAsia="Calibri" w:cs="Arial"/>
          <w:color w:val="000000"/>
        </w:rPr>
        <w:t>Zespół przyrodniczo-krajobrazowy,</w:t>
      </w:r>
    </w:p>
    <w:p w:rsidR="00C97D73" w:rsidRPr="007244C9" w:rsidRDefault="00C97D73" w:rsidP="00C97D73">
      <w:pPr>
        <w:numPr>
          <w:ilvl w:val="0"/>
          <w:numId w:val="9"/>
        </w:numPr>
        <w:spacing w:after="0"/>
        <w:contextualSpacing/>
        <w:jc w:val="left"/>
        <w:rPr>
          <w:rFonts w:eastAsia="Calibri" w:cs="Arial"/>
          <w:color w:val="000000"/>
        </w:rPr>
      </w:pPr>
      <w:r>
        <w:rPr>
          <w:rFonts w:eastAsia="Calibri" w:cs="Arial"/>
          <w:color w:val="000000"/>
        </w:rPr>
        <w:t>Użytki ekologiczne,</w:t>
      </w:r>
    </w:p>
    <w:p w:rsidR="00C97D73" w:rsidRDefault="00C97D73" w:rsidP="00C97D73">
      <w:pPr>
        <w:numPr>
          <w:ilvl w:val="0"/>
          <w:numId w:val="9"/>
        </w:numPr>
        <w:spacing w:after="0"/>
        <w:contextualSpacing/>
        <w:jc w:val="left"/>
        <w:rPr>
          <w:rFonts w:eastAsia="Calibri" w:cs="Arial"/>
          <w:color w:val="000000"/>
        </w:rPr>
      </w:pPr>
      <w:r w:rsidRPr="007244C9">
        <w:rPr>
          <w:rFonts w:eastAsia="Calibri" w:cs="Arial"/>
          <w:color w:val="000000"/>
        </w:rPr>
        <w:t>Pomniki przyrody.</w:t>
      </w:r>
    </w:p>
    <w:p w:rsidR="00C97D73" w:rsidRDefault="00C97D73" w:rsidP="00C97D73"/>
    <w:p w:rsidR="00C97D73" w:rsidRDefault="00C97D73" w:rsidP="00C97D73"/>
    <w:p w:rsidR="00C97D73" w:rsidRPr="00D92747" w:rsidRDefault="00C97D73" w:rsidP="00C97D73">
      <w:pPr>
        <w:spacing w:after="0"/>
        <w:rPr>
          <w:rFonts w:eastAsia="Calibri"/>
          <w:b/>
          <w:color w:val="000000"/>
          <w:u w:val="single"/>
        </w:rPr>
      </w:pPr>
      <w:r>
        <w:rPr>
          <w:rFonts w:eastAsia="Calibri"/>
          <w:b/>
          <w:color w:val="000000"/>
          <w:u w:val="single"/>
        </w:rPr>
        <w:lastRenderedPageBreak/>
        <w:t>Rezerwat przyrody „Nietoperek”</w:t>
      </w:r>
    </w:p>
    <w:p w:rsidR="00C97D73" w:rsidRPr="001C34A0" w:rsidRDefault="00C97D73" w:rsidP="00C97D73">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C97D73" w:rsidRPr="001C34A0" w:rsidRDefault="00C97D73" w:rsidP="00C97D73">
      <w:pPr>
        <w:spacing w:after="0"/>
        <w:rPr>
          <w:rFonts w:eastAsia="Calibri"/>
          <w:color w:val="000000"/>
        </w:rPr>
      </w:pPr>
      <w:r w:rsidRPr="00D92747">
        <w:rPr>
          <w:rFonts w:eastAsia="Calibri"/>
          <w:b/>
          <w:color w:val="000000"/>
        </w:rPr>
        <w:t>Powiat</w:t>
      </w:r>
      <w:r w:rsidR="004717D4">
        <w:rPr>
          <w:rFonts w:eastAsia="Calibri"/>
          <w:b/>
          <w:color w:val="000000"/>
        </w:rPr>
        <w:t>y</w:t>
      </w:r>
      <w:r w:rsidRPr="00D92747">
        <w:rPr>
          <w:rFonts w:eastAsia="Calibri"/>
          <w:b/>
          <w:color w:val="000000"/>
        </w:rPr>
        <w:t>:</w:t>
      </w:r>
      <w:r>
        <w:rPr>
          <w:rFonts w:eastAsia="Calibri"/>
          <w:color w:val="000000"/>
        </w:rPr>
        <w:t xml:space="preserve"> międzyrzecki, świebodziński</w:t>
      </w:r>
    </w:p>
    <w:p w:rsidR="00C97D73" w:rsidRDefault="004717D4" w:rsidP="00C97D73">
      <w:pPr>
        <w:spacing w:after="0"/>
        <w:rPr>
          <w:rFonts w:eastAsia="Calibri"/>
          <w:color w:val="000000"/>
        </w:rPr>
      </w:pPr>
      <w:r>
        <w:rPr>
          <w:rFonts w:eastAsia="Calibri"/>
          <w:b/>
          <w:color w:val="000000"/>
        </w:rPr>
        <w:t>Gminy</w:t>
      </w:r>
      <w:r w:rsidR="00C97D73" w:rsidRPr="00D92747">
        <w:rPr>
          <w:rFonts w:eastAsia="Calibri"/>
          <w:b/>
          <w:color w:val="000000"/>
        </w:rPr>
        <w:t xml:space="preserve">: </w:t>
      </w:r>
      <w:r w:rsidR="00C97D73">
        <w:rPr>
          <w:rFonts w:eastAsia="Calibri"/>
          <w:color w:val="000000"/>
        </w:rPr>
        <w:t>Międzyrzecz, Lubrza</w:t>
      </w:r>
    </w:p>
    <w:p w:rsidR="00C97D73" w:rsidRPr="007000C6" w:rsidRDefault="00C97D73" w:rsidP="00C97D73">
      <w:pPr>
        <w:spacing w:after="0"/>
        <w:rPr>
          <w:rFonts w:eastAsia="Calibri"/>
          <w:color w:val="000000"/>
        </w:rPr>
      </w:pPr>
      <w:r>
        <w:rPr>
          <w:rFonts w:eastAsia="Calibri"/>
          <w:b/>
          <w:color w:val="000000"/>
        </w:rPr>
        <w:t xml:space="preserve">Data uznania: </w:t>
      </w:r>
      <w:r>
        <w:rPr>
          <w:rFonts w:eastAsia="Calibri"/>
          <w:color w:val="000000"/>
        </w:rPr>
        <w:t>01.09.1980</w:t>
      </w:r>
    </w:p>
    <w:p w:rsidR="00C97D73" w:rsidRDefault="00C97D73" w:rsidP="00C97D73">
      <w:pPr>
        <w:spacing w:after="0"/>
        <w:rPr>
          <w:rFonts w:eastAsia="Calibri"/>
          <w:color w:val="000000"/>
        </w:rPr>
      </w:pPr>
      <w:r w:rsidRPr="00D92747">
        <w:rPr>
          <w:rFonts w:eastAsia="Calibri"/>
          <w:b/>
          <w:color w:val="000000"/>
        </w:rPr>
        <w:t>Powierzchnia:</w:t>
      </w:r>
      <w:r>
        <w:rPr>
          <w:rFonts w:eastAsia="Calibri"/>
          <w:color w:val="000000"/>
        </w:rPr>
        <w:t xml:space="preserve"> 50,77 ha</w:t>
      </w:r>
    </w:p>
    <w:p w:rsidR="00C97D73" w:rsidRDefault="00C97D73" w:rsidP="00C97D73">
      <w:r w:rsidRPr="00CA1D39">
        <w:rPr>
          <w:rFonts w:eastAsia="Calibri"/>
          <w:b/>
          <w:color w:val="000000"/>
        </w:rPr>
        <w:t xml:space="preserve">Akt prawny o </w:t>
      </w:r>
      <w:r>
        <w:rPr>
          <w:rFonts w:eastAsia="Calibri"/>
          <w:b/>
          <w:color w:val="000000"/>
        </w:rPr>
        <w:t>uznaniu:</w:t>
      </w:r>
      <w:r w:rsidRPr="00CA1D39">
        <w:t xml:space="preserve"> </w:t>
      </w:r>
      <w:r>
        <w:t>Zarządzenie Ministra Leśnictwa i Przemysłu Drzewnego z dnia 11 sierpnia 1980 r. w sprawie uznania za rezerwaty przyrody</w:t>
      </w:r>
    </w:p>
    <w:p w:rsidR="00410D0C" w:rsidRDefault="00C97D73" w:rsidP="00D2067D">
      <w:r>
        <w:t>Celem ochrony</w:t>
      </w:r>
      <w:r w:rsidR="00D2067D">
        <w:t xml:space="preserve"> w rezerwacie faunistycznym o ekosystemie podziemnym</w:t>
      </w:r>
      <w:r>
        <w:t xml:space="preserve"> jest zac</w:t>
      </w:r>
      <w:r w:rsidR="00D2067D">
        <w:t>howanie ze względów naukowych i </w:t>
      </w:r>
      <w:r>
        <w:t>dydaktycznych miejsc zimowania i rozrodu wielogatunkowej kolonii nietoperzy</w:t>
      </w:r>
      <w:r w:rsidR="00D2067D">
        <w:t>.</w:t>
      </w:r>
    </w:p>
    <w:p w:rsidR="00D2067D" w:rsidRPr="00D92747" w:rsidRDefault="00D2067D" w:rsidP="00D2067D">
      <w:pPr>
        <w:spacing w:after="0"/>
        <w:rPr>
          <w:rFonts w:eastAsia="Calibri"/>
          <w:b/>
          <w:color w:val="000000"/>
          <w:u w:val="single"/>
        </w:rPr>
      </w:pPr>
      <w:r>
        <w:rPr>
          <w:rFonts w:eastAsia="Calibri"/>
          <w:b/>
          <w:color w:val="000000"/>
          <w:u w:val="single"/>
        </w:rPr>
        <w:t>Park Krajobrazowy „Pszczewski Park Krajobrazowy”</w:t>
      </w:r>
    </w:p>
    <w:p w:rsidR="00D2067D" w:rsidRPr="001C34A0" w:rsidRDefault="004717D4" w:rsidP="00D2067D">
      <w:pPr>
        <w:spacing w:after="0"/>
        <w:rPr>
          <w:rFonts w:eastAsia="Calibri"/>
          <w:color w:val="000000"/>
        </w:rPr>
      </w:pPr>
      <w:r>
        <w:rPr>
          <w:rFonts w:eastAsia="Calibri"/>
          <w:b/>
          <w:color w:val="000000"/>
        </w:rPr>
        <w:t>Województwa</w:t>
      </w:r>
      <w:r w:rsidR="00D2067D" w:rsidRPr="00D92747">
        <w:rPr>
          <w:rFonts w:eastAsia="Calibri"/>
          <w:b/>
          <w:color w:val="000000"/>
        </w:rPr>
        <w:t>:</w:t>
      </w:r>
      <w:r w:rsidR="00D2067D">
        <w:rPr>
          <w:rFonts w:eastAsia="Calibri"/>
          <w:color w:val="000000"/>
        </w:rPr>
        <w:t xml:space="preserve"> wielkopolskie, lubuskie</w:t>
      </w:r>
    </w:p>
    <w:p w:rsidR="00D2067D" w:rsidRPr="001C34A0" w:rsidRDefault="00D2067D" w:rsidP="00D2067D">
      <w:pPr>
        <w:spacing w:after="0"/>
        <w:rPr>
          <w:rFonts w:eastAsia="Calibri"/>
          <w:color w:val="000000"/>
        </w:rPr>
      </w:pPr>
      <w:r w:rsidRPr="00D92747">
        <w:rPr>
          <w:rFonts w:eastAsia="Calibri"/>
          <w:b/>
          <w:color w:val="000000"/>
        </w:rPr>
        <w:t>Powiat</w:t>
      </w:r>
      <w:r w:rsidR="004717D4">
        <w:rPr>
          <w:rFonts w:eastAsia="Calibri"/>
          <w:b/>
          <w:color w:val="000000"/>
        </w:rPr>
        <w:t>y</w:t>
      </w:r>
      <w:r w:rsidRPr="00D92747">
        <w:rPr>
          <w:rFonts w:eastAsia="Calibri"/>
          <w:b/>
          <w:color w:val="000000"/>
        </w:rPr>
        <w:t>:</w:t>
      </w:r>
      <w:r>
        <w:rPr>
          <w:rFonts w:eastAsia="Calibri"/>
          <w:color w:val="000000"/>
        </w:rPr>
        <w:t xml:space="preserve"> międzyrzecki, nowotymski, międzychodzki</w:t>
      </w:r>
    </w:p>
    <w:p w:rsidR="00D2067D" w:rsidRDefault="004717D4" w:rsidP="00D2067D">
      <w:pPr>
        <w:spacing w:after="0"/>
        <w:rPr>
          <w:rFonts w:eastAsia="Calibri"/>
          <w:color w:val="000000"/>
        </w:rPr>
      </w:pPr>
      <w:r>
        <w:rPr>
          <w:rFonts w:eastAsia="Calibri"/>
          <w:b/>
          <w:color w:val="000000"/>
        </w:rPr>
        <w:t>Gminy</w:t>
      </w:r>
      <w:r w:rsidR="00D2067D" w:rsidRPr="00D92747">
        <w:rPr>
          <w:rFonts w:eastAsia="Calibri"/>
          <w:b/>
          <w:color w:val="000000"/>
        </w:rPr>
        <w:t xml:space="preserve">: </w:t>
      </w:r>
      <w:r w:rsidR="00D2067D">
        <w:rPr>
          <w:rFonts w:eastAsia="Calibri"/>
          <w:color w:val="000000"/>
        </w:rPr>
        <w:t xml:space="preserve">Międzyrzecz, </w:t>
      </w:r>
      <w:r w:rsidR="00D2067D">
        <w:t>Trzciel, Międzychód, Pszczew, Przytoczna, Miedzichowo</w:t>
      </w:r>
    </w:p>
    <w:p w:rsidR="00D2067D" w:rsidRPr="007000C6" w:rsidRDefault="00D2067D" w:rsidP="00D2067D">
      <w:pPr>
        <w:spacing w:after="0"/>
        <w:rPr>
          <w:rFonts w:eastAsia="Calibri"/>
          <w:color w:val="000000"/>
        </w:rPr>
      </w:pPr>
      <w:r>
        <w:rPr>
          <w:rFonts w:eastAsia="Calibri"/>
          <w:b/>
          <w:color w:val="000000"/>
        </w:rPr>
        <w:t xml:space="preserve">Data utworzenia: </w:t>
      </w:r>
      <w:r>
        <w:rPr>
          <w:rFonts w:eastAsia="Calibri"/>
          <w:color w:val="000000"/>
        </w:rPr>
        <w:t>25.04.1986</w:t>
      </w:r>
    </w:p>
    <w:p w:rsidR="00D2067D" w:rsidRDefault="00D2067D" w:rsidP="00D2067D">
      <w:pPr>
        <w:spacing w:after="0"/>
        <w:rPr>
          <w:rFonts w:eastAsia="Calibri"/>
          <w:color w:val="000000"/>
        </w:rPr>
      </w:pPr>
      <w:r w:rsidRPr="00D92747">
        <w:rPr>
          <w:rFonts w:eastAsia="Calibri"/>
          <w:b/>
          <w:color w:val="000000"/>
        </w:rPr>
        <w:t>Powierzchnia:</w:t>
      </w:r>
      <w:r>
        <w:rPr>
          <w:rFonts w:eastAsia="Calibri"/>
          <w:color w:val="000000"/>
        </w:rPr>
        <w:t xml:space="preserve"> 12 220,00 ha</w:t>
      </w:r>
    </w:p>
    <w:p w:rsidR="00D2067D" w:rsidRDefault="00D2067D" w:rsidP="00D2067D">
      <w:r w:rsidRPr="00CA1D39">
        <w:rPr>
          <w:rFonts w:eastAsia="Calibri"/>
          <w:b/>
          <w:color w:val="000000"/>
        </w:rPr>
        <w:t xml:space="preserve">Akt prawny o </w:t>
      </w:r>
      <w:r>
        <w:rPr>
          <w:rFonts w:eastAsia="Calibri"/>
          <w:b/>
          <w:color w:val="000000"/>
        </w:rPr>
        <w:t>utworzeniu:</w:t>
      </w:r>
      <w:r w:rsidRPr="00CA1D39">
        <w:t xml:space="preserve"> </w:t>
      </w:r>
      <w:r>
        <w:t>Uchwała nr XI/63/86 Wojewódzkiej Rady Narodowej w Gorzowie Wlkp. z dnia 25 kwietnia 1986 r. w sprawie utworzenia Pszczewskiego Parku Krajobrazowego</w:t>
      </w:r>
    </w:p>
    <w:p w:rsidR="00B17FDA" w:rsidRDefault="00B17FDA" w:rsidP="00B17FDA">
      <w:pPr>
        <w:pStyle w:val="Cytat"/>
        <w:spacing w:after="0"/>
      </w:pPr>
      <w:r>
        <w:rPr>
          <w:noProof/>
          <w:lang w:eastAsia="pl-PL"/>
        </w:rPr>
        <w:drawing>
          <wp:inline distT="0" distB="0" distL="0" distR="0" wp14:anchorId="21F41AA4" wp14:editId="2CAEC678">
            <wp:extent cx="4215740" cy="3994388"/>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i rezerwat.png"/>
                    <pic:cNvPicPr/>
                  </pic:nvPicPr>
                  <pic:blipFill>
                    <a:blip r:embed="rId21">
                      <a:extLst>
                        <a:ext uri="{28A0092B-C50C-407E-A947-70E740481C1C}">
                          <a14:useLocalDpi xmlns:a14="http://schemas.microsoft.com/office/drawing/2010/main" val="0"/>
                        </a:ext>
                      </a:extLst>
                    </a:blip>
                    <a:stretch>
                      <a:fillRect/>
                    </a:stretch>
                  </pic:blipFill>
                  <pic:spPr>
                    <a:xfrm>
                      <a:off x="0" y="0"/>
                      <a:ext cx="4221992" cy="4000311"/>
                    </a:xfrm>
                    <a:prstGeom prst="rect">
                      <a:avLst/>
                    </a:prstGeom>
                  </pic:spPr>
                </pic:pic>
              </a:graphicData>
            </a:graphic>
          </wp:inline>
        </w:drawing>
      </w:r>
    </w:p>
    <w:p w:rsidR="00B17FDA" w:rsidRDefault="00B17FDA" w:rsidP="00B17FDA">
      <w:pPr>
        <w:pStyle w:val="Cytat"/>
        <w:spacing w:after="0"/>
      </w:pPr>
      <w:r>
        <w:t>źródło:</w:t>
      </w:r>
      <w:r w:rsidRPr="00B17FDA">
        <w:t xml:space="preserve"> </w:t>
      </w:r>
      <w:r>
        <w:t>geoserwis.gdos.gov.pl</w:t>
      </w:r>
    </w:p>
    <w:p w:rsidR="00B17FDA" w:rsidRDefault="00B17FDA" w:rsidP="00B17FDA">
      <w:pPr>
        <w:pStyle w:val="Legenda"/>
      </w:pPr>
      <w:bookmarkStart w:id="29" w:name="_Toc515267784"/>
      <w:r>
        <w:t xml:space="preserve">Rysunek </w:t>
      </w:r>
      <w:r w:rsidR="006C1860">
        <w:fldChar w:fldCharType="begin"/>
      </w:r>
      <w:r w:rsidR="006C1860">
        <w:instrText xml:space="preserve"> SEQ Rysunek \* ARABIC </w:instrText>
      </w:r>
      <w:r w:rsidR="006C1860">
        <w:fldChar w:fldCharType="separate"/>
      </w:r>
      <w:r w:rsidR="00306184">
        <w:rPr>
          <w:noProof/>
        </w:rPr>
        <w:t>7</w:t>
      </w:r>
      <w:r w:rsidR="006C1860">
        <w:rPr>
          <w:noProof/>
        </w:rPr>
        <w:fldChar w:fldCharType="end"/>
      </w:r>
      <w:r>
        <w:t>. Usytuowanie rezerwatu przyrody i Parku Krajobrazowego na terenie gminy Międzyrzecz</w:t>
      </w:r>
      <w:bookmarkEnd w:id="29"/>
    </w:p>
    <w:p w:rsidR="00B17FDA" w:rsidRPr="00B17FDA" w:rsidRDefault="00B17FDA" w:rsidP="00B17FDA">
      <w:pPr>
        <w:rPr>
          <w:lang w:eastAsia="pl-PL"/>
        </w:rPr>
      </w:pPr>
    </w:p>
    <w:p w:rsidR="00705640" w:rsidRDefault="00705640" w:rsidP="00705640">
      <w:pPr>
        <w:spacing w:after="0"/>
        <w:rPr>
          <w:rFonts w:eastAsia="Calibri"/>
          <w:b/>
          <w:color w:val="000000"/>
          <w:u w:val="single"/>
        </w:rPr>
      </w:pPr>
      <w:r>
        <w:rPr>
          <w:rFonts w:eastAsia="Calibri"/>
          <w:b/>
          <w:color w:val="000000"/>
          <w:u w:val="single"/>
        </w:rPr>
        <w:lastRenderedPageBreak/>
        <w:t>Obszar Natura 2000 „Dolina Leniwej Obry”</w:t>
      </w:r>
    </w:p>
    <w:p w:rsidR="00705640" w:rsidRDefault="00705640" w:rsidP="00705640">
      <w:pPr>
        <w:spacing w:after="0"/>
        <w:rPr>
          <w:rFonts w:eastAsia="Calibri"/>
          <w:color w:val="000000"/>
        </w:rPr>
      </w:pPr>
      <w:r>
        <w:rPr>
          <w:rFonts w:eastAsia="Calibri"/>
          <w:b/>
          <w:color w:val="000000"/>
        </w:rPr>
        <w:t>Kod</w:t>
      </w:r>
      <w:r w:rsidR="00FF1886">
        <w:rPr>
          <w:rFonts w:eastAsia="Calibri"/>
          <w:b/>
          <w:color w:val="000000"/>
        </w:rPr>
        <w:t xml:space="preserve"> obszaru</w:t>
      </w:r>
      <w:r>
        <w:rPr>
          <w:rFonts w:eastAsia="Calibri"/>
          <w:b/>
          <w:color w:val="000000"/>
        </w:rPr>
        <w:t xml:space="preserve">: </w:t>
      </w:r>
      <w:r>
        <w:rPr>
          <w:rFonts w:eastAsia="Calibri"/>
          <w:color w:val="000000"/>
        </w:rPr>
        <w:t>PLH080001</w:t>
      </w:r>
    </w:p>
    <w:p w:rsidR="00705640" w:rsidRPr="00705640" w:rsidRDefault="00705640" w:rsidP="00705640">
      <w:pPr>
        <w:spacing w:after="0"/>
        <w:rPr>
          <w:rFonts w:eastAsia="Calibri"/>
          <w:color w:val="000000"/>
        </w:rPr>
      </w:pPr>
      <w:r>
        <w:rPr>
          <w:rFonts w:eastAsia="Calibri"/>
          <w:b/>
          <w:color w:val="000000"/>
        </w:rPr>
        <w:t xml:space="preserve">Rodzaj: </w:t>
      </w:r>
      <w:r>
        <w:rPr>
          <w:rFonts w:eastAsia="Calibri"/>
          <w:color w:val="000000"/>
        </w:rPr>
        <w:t>Dyrektywa siedliskowa</w:t>
      </w:r>
    </w:p>
    <w:p w:rsidR="00705640" w:rsidRPr="001C34A0" w:rsidRDefault="00705640" w:rsidP="00705640">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705640" w:rsidRPr="001C34A0" w:rsidRDefault="00705640" w:rsidP="00705640">
      <w:pPr>
        <w:spacing w:after="0"/>
        <w:rPr>
          <w:rFonts w:eastAsia="Calibri"/>
          <w:color w:val="000000"/>
        </w:rPr>
      </w:pPr>
      <w:r w:rsidRPr="00D92747">
        <w:rPr>
          <w:rFonts w:eastAsia="Calibri"/>
          <w:b/>
          <w:color w:val="000000"/>
        </w:rPr>
        <w:t>Powiat</w:t>
      </w:r>
      <w:r w:rsidR="004717D4">
        <w:rPr>
          <w:rFonts w:eastAsia="Calibri"/>
          <w:b/>
          <w:color w:val="000000"/>
        </w:rPr>
        <w:t>y</w:t>
      </w:r>
      <w:r w:rsidRPr="00D92747">
        <w:rPr>
          <w:rFonts w:eastAsia="Calibri"/>
          <w:b/>
          <w:color w:val="000000"/>
        </w:rPr>
        <w:t>:</w:t>
      </w:r>
      <w:r>
        <w:rPr>
          <w:rFonts w:eastAsia="Calibri"/>
          <w:color w:val="000000"/>
        </w:rPr>
        <w:t xml:space="preserve"> międzyrzecki, zielonogórski, świebodziński</w:t>
      </w:r>
    </w:p>
    <w:p w:rsidR="00705640" w:rsidRDefault="004717D4" w:rsidP="00705640">
      <w:pPr>
        <w:spacing w:after="0"/>
        <w:rPr>
          <w:rFonts w:eastAsia="Calibri"/>
          <w:color w:val="000000"/>
        </w:rPr>
      </w:pPr>
      <w:r>
        <w:rPr>
          <w:rFonts w:eastAsia="Calibri"/>
          <w:b/>
          <w:color w:val="000000"/>
        </w:rPr>
        <w:t>Gminy</w:t>
      </w:r>
      <w:r w:rsidR="00705640" w:rsidRPr="00D92747">
        <w:rPr>
          <w:rFonts w:eastAsia="Calibri"/>
          <w:b/>
          <w:color w:val="000000"/>
        </w:rPr>
        <w:t xml:space="preserve">: </w:t>
      </w:r>
      <w:r w:rsidR="00705640">
        <w:rPr>
          <w:rFonts w:eastAsia="Calibri"/>
          <w:color w:val="000000"/>
        </w:rPr>
        <w:t xml:space="preserve">Międzyrzecz, </w:t>
      </w:r>
      <w:r w:rsidR="00705640">
        <w:t>Trzciel, Zbąszynek, Babimost, Świebodzin, Szczaniec</w:t>
      </w:r>
    </w:p>
    <w:p w:rsidR="00705640" w:rsidRPr="007000C6" w:rsidRDefault="00705640" w:rsidP="00705640">
      <w:pPr>
        <w:spacing w:after="0"/>
        <w:rPr>
          <w:rFonts w:eastAsia="Calibri"/>
          <w:color w:val="000000"/>
        </w:rPr>
      </w:pPr>
      <w:r>
        <w:rPr>
          <w:rFonts w:eastAsia="Calibri"/>
          <w:b/>
          <w:color w:val="000000"/>
        </w:rPr>
        <w:t xml:space="preserve">Data wyznaczenia: </w:t>
      </w:r>
      <w:r>
        <w:rPr>
          <w:rFonts w:eastAsia="Calibri"/>
          <w:color w:val="000000"/>
        </w:rPr>
        <w:t>05.02.2008</w:t>
      </w:r>
    </w:p>
    <w:p w:rsidR="00705640" w:rsidRDefault="00705640" w:rsidP="00705640">
      <w:pPr>
        <w:spacing w:after="0"/>
        <w:rPr>
          <w:rFonts w:eastAsia="Calibri"/>
          <w:color w:val="000000"/>
        </w:rPr>
      </w:pPr>
      <w:r w:rsidRPr="00D92747">
        <w:rPr>
          <w:rFonts w:eastAsia="Calibri"/>
          <w:b/>
          <w:color w:val="000000"/>
        </w:rPr>
        <w:t>Powierzchnia:</w:t>
      </w:r>
      <w:r>
        <w:rPr>
          <w:rFonts w:eastAsia="Calibri"/>
          <w:color w:val="000000"/>
        </w:rPr>
        <w:t xml:space="preserve"> 7 137,66 ha</w:t>
      </w:r>
    </w:p>
    <w:p w:rsidR="00705640" w:rsidRDefault="00705640" w:rsidP="00705640">
      <w:r w:rsidRPr="00CA1D39">
        <w:rPr>
          <w:rFonts w:eastAsia="Calibri"/>
          <w:b/>
          <w:color w:val="000000"/>
        </w:rPr>
        <w:t xml:space="preserve">Akt prawny o </w:t>
      </w:r>
      <w:r w:rsidR="00601AEF">
        <w:rPr>
          <w:rFonts w:eastAsia="Calibri"/>
          <w:b/>
          <w:color w:val="000000"/>
        </w:rPr>
        <w:t>wyznaczeniu</w:t>
      </w:r>
      <w:r>
        <w:rPr>
          <w:rFonts w:eastAsia="Calibri"/>
          <w:b/>
          <w:color w:val="000000"/>
        </w:rPr>
        <w:t>:</w:t>
      </w:r>
      <w:r w:rsidRPr="00CA1D39">
        <w:t xml:space="preserve"> </w:t>
      </w:r>
      <w:r>
        <w:t>Decyzja Komisji z dnia 13 listopada 2007 r. przyjmująca, na mocy dyrektywy Rady 92/43/EWG, pierwszy zaktualizowany wykaz terenów mających znaczenie dla Wspólnoty, składających się na kontynentalny region biogeograficzny (notyfikowana jako dokument C(2007)5043)(2008/25/WE)</w:t>
      </w:r>
    </w:p>
    <w:p w:rsidR="00FF1886" w:rsidRDefault="00FF1886" w:rsidP="00705640">
      <w:r>
        <w:t>Obszar obejmuje rozległe obniżenie doliny Leniwej Obry między miejsco</w:t>
      </w:r>
      <w:r w:rsidR="00C01606">
        <w:t>wościami Babimost i Międzyrzecz</w:t>
      </w:r>
      <w:r>
        <w:t>, w północ</w:t>
      </w:r>
      <w:r w:rsidR="00D3220C">
        <w:t>nej części przechodzące w dolinę</w:t>
      </w:r>
      <w:r>
        <w:t xml:space="preserve"> Paklicy. Ostoja ma charakter rozległej, zatorfionej doliny wolno płynącej rzeki. Stanowi mozaikę ekstensywnie użytkowanych łąk, pastwisk oraz lasów i zarośli łęgowych. W północnej części ostoi znajdują się liczne jeziora. Teren odznacza się bardzo słabym zaludnieniem i niską antropopersją. Obszar jest ważny szczególnie dla ochrony jedynej w kraju populacji kaldezji dziewięciornikowatej, a także bardzo cennych siedlisk lasów łęgowych i grądowych, ziołorośli </w:t>
      </w:r>
      <w:r w:rsidR="00CD0C64">
        <w:t>nadrzecznych oraz łąk trzęś</w:t>
      </w:r>
      <w:r>
        <w:t>licowych</w:t>
      </w:r>
      <w:r w:rsidR="00D3220C">
        <w:t>,</w:t>
      </w:r>
      <w:r w:rsidR="00CD0C64">
        <w:t xml:space="preserve"> w tym także rzadkich i zagrożonych po</w:t>
      </w:r>
      <w:r w:rsidR="00D3220C">
        <w:t>p</w:t>
      </w:r>
      <w:r w:rsidR="00CD0C64">
        <w:t xml:space="preserve">ulacji gatunków zwierząt. </w:t>
      </w:r>
    </w:p>
    <w:p w:rsidR="00CD0C64" w:rsidRDefault="00CD0C64" w:rsidP="00CD0C64">
      <w:pPr>
        <w:spacing w:after="0"/>
        <w:rPr>
          <w:rFonts w:eastAsia="Calibri"/>
          <w:b/>
          <w:color w:val="000000"/>
          <w:u w:val="single"/>
        </w:rPr>
      </w:pPr>
      <w:r>
        <w:rPr>
          <w:rFonts w:eastAsia="Calibri"/>
          <w:b/>
          <w:color w:val="000000"/>
          <w:u w:val="single"/>
        </w:rPr>
        <w:t>Obszar Natura 2000 „Nietoperek”</w:t>
      </w:r>
    </w:p>
    <w:p w:rsidR="00CD0C64" w:rsidRDefault="00CD0C64" w:rsidP="00CD0C64">
      <w:pPr>
        <w:spacing w:after="0"/>
        <w:rPr>
          <w:rFonts w:eastAsia="Calibri"/>
          <w:color w:val="000000"/>
        </w:rPr>
      </w:pPr>
      <w:r>
        <w:rPr>
          <w:rFonts w:eastAsia="Calibri"/>
          <w:b/>
          <w:color w:val="000000"/>
        </w:rPr>
        <w:t xml:space="preserve">Kod obszaru: </w:t>
      </w:r>
      <w:r>
        <w:rPr>
          <w:rFonts w:eastAsia="Calibri"/>
          <w:color w:val="000000"/>
        </w:rPr>
        <w:t>PLH080003</w:t>
      </w:r>
    </w:p>
    <w:p w:rsidR="00CD0C64" w:rsidRPr="00705640" w:rsidRDefault="00CD0C64" w:rsidP="00CD0C64">
      <w:pPr>
        <w:spacing w:after="0"/>
        <w:rPr>
          <w:rFonts w:eastAsia="Calibri"/>
          <w:color w:val="000000"/>
        </w:rPr>
      </w:pPr>
      <w:r>
        <w:rPr>
          <w:rFonts w:eastAsia="Calibri"/>
          <w:b/>
          <w:color w:val="000000"/>
        </w:rPr>
        <w:t xml:space="preserve">Rodzaj: </w:t>
      </w:r>
      <w:r>
        <w:rPr>
          <w:rFonts w:eastAsia="Calibri"/>
          <w:color w:val="000000"/>
        </w:rPr>
        <w:t>Dyrektywa siedliskowa</w:t>
      </w:r>
    </w:p>
    <w:p w:rsidR="00CD0C64" w:rsidRPr="001C34A0" w:rsidRDefault="00CD0C64" w:rsidP="00CD0C64">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CD0C64" w:rsidRPr="001C34A0" w:rsidRDefault="00CD0C64" w:rsidP="00CD0C64">
      <w:pPr>
        <w:spacing w:after="0"/>
        <w:rPr>
          <w:rFonts w:eastAsia="Calibri"/>
          <w:color w:val="000000"/>
        </w:rPr>
      </w:pPr>
      <w:r w:rsidRPr="00D92747">
        <w:rPr>
          <w:rFonts w:eastAsia="Calibri"/>
          <w:b/>
          <w:color w:val="000000"/>
        </w:rPr>
        <w:t>Powiat</w:t>
      </w:r>
      <w:r w:rsidR="004717D4">
        <w:rPr>
          <w:rFonts w:eastAsia="Calibri"/>
          <w:b/>
          <w:color w:val="000000"/>
        </w:rPr>
        <w:t>y</w:t>
      </w:r>
      <w:r w:rsidRPr="00D92747">
        <w:rPr>
          <w:rFonts w:eastAsia="Calibri"/>
          <w:b/>
          <w:color w:val="000000"/>
        </w:rPr>
        <w:t>:</w:t>
      </w:r>
      <w:r>
        <w:rPr>
          <w:rFonts w:eastAsia="Calibri"/>
          <w:color w:val="000000"/>
        </w:rPr>
        <w:t xml:space="preserve"> międzyrzecki, sulęciński, świebodziński</w:t>
      </w:r>
    </w:p>
    <w:p w:rsidR="00CD0C64" w:rsidRDefault="004717D4" w:rsidP="00CD0C64">
      <w:pPr>
        <w:spacing w:after="0"/>
        <w:rPr>
          <w:rFonts w:eastAsia="Calibri"/>
          <w:color w:val="000000"/>
        </w:rPr>
      </w:pPr>
      <w:r>
        <w:rPr>
          <w:rFonts w:eastAsia="Calibri"/>
          <w:b/>
          <w:color w:val="000000"/>
        </w:rPr>
        <w:t>Gminy</w:t>
      </w:r>
      <w:r w:rsidR="00CD0C64" w:rsidRPr="00D92747">
        <w:rPr>
          <w:rFonts w:eastAsia="Calibri"/>
          <w:b/>
          <w:color w:val="000000"/>
        </w:rPr>
        <w:t xml:space="preserve">: </w:t>
      </w:r>
      <w:r w:rsidR="00CD0C64">
        <w:rPr>
          <w:rFonts w:eastAsia="Calibri"/>
          <w:color w:val="000000"/>
        </w:rPr>
        <w:t xml:space="preserve">Międzyrzecz, </w:t>
      </w:r>
      <w:r w:rsidR="00CD0C64">
        <w:t>Sulęcin, Świebodzin, Lubrza</w:t>
      </w:r>
    </w:p>
    <w:p w:rsidR="00CD0C64" w:rsidRPr="007000C6" w:rsidRDefault="00CD0C64" w:rsidP="00CD0C64">
      <w:pPr>
        <w:spacing w:after="0"/>
        <w:rPr>
          <w:rFonts w:eastAsia="Calibri"/>
          <w:color w:val="000000"/>
        </w:rPr>
      </w:pPr>
      <w:r>
        <w:rPr>
          <w:rFonts w:eastAsia="Calibri"/>
          <w:b/>
          <w:color w:val="000000"/>
        </w:rPr>
        <w:t xml:space="preserve">Data wyznaczenia: </w:t>
      </w:r>
      <w:r>
        <w:rPr>
          <w:rFonts w:eastAsia="Calibri"/>
          <w:color w:val="000000"/>
        </w:rPr>
        <w:t>05.02.2008</w:t>
      </w:r>
    </w:p>
    <w:p w:rsidR="00CD0C64" w:rsidRDefault="00CD0C64" w:rsidP="00CD0C64">
      <w:pPr>
        <w:spacing w:after="0"/>
        <w:rPr>
          <w:rFonts w:eastAsia="Calibri"/>
          <w:color w:val="000000"/>
        </w:rPr>
      </w:pPr>
      <w:r w:rsidRPr="00D92747">
        <w:rPr>
          <w:rFonts w:eastAsia="Calibri"/>
          <w:b/>
          <w:color w:val="000000"/>
        </w:rPr>
        <w:t>Powierzchnia:</w:t>
      </w:r>
      <w:r>
        <w:rPr>
          <w:rFonts w:eastAsia="Calibri"/>
          <w:color w:val="000000"/>
        </w:rPr>
        <w:t xml:space="preserve"> 7 377,37 ha</w:t>
      </w:r>
    </w:p>
    <w:p w:rsidR="00CD0C64" w:rsidRDefault="00CD0C64" w:rsidP="00CD0C64">
      <w:r w:rsidRPr="00CA1D39">
        <w:rPr>
          <w:rFonts w:eastAsia="Calibri"/>
          <w:b/>
          <w:color w:val="000000"/>
        </w:rPr>
        <w:t xml:space="preserve">Akt prawny o </w:t>
      </w:r>
      <w:r w:rsidR="00601AEF">
        <w:rPr>
          <w:rFonts w:eastAsia="Calibri"/>
          <w:b/>
          <w:color w:val="000000"/>
        </w:rPr>
        <w:t>wyznaczeniu</w:t>
      </w:r>
      <w:r>
        <w:rPr>
          <w:rFonts w:eastAsia="Calibri"/>
          <w:b/>
          <w:color w:val="000000"/>
        </w:rPr>
        <w:t>:</w:t>
      </w:r>
      <w:r w:rsidRPr="00CD0C64">
        <w:t xml:space="preserve"> </w:t>
      </w:r>
      <w:r>
        <w:t>Decyzja Komisji z dnia 13 listopada 2007 r. przyjmująca, na mocy dyrektywy Rady 92/43/EWG, pierwszy zaktualizowany wykaz terenów mających znaczenie dla Wspólnoty, składających się na kontynentalny region biogeograficzny (notyfikowana jako dokument C(2007)5043)(2008/25/WE)</w:t>
      </w:r>
    </w:p>
    <w:p w:rsidR="00705640" w:rsidRDefault="00CD0C64" w:rsidP="00D2067D">
      <w:r>
        <w:t>Ostoja obejmuje rozległą sieć starych fortyfikacji podziemnych tj. 30 km żelbetonowych podziemi, 30-50 m pod powierzchnią ziemi. Stanowią one część tzw. Międzyrzeckiego Rejonu Umocnionego zbudowanego przez hitlerowców w latach 1933-1945. Podziemia łączą się z powierzchnią ziemi kilkoma pionowymi szybami wentylacyjnymi i korytarzami prowadzącymi do bunkrów. W skład ostoi wchodzą także naziemne tereny żerowiskowe nietoperzy oraz najważniejsze zimowisko nietoperzy w środkowej Europie. Zimuje tu nawet 29 500 osobników</w:t>
      </w:r>
      <w:r w:rsidR="00B17FDA">
        <w:t>, należących do co najmniej 12 gatunków.</w:t>
      </w:r>
    </w:p>
    <w:p w:rsidR="00D2067D" w:rsidRDefault="00E1367C" w:rsidP="00E1367C">
      <w:pPr>
        <w:spacing w:after="0"/>
      </w:pPr>
      <w:r>
        <w:rPr>
          <w:noProof/>
          <w:lang w:eastAsia="pl-PL"/>
        </w:rPr>
        <w:lastRenderedPageBreak/>
        <w:drawing>
          <wp:inline distT="0" distB="0" distL="0" distR="0" wp14:anchorId="4800A89C" wp14:editId="5C51394B">
            <wp:extent cx="4702628" cy="4036114"/>
            <wp:effectExtent l="0" t="0" r="3175"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png"/>
                    <pic:cNvPicPr/>
                  </pic:nvPicPr>
                  <pic:blipFill>
                    <a:blip r:embed="rId22">
                      <a:extLst>
                        <a:ext uri="{28A0092B-C50C-407E-A947-70E740481C1C}">
                          <a14:useLocalDpi xmlns:a14="http://schemas.microsoft.com/office/drawing/2010/main" val="0"/>
                        </a:ext>
                      </a:extLst>
                    </a:blip>
                    <a:stretch>
                      <a:fillRect/>
                    </a:stretch>
                  </pic:blipFill>
                  <pic:spPr>
                    <a:xfrm>
                      <a:off x="0" y="0"/>
                      <a:ext cx="4706881" cy="4039764"/>
                    </a:xfrm>
                    <a:prstGeom prst="rect">
                      <a:avLst/>
                    </a:prstGeom>
                  </pic:spPr>
                </pic:pic>
              </a:graphicData>
            </a:graphic>
          </wp:inline>
        </w:drawing>
      </w:r>
    </w:p>
    <w:p w:rsidR="00E1367C" w:rsidRDefault="00E1367C" w:rsidP="00E1367C">
      <w:pPr>
        <w:pStyle w:val="Cytat"/>
        <w:spacing w:after="0"/>
      </w:pPr>
      <w:r>
        <w:t>źródło:</w:t>
      </w:r>
      <w:r w:rsidRPr="00E1367C">
        <w:t xml:space="preserve"> </w:t>
      </w:r>
      <w:r>
        <w:t>geoserwis.gdos.gov.pl</w:t>
      </w:r>
    </w:p>
    <w:p w:rsidR="00E1367C" w:rsidRDefault="00E1367C" w:rsidP="00E1367C">
      <w:pPr>
        <w:pStyle w:val="Legenda"/>
        <w:spacing w:after="240"/>
      </w:pPr>
      <w:bookmarkStart w:id="30" w:name="_Toc515267785"/>
      <w:r>
        <w:t xml:space="preserve">Rysunek </w:t>
      </w:r>
      <w:r w:rsidR="006C1860">
        <w:fldChar w:fldCharType="begin"/>
      </w:r>
      <w:r w:rsidR="006C1860">
        <w:instrText xml:space="preserve"> SEQ Rysunek \* ARABIC </w:instrText>
      </w:r>
      <w:r w:rsidR="006C1860">
        <w:fldChar w:fldCharType="separate"/>
      </w:r>
      <w:r w:rsidR="00306184">
        <w:rPr>
          <w:noProof/>
        </w:rPr>
        <w:t>8</w:t>
      </w:r>
      <w:r w:rsidR="006C1860">
        <w:rPr>
          <w:noProof/>
        </w:rPr>
        <w:fldChar w:fldCharType="end"/>
      </w:r>
      <w:r>
        <w:t>. Usytuowanie Obszarów Natura 2000 na terenie gminy Międzyrzecz</w:t>
      </w:r>
      <w:bookmarkEnd w:id="30"/>
    </w:p>
    <w:p w:rsidR="00E1367C" w:rsidRDefault="00E1367C" w:rsidP="00E1367C">
      <w:pPr>
        <w:spacing w:after="0"/>
        <w:rPr>
          <w:rFonts w:eastAsia="Calibri"/>
          <w:b/>
          <w:color w:val="000000"/>
          <w:u w:val="single"/>
        </w:rPr>
      </w:pPr>
      <w:r>
        <w:rPr>
          <w:rFonts w:eastAsia="Calibri"/>
          <w:b/>
          <w:color w:val="000000"/>
          <w:u w:val="single"/>
        </w:rPr>
        <w:t>Obszar chronionego krajobrazu „Dolina Jeziornej Strugi”</w:t>
      </w:r>
    </w:p>
    <w:p w:rsidR="00E1367C" w:rsidRPr="001C34A0" w:rsidRDefault="00E1367C" w:rsidP="00E1367C">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E1367C" w:rsidRPr="001C34A0" w:rsidRDefault="00E1367C" w:rsidP="00E1367C">
      <w:pPr>
        <w:spacing w:after="0"/>
        <w:rPr>
          <w:rFonts w:eastAsia="Calibri"/>
          <w:color w:val="000000"/>
        </w:rPr>
      </w:pPr>
      <w:r w:rsidRPr="00D92747">
        <w:rPr>
          <w:rFonts w:eastAsia="Calibri"/>
          <w:b/>
          <w:color w:val="000000"/>
        </w:rPr>
        <w:t>Powiat</w:t>
      </w:r>
      <w:r w:rsidR="004717D4">
        <w:rPr>
          <w:rFonts w:eastAsia="Calibri"/>
          <w:b/>
          <w:color w:val="000000"/>
        </w:rPr>
        <w:t>y</w:t>
      </w:r>
      <w:r w:rsidRPr="00D92747">
        <w:rPr>
          <w:rFonts w:eastAsia="Calibri"/>
          <w:b/>
          <w:color w:val="000000"/>
        </w:rPr>
        <w:t>:</w:t>
      </w:r>
      <w:r>
        <w:rPr>
          <w:rFonts w:eastAsia="Calibri"/>
          <w:color w:val="000000"/>
        </w:rPr>
        <w:t xml:space="preserve"> międzyrzecki, sulęciński, świebodziński</w:t>
      </w:r>
    </w:p>
    <w:p w:rsidR="00E1367C" w:rsidRDefault="004717D4" w:rsidP="00E1367C">
      <w:pPr>
        <w:spacing w:after="0"/>
        <w:rPr>
          <w:rFonts w:eastAsia="Calibri"/>
          <w:color w:val="000000"/>
        </w:rPr>
      </w:pPr>
      <w:r>
        <w:rPr>
          <w:rFonts w:eastAsia="Calibri"/>
          <w:b/>
          <w:color w:val="000000"/>
        </w:rPr>
        <w:t xml:space="preserve">Gminy: </w:t>
      </w:r>
      <w:r w:rsidR="00E1367C">
        <w:rPr>
          <w:rFonts w:eastAsia="Calibri"/>
          <w:color w:val="000000"/>
        </w:rPr>
        <w:t xml:space="preserve">Międzyrzecz, </w:t>
      </w:r>
      <w:r w:rsidR="00E1367C">
        <w:t>Łagów, Bledzew, Sulęcin</w:t>
      </w:r>
    </w:p>
    <w:p w:rsidR="00E1367C" w:rsidRPr="007000C6" w:rsidRDefault="00E1367C" w:rsidP="00E1367C">
      <w:pPr>
        <w:spacing w:after="0"/>
        <w:rPr>
          <w:rFonts w:eastAsia="Calibri"/>
          <w:color w:val="000000"/>
        </w:rPr>
      </w:pPr>
      <w:r>
        <w:rPr>
          <w:rFonts w:eastAsia="Calibri"/>
          <w:b/>
          <w:color w:val="000000"/>
        </w:rPr>
        <w:t xml:space="preserve">Data wyznaczenia: </w:t>
      </w:r>
      <w:r>
        <w:rPr>
          <w:rFonts w:eastAsia="Calibri"/>
          <w:color w:val="000000"/>
        </w:rPr>
        <w:t>09.08.2003</w:t>
      </w:r>
    </w:p>
    <w:p w:rsidR="00E1367C" w:rsidRDefault="00E1367C" w:rsidP="00E1367C">
      <w:pPr>
        <w:spacing w:after="0"/>
        <w:rPr>
          <w:rFonts w:eastAsia="Calibri"/>
          <w:color w:val="000000"/>
        </w:rPr>
      </w:pPr>
      <w:r w:rsidRPr="00D92747">
        <w:rPr>
          <w:rFonts w:eastAsia="Calibri"/>
          <w:b/>
          <w:color w:val="000000"/>
        </w:rPr>
        <w:t>Powierzchnia:</w:t>
      </w:r>
      <w:r>
        <w:rPr>
          <w:rFonts w:eastAsia="Calibri"/>
          <w:color w:val="000000"/>
        </w:rPr>
        <w:t xml:space="preserve"> 5 708,00 ha</w:t>
      </w:r>
    </w:p>
    <w:p w:rsidR="00E1367C" w:rsidRDefault="00E1367C" w:rsidP="00E1367C">
      <w:r w:rsidRPr="00CA1D39">
        <w:rPr>
          <w:rFonts w:eastAsia="Calibri"/>
          <w:b/>
          <w:color w:val="000000"/>
        </w:rPr>
        <w:t xml:space="preserve">Akt prawny o </w:t>
      </w:r>
      <w:r>
        <w:rPr>
          <w:rFonts w:eastAsia="Calibri"/>
          <w:b/>
          <w:color w:val="000000"/>
        </w:rPr>
        <w:t>wyznaczeniu:</w:t>
      </w:r>
      <w:r w:rsidRPr="00CD0C64">
        <w:t xml:space="preserve"> </w:t>
      </w:r>
      <w:r>
        <w:t>Rozporządzenie Nr 14 Wojewody Lubuskiego z dnia 24 lipca 2003 r. w sprawie określenia obszarów chronionego krajobrazu na terenie województwa lubuskiego</w:t>
      </w:r>
    </w:p>
    <w:p w:rsidR="00E1367C" w:rsidRDefault="00E1367C" w:rsidP="00E1367C">
      <w:pPr>
        <w:spacing w:after="0"/>
        <w:rPr>
          <w:rFonts w:eastAsia="Calibri"/>
          <w:b/>
          <w:color w:val="000000"/>
          <w:u w:val="single"/>
        </w:rPr>
      </w:pPr>
      <w:r>
        <w:rPr>
          <w:rFonts w:eastAsia="Calibri"/>
          <w:b/>
          <w:color w:val="000000"/>
          <w:u w:val="single"/>
        </w:rPr>
        <w:t>Obszar chronionego krajobrazu „Dolina Obry”</w:t>
      </w:r>
    </w:p>
    <w:p w:rsidR="00E1367C" w:rsidRPr="001C34A0" w:rsidRDefault="00E1367C" w:rsidP="00E1367C">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E1367C" w:rsidRPr="001C34A0" w:rsidRDefault="00E1367C" w:rsidP="00E1367C">
      <w:pPr>
        <w:spacing w:after="0"/>
        <w:rPr>
          <w:rFonts w:eastAsia="Calibri"/>
          <w:color w:val="000000"/>
        </w:rPr>
      </w:pPr>
      <w:r w:rsidRPr="00D92747">
        <w:rPr>
          <w:rFonts w:eastAsia="Calibri"/>
          <w:b/>
          <w:color w:val="000000"/>
        </w:rPr>
        <w:t>Powiat:</w:t>
      </w:r>
      <w:r>
        <w:rPr>
          <w:rFonts w:eastAsia="Calibri"/>
          <w:color w:val="000000"/>
        </w:rPr>
        <w:t xml:space="preserve"> </w:t>
      </w:r>
      <w:r w:rsidR="00601AEF">
        <w:rPr>
          <w:rFonts w:eastAsia="Calibri"/>
          <w:color w:val="000000"/>
        </w:rPr>
        <w:t>międzyrzecki</w:t>
      </w:r>
    </w:p>
    <w:p w:rsidR="00E1367C" w:rsidRDefault="004717D4" w:rsidP="00E1367C">
      <w:pPr>
        <w:spacing w:after="0"/>
        <w:rPr>
          <w:rFonts w:eastAsia="Calibri"/>
          <w:color w:val="000000"/>
        </w:rPr>
      </w:pPr>
      <w:r>
        <w:rPr>
          <w:rFonts w:eastAsia="Calibri"/>
          <w:b/>
          <w:color w:val="000000"/>
        </w:rPr>
        <w:t>Gminy</w:t>
      </w:r>
      <w:r w:rsidR="00E1367C" w:rsidRPr="00D92747">
        <w:rPr>
          <w:rFonts w:eastAsia="Calibri"/>
          <w:b/>
          <w:color w:val="000000"/>
        </w:rPr>
        <w:t xml:space="preserve">: </w:t>
      </w:r>
      <w:r w:rsidR="00E1367C">
        <w:rPr>
          <w:rFonts w:eastAsia="Calibri"/>
          <w:color w:val="000000"/>
        </w:rPr>
        <w:t xml:space="preserve">Międzyrzecz, </w:t>
      </w:r>
      <w:r w:rsidR="00601AEF">
        <w:t>Skwierzyna, Pszczew, Bledzew</w:t>
      </w:r>
    </w:p>
    <w:p w:rsidR="00E1367C" w:rsidRPr="007000C6" w:rsidRDefault="00E1367C" w:rsidP="00E1367C">
      <w:pPr>
        <w:spacing w:after="0"/>
        <w:rPr>
          <w:rFonts w:eastAsia="Calibri"/>
          <w:color w:val="000000"/>
        </w:rPr>
      </w:pPr>
      <w:r>
        <w:rPr>
          <w:rFonts w:eastAsia="Calibri"/>
          <w:b/>
          <w:color w:val="000000"/>
        </w:rPr>
        <w:t xml:space="preserve">Data wyznaczenia: </w:t>
      </w:r>
      <w:r>
        <w:rPr>
          <w:rFonts w:eastAsia="Calibri"/>
          <w:color w:val="000000"/>
        </w:rPr>
        <w:t>09.08.2003</w:t>
      </w:r>
    </w:p>
    <w:p w:rsidR="00E1367C" w:rsidRDefault="00E1367C" w:rsidP="00E1367C">
      <w:pPr>
        <w:spacing w:after="0"/>
        <w:rPr>
          <w:rFonts w:eastAsia="Calibri"/>
          <w:color w:val="000000"/>
        </w:rPr>
      </w:pPr>
      <w:r w:rsidRPr="00D92747">
        <w:rPr>
          <w:rFonts w:eastAsia="Calibri"/>
          <w:b/>
          <w:color w:val="000000"/>
        </w:rPr>
        <w:t>Powierzchnia:</w:t>
      </w:r>
      <w:r>
        <w:rPr>
          <w:rFonts w:eastAsia="Calibri"/>
          <w:color w:val="000000"/>
        </w:rPr>
        <w:t xml:space="preserve"> 9 259,41 ha</w:t>
      </w:r>
    </w:p>
    <w:p w:rsidR="00E1367C" w:rsidRDefault="00E1367C" w:rsidP="00E1367C">
      <w:r w:rsidRPr="00CA1D39">
        <w:rPr>
          <w:rFonts w:eastAsia="Calibri"/>
          <w:b/>
          <w:color w:val="000000"/>
        </w:rPr>
        <w:t xml:space="preserve">Akt prawny o </w:t>
      </w:r>
      <w:r>
        <w:rPr>
          <w:rFonts w:eastAsia="Calibri"/>
          <w:b/>
          <w:color w:val="000000"/>
        </w:rPr>
        <w:t>wyznaczeniu:</w:t>
      </w:r>
      <w:r w:rsidRPr="00CD0C64">
        <w:t xml:space="preserve"> </w:t>
      </w:r>
      <w:r>
        <w:t>Rozporządzenie Nr 14 Wojewody Lubuskiego z dnia 24 lipca 2003 r. w sprawie określenia obszarów chronionego krajobrazu na terenie województwa lubuskiego</w:t>
      </w:r>
    </w:p>
    <w:p w:rsidR="004717D4" w:rsidRDefault="004717D4" w:rsidP="00E1367C"/>
    <w:p w:rsidR="004717D4" w:rsidRDefault="004717D4" w:rsidP="00E1367C"/>
    <w:p w:rsidR="00601AEF" w:rsidRDefault="00601AEF" w:rsidP="00601AEF">
      <w:pPr>
        <w:spacing w:after="0"/>
        <w:rPr>
          <w:rFonts w:eastAsia="Calibri"/>
          <w:b/>
          <w:color w:val="000000"/>
          <w:u w:val="single"/>
        </w:rPr>
      </w:pPr>
      <w:r>
        <w:rPr>
          <w:rFonts w:eastAsia="Calibri"/>
          <w:b/>
          <w:color w:val="000000"/>
          <w:u w:val="single"/>
        </w:rPr>
        <w:lastRenderedPageBreak/>
        <w:t>Obszar chronionego krajobrazu „Rynna Paklicy i Ołoboku”</w:t>
      </w:r>
    </w:p>
    <w:p w:rsidR="00601AEF" w:rsidRPr="001C34A0" w:rsidRDefault="00601AEF" w:rsidP="00601AEF">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601AEF" w:rsidRPr="001C34A0" w:rsidRDefault="00601AEF" w:rsidP="00601AEF">
      <w:pPr>
        <w:spacing w:after="0"/>
        <w:rPr>
          <w:rFonts w:eastAsia="Calibri"/>
          <w:color w:val="000000"/>
        </w:rPr>
      </w:pPr>
      <w:r w:rsidRPr="00D92747">
        <w:rPr>
          <w:rFonts w:eastAsia="Calibri"/>
          <w:b/>
          <w:color w:val="000000"/>
        </w:rPr>
        <w:t>Powiat</w:t>
      </w:r>
      <w:r w:rsidR="004717D4">
        <w:rPr>
          <w:rFonts w:eastAsia="Calibri"/>
          <w:b/>
          <w:color w:val="000000"/>
        </w:rPr>
        <w:t>y</w:t>
      </w:r>
      <w:r w:rsidRPr="00D92747">
        <w:rPr>
          <w:rFonts w:eastAsia="Calibri"/>
          <w:b/>
          <w:color w:val="000000"/>
        </w:rPr>
        <w:t>:</w:t>
      </w:r>
      <w:r>
        <w:rPr>
          <w:rFonts w:eastAsia="Calibri"/>
          <w:color w:val="000000"/>
        </w:rPr>
        <w:t xml:space="preserve"> międzyrzecki, </w:t>
      </w:r>
      <w:r>
        <w:t>zielonogórski, świebodziński</w:t>
      </w:r>
    </w:p>
    <w:p w:rsidR="00601AEF" w:rsidRDefault="004717D4" w:rsidP="00601AEF">
      <w:pPr>
        <w:spacing w:after="0"/>
      </w:pPr>
      <w:r>
        <w:rPr>
          <w:rFonts w:eastAsia="Calibri"/>
          <w:b/>
          <w:color w:val="000000"/>
        </w:rPr>
        <w:t>Gminy</w:t>
      </w:r>
      <w:r w:rsidR="00601AEF" w:rsidRPr="00D92747">
        <w:rPr>
          <w:rFonts w:eastAsia="Calibri"/>
          <w:b/>
          <w:color w:val="000000"/>
        </w:rPr>
        <w:t xml:space="preserve">: </w:t>
      </w:r>
      <w:r w:rsidR="00601AEF">
        <w:rPr>
          <w:rFonts w:eastAsia="Calibri"/>
          <w:color w:val="000000"/>
        </w:rPr>
        <w:t xml:space="preserve">Międzyrzecz, </w:t>
      </w:r>
      <w:r w:rsidR="00601AEF">
        <w:t>Czerwieńsk, Łagów, Skąpe, Świebodzin, Lubrza</w:t>
      </w:r>
    </w:p>
    <w:p w:rsidR="00601AEF" w:rsidRPr="007000C6" w:rsidRDefault="00601AEF" w:rsidP="00601AEF">
      <w:pPr>
        <w:spacing w:after="0"/>
        <w:rPr>
          <w:rFonts w:eastAsia="Calibri"/>
          <w:color w:val="000000"/>
        </w:rPr>
      </w:pPr>
      <w:r>
        <w:rPr>
          <w:rFonts w:eastAsia="Calibri"/>
          <w:b/>
          <w:color w:val="000000"/>
        </w:rPr>
        <w:t xml:space="preserve">Data wyznaczenia: </w:t>
      </w:r>
      <w:r>
        <w:rPr>
          <w:rFonts w:eastAsia="Calibri"/>
          <w:color w:val="000000"/>
        </w:rPr>
        <w:t>09.08.2003</w:t>
      </w:r>
    </w:p>
    <w:p w:rsidR="00601AEF" w:rsidRDefault="00601AEF" w:rsidP="00601AEF">
      <w:pPr>
        <w:spacing w:after="0"/>
        <w:rPr>
          <w:rFonts w:eastAsia="Calibri"/>
          <w:color w:val="000000"/>
        </w:rPr>
      </w:pPr>
      <w:r w:rsidRPr="00D92747">
        <w:rPr>
          <w:rFonts w:eastAsia="Calibri"/>
          <w:b/>
          <w:color w:val="000000"/>
        </w:rPr>
        <w:t>Powierzchnia:</w:t>
      </w:r>
      <w:r>
        <w:rPr>
          <w:rFonts w:eastAsia="Calibri"/>
          <w:color w:val="000000"/>
        </w:rPr>
        <w:t xml:space="preserve"> 20 505,28 ha</w:t>
      </w:r>
    </w:p>
    <w:p w:rsidR="00E1367C" w:rsidRPr="00E1367C" w:rsidRDefault="00601AEF" w:rsidP="00E1367C">
      <w:pPr>
        <w:rPr>
          <w:lang w:eastAsia="pl-PL"/>
        </w:rPr>
      </w:pPr>
      <w:r w:rsidRPr="00CA1D39">
        <w:rPr>
          <w:rFonts w:eastAsia="Calibri"/>
          <w:b/>
          <w:color w:val="000000"/>
        </w:rPr>
        <w:t xml:space="preserve">Akt prawny o </w:t>
      </w:r>
      <w:r>
        <w:rPr>
          <w:rFonts w:eastAsia="Calibri"/>
          <w:b/>
          <w:color w:val="000000"/>
        </w:rPr>
        <w:t>wyznaczeniu:</w:t>
      </w:r>
      <w:r w:rsidRPr="00CD0C64">
        <w:t xml:space="preserve"> </w:t>
      </w:r>
      <w:r>
        <w:t>Rozporządzenie Nr 14 Wojewody Lubuskiego z dnia 24 lipca 2003 r. w sprawie określenia obszarów chronionego krajobrazu na terenie województwa lubuskiego</w:t>
      </w:r>
    </w:p>
    <w:p w:rsidR="00601AEF" w:rsidRDefault="00601AEF" w:rsidP="00601AEF">
      <w:pPr>
        <w:spacing w:after="0"/>
        <w:rPr>
          <w:rFonts w:eastAsia="Calibri"/>
          <w:b/>
          <w:color w:val="000000"/>
          <w:u w:val="single"/>
        </w:rPr>
      </w:pPr>
      <w:r>
        <w:rPr>
          <w:rFonts w:eastAsia="Calibri"/>
          <w:b/>
          <w:color w:val="000000"/>
          <w:u w:val="single"/>
        </w:rPr>
        <w:t>Obszar chronionego krajobrazu „Rynny Obrzycko-Obrzańskie”</w:t>
      </w:r>
    </w:p>
    <w:p w:rsidR="00601AEF" w:rsidRPr="001C34A0" w:rsidRDefault="00601AEF" w:rsidP="00601AEF">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601AEF" w:rsidRDefault="00601AEF" w:rsidP="00601AEF">
      <w:pPr>
        <w:spacing w:after="0"/>
      </w:pPr>
      <w:r w:rsidRPr="00D92747">
        <w:rPr>
          <w:rFonts w:eastAsia="Calibri"/>
          <w:b/>
          <w:color w:val="000000"/>
        </w:rPr>
        <w:t>Powiat</w:t>
      </w:r>
      <w:r w:rsidR="004717D4">
        <w:rPr>
          <w:rFonts w:eastAsia="Calibri"/>
          <w:b/>
          <w:color w:val="000000"/>
        </w:rPr>
        <w:t>y</w:t>
      </w:r>
      <w:r w:rsidRPr="00D92747">
        <w:rPr>
          <w:rFonts w:eastAsia="Calibri"/>
          <w:b/>
          <w:color w:val="000000"/>
        </w:rPr>
        <w:t>:</w:t>
      </w:r>
      <w:r>
        <w:rPr>
          <w:rFonts w:eastAsia="Calibri"/>
          <w:color w:val="000000"/>
        </w:rPr>
        <w:t xml:space="preserve"> międzyrzecki, </w:t>
      </w:r>
      <w:r>
        <w:t>zielonogórski, nowosolski, świebodziński</w:t>
      </w:r>
    </w:p>
    <w:p w:rsidR="00601AEF" w:rsidRDefault="004717D4" w:rsidP="00601AEF">
      <w:pPr>
        <w:spacing w:after="0"/>
      </w:pPr>
      <w:r>
        <w:rPr>
          <w:rFonts w:eastAsia="Calibri"/>
          <w:b/>
          <w:color w:val="000000"/>
        </w:rPr>
        <w:t>Gminy</w:t>
      </w:r>
      <w:r w:rsidR="00601AEF" w:rsidRPr="00D92747">
        <w:rPr>
          <w:rFonts w:eastAsia="Calibri"/>
          <w:b/>
          <w:color w:val="000000"/>
        </w:rPr>
        <w:t xml:space="preserve">: </w:t>
      </w:r>
      <w:r w:rsidR="00601AEF">
        <w:rPr>
          <w:rFonts w:eastAsia="Calibri"/>
          <w:color w:val="000000"/>
        </w:rPr>
        <w:t xml:space="preserve">Międzyrzecz, </w:t>
      </w:r>
      <w:r w:rsidR="00601AEF">
        <w:t>Trzciel, Nowa Sól (gmina wiejska), Kolsko, Zbąszynek, Babimost, Bojadła, Sulechów, Świebodzin, Szczaniec, Kargowa, Trzebiechów</w:t>
      </w:r>
    </w:p>
    <w:p w:rsidR="00601AEF" w:rsidRPr="007000C6" w:rsidRDefault="00601AEF" w:rsidP="00601AEF">
      <w:pPr>
        <w:spacing w:after="0"/>
        <w:rPr>
          <w:rFonts w:eastAsia="Calibri"/>
          <w:color w:val="000000"/>
        </w:rPr>
      </w:pPr>
      <w:r>
        <w:rPr>
          <w:rFonts w:eastAsia="Calibri"/>
          <w:b/>
          <w:color w:val="000000"/>
        </w:rPr>
        <w:t xml:space="preserve">Data wyznaczenia: </w:t>
      </w:r>
      <w:r>
        <w:rPr>
          <w:rFonts w:eastAsia="Calibri"/>
          <w:color w:val="000000"/>
        </w:rPr>
        <w:t>09.08.2003</w:t>
      </w:r>
    </w:p>
    <w:p w:rsidR="00601AEF" w:rsidRDefault="00601AEF" w:rsidP="00601AEF">
      <w:pPr>
        <w:spacing w:after="0"/>
        <w:rPr>
          <w:rFonts w:eastAsia="Calibri"/>
          <w:color w:val="000000"/>
        </w:rPr>
      </w:pPr>
      <w:r w:rsidRPr="00D92747">
        <w:rPr>
          <w:rFonts w:eastAsia="Calibri"/>
          <w:b/>
          <w:color w:val="000000"/>
        </w:rPr>
        <w:t>Powierzchnia:</w:t>
      </w:r>
      <w:r>
        <w:rPr>
          <w:rFonts w:eastAsia="Calibri"/>
          <w:color w:val="000000"/>
        </w:rPr>
        <w:t xml:space="preserve"> 18 915,39 ha</w:t>
      </w:r>
    </w:p>
    <w:p w:rsidR="00601AEF" w:rsidRPr="00E1367C" w:rsidRDefault="00601AEF" w:rsidP="00601AEF">
      <w:pPr>
        <w:rPr>
          <w:lang w:eastAsia="pl-PL"/>
        </w:rPr>
      </w:pPr>
      <w:r w:rsidRPr="00CA1D39">
        <w:rPr>
          <w:rFonts w:eastAsia="Calibri"/>
          <w:b/>
          <w:color w:val="000000"/>
        </w:rPr>
        <w:t xml:space="preserve">Akt prawny o </w:t>
      </w:r>
      <w:r>
        <w:rPr>
          <w:rFonts w:eastAsia="Calibri"/>
          <w:b/>
          <w:color w:val="000000"/>
        </w:rPr>
        <w:t>wyznaczeniu:</w:t>
      </w:r>
      <w:r w:rsidRPr="00CD0C64">
        <w:t xml:space="preserve"> </w:t>
      </w:r>
      <w:r>
        <w:t>Rozporządzenie Nr 14 Wojewody Lubuskiego z dnia 24 lipca 2003 r. w sprawie określenia obszarów chronionego krajobrazu na terenie województwa lubuskiego</w:t>
      </w:r>
    </w:p>
    <w:p w:rsidR="00601AEF" w:rsidRDefault="00601AEF" w:rsidP="00601AEF">
      <w:pPr>
        <w:spacing w:after="0"/>
        <w:rPr>
          <w:rFonts w:eastAsia="Calibri"/>
          <w:b/>
          <w:color w:val="000000"/>
          <w:u w:val="single"/>
        </w:rPr>
      </w:pPr>
      <w:r>
        <w:rPr>
          <w:rFonts w:eastAsia="Calibri"/>
          <w:b/>
          <w:color w:val="000000"/>
          <w:u w:val="single"/>
        </w:rPr>
        <w:t>Zespół przyrodniczo-krajobrazowy „Uroczyska Międzyrzeckie Rejonu Umocnionego”</w:t>
      </w:r>
    </w:p>
    <w:p w:rsidR="00601AEF" w:rsidRPr="001C34A0" w:rsidRDefault="00601AEF" w:rsidP="00601AEF">
      <w:pPr>
        <w:spacing w:after="0"/>
        <w:rPr>
          <w:rFonts w:eastAsia="Calibri"/>
          <w:color w:val="000000"/>
        </w:rPr>
      </w:pPr>
      <w:r w:rsidRPr="00D92747">
        <w:rPr>
          <w:rFonts w:eastAsia="Calibri"/>
          <w:b/>
          <w:color w:val="000000"/>
        </w:rPr>
        <w:t>Województwo:</w:t>
      </w:r>
      <w:r>
        <w:rPr>
          <w:rFonts w:eastAsia="Calibri"/>
          <w:color w:val="000000"/>
        </w:rPr>
        <w:t xml:space="preserve"> lubuskie</w:t>
      </w:r>
    </w:p>
    <w:p w:rsidR="00601AEF" w:rsidRDefault="00601AEF" w:rsidP="00601AEF">
      <w:pPr>
        <w:spacing w:after="0"/>
      </w:pPr>
      <w:r w:rsidRPr="00D92747">
        <w:rPr>
          <w:rFonts w:eastAsia="Calibri"/>
          <w:b/>
          <w:color w:val="000000"/>
        </w:rPr>
        <w:t>Powiat:</w:t>
      </w:r>
      <w:r>
        <w:rPr>
          <w:rFonts w:eastAsia="Calibri"/>
          <w:color w:val="000000"/>
        </w:rPr>
        <w:t xml:space="preserve"> międzyrzecki, </w:t>
      </w:r>
    </w:p>
    <w:p w:rsidR="00601AEF" w:rsidRDefault="00601AEF" w:rsidP="00601AEF">
      <w:pPr>
        <w:spacing w:after="0"/>
      </w:pPr>
      <w:r w:rsidRPr="00D92747">
        <w:rPr>
          <w:rFonts w:eastAsia="Calibri"/>
          <w:b/>
          <w:color w:val="000000"/>
        </w:rPr>
        <w:t xml:space="preserve">Gmina: </w:t>
      </w:r>
      <w:r>
        <w:rPr>
          <w:rFonts w:eastAsia="Calibri"/>
          <w:color w:val="000000"/>
        </w:rPr>
        <w:t xml:space="preserve">Międzyrzecz, </w:t>
      </w:r>
    </w:p>
    <w:p w:rsidR="00601AEF" w:rsidRPr="007000C6" w:rsidRDefault="00601AEF" w:rsidP="00601AEF">
      <w:pPr>
        <w:spacing w:after="0"/>
        <w:rPr>
          <w:rFonts w:eastAsia="Calibri"/>
          <w:color w:val="000000"/>
        </w:rPr>
      </w:pPr>
      <w:r>
        <w:rPr>
          <w:rFonts w:eastAsia="Calibri"/>
          <w:b/>
          <w:color w:val="000000"/>
        </w:rPr>
        <w:t xml:space="preserve">Data wyznaczenia: </w:t>
      </w:r>
      <w:r>
        <w:rPr>
          <w:rFonts w:eastAsia="Calibri"/>
          <w:color w:val="000000"/>
        </w:rPr>
        <w:t>30.09.1997</w:t>
      </w:r>
    </w:p>
    <w:p w:rsidR="00601AEF" w:rsidRDefault="00601AEF" w:rsidP="00601AEF">
      <w:pPr>
        <w:spacing w:after="0"/>
        <w:rPr>
          <w:rFonts w:eastAsia="Calibri"/>
          <w:color w:val="000000"/>
        </w:rPr>
      </w:pPr>
      <w:r w:rsidRPr="00D92747">
        <w:rPr>
          <w:rFonts w:eastAsia="Calibri"/>
          <w:b/>
          <w:color w:val="000000"/>
        </w:rPr>
        <w:t>Powierzchnia:</w:t>
      </w:r>
      <w:r>
        <w:rPr>
          <w:rFonts w:eastAsia="Calibri"/>
          <w:color w:val="000000"/>
        </w:rPr>
        <w:t xml:space="preserve"> </w:t>
      </w:r>
      <w:r w:rsidR="004717D4">
        <w:rPr>
          <w:rFonts w:eastAsia="Calibri"/>
          <w:color w:val="000000"/>
        </w:rPr>
        <w:t>brak danych</w:t>
      </w:r>
    </w:p>
    <w:p w:rsidR="00D2067D" w:rsidRDefault="00601AEF" w:rsidP="00D2067D">
      <w:r w:rsidRPr="00CA1D39">
        <w:rPr>
          <w:rFonts w:eastAsia="Calibri"/>
          <w:b/>
          <w:color w:val="000000"/>
        </w:rPr>
        <w:t xml:space="preserve">Akt prawny o </w:t>
      </w:r>
      <w:r>
        <w:rPr>
          <w:rFonts w:eastAsia="Calibri"/>
          <w:b/>
          <w:color w:val="000000"/>
        </w:rPr>
        <w:t>wyznaczeniu:</w:t>
      </w:r>
      <w:r w:rsidRPr="00CD0C64">
        <w:t xml:space="preserve"> </w:t>
      </w:r>
      <w:r>
        <w:t>Uchwała Nr XXXIV/262/97 Rady Miejskiej w Międzyrzeczu z dnia 30 września 1997 r.</w:t>
      </w:r>
    </w:p>
    <w:p w:rsidR="004717D4" w:rsidRDefault="004717D4" w:rsidP="00D2067D">
      <w:r>
        <w:t>Zespół przyrodniczo-krajobrazowy pełni swego rodzaju otulinę dla rezerwatu Nietoperek. Na jego obszarze znajdują się obiekty fortyfikacyjne odcinka Centralnego Międzyrzeckiego Rejonu Umocnionego. Jest również naturalnym żerowiskiem dla zlatujących się na zimowisko nietoperzy.</w:t>
      </w:r>
      <w:r w:rsidRPr="004717D4">
        <w:t xml:space="preserve"> </w:t>
      </w:r>
      <w:r>
        <w:t>Celem ochrony obszarów położonych w granicach Zespołu jest zachowanie walorów krajobrazowych oraz antropogenicznych form ulegających procesom naturalizacji dla potrzeb ekologicznych, dydaktycznych, naukowych i turystyczno-rekreacyjnych.</w:t>
      </w:r>
    </w:p>
    <w:p w:rsidR="004717D4" w:rsidRDefault="005E5783" w:rsidP="005E5783">
      <w:pPr>
        <w:spacing w:after="0"/>
        <w:rPr>
          <w:lang w:eastAsia="pl-PL"/>
        </w:rPr>
      </w:pPr>
      <w:r>
        <w:rPr>
          <w:noProof/>
          <w:lang w:eastAsia="pl-PL"/>
        </w:rPr>
        <w:lastRenderedPageBreak/>
        <w:drawing>
          <wp:inline distT="0" distB="0" distL="0" distR="0" wp14:anchorId="330FDD2B" wp14:editId="02A49C2F">
            <wp:extent cx="5415148" cy="4800513"/>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iony kr. zespół.png"/>
                    <pic:cNvPicPr/>
                  </pic:nvPicPr>
                  <pic:blipFill>
                    <a:blip r:embed="rId23">
                      <a:extLst>
                        <a:ext uri="{28A0092B-C50C-407E-A947-70E740481C1C}">
                          <a14:useLocalDpi xmlns:a14="http://schemas.microsoft.com/office/drawing/2010/main" val="0"/>
                        </a:ext>
                      </a:extLst>
                    </a:blip>
                    <a:stretch>
                      <a:fillRect/>
                    </a:stretch>
                  </pic:blipFill>
                  <pic:spPr>
                    <a:xfrm>
                      <a:off x="0" y="0"/>
                      <a:ext cx="5421033" cy="4805730"/>
                    </a:xfrm>
                    <a:prstGeom prst="rect">
                      <a:avLst/>
                    </a:prstGeom>
                  </pic:spPr>
                </pic:pic>
              </a:graphicData>
            </a:graphic>
          </wp:inline>
        </w:drawing>
      </w:r>
    </w:p>
    <w:p w:rsidR="005E5783" w:rsidRDefault="005E5783" w:rsidP="005E5783">
      <w:pPr>
        <w:pStyle w:val="Cytat"/>
        <w:spacing w:after="0"/>
      </w:pPr>
      <w:r>
        <w:rPr>
          <w:lang w:eastAsia="pl-PL"/>
        </w:rPr>
        <w:t>źródło:</w:t>
      </w:r>
      <w:r w:rsidRPr="005E5783">
        <w:t xml:space="preserve"> </w:t>
      </w:r>
      <w:r>
        <w:t>geoserwis.gdos.gov.pl</w:t>
      </w:r>
    </w:p>
    <w:p w:rsidR="005E5783" w:rsidRDefault="005E5783" w:rsidP="005E5783">
      <w:pPr>
        <w:pStyle w:val="Legenda"/>
        <w:spacing w:after="240"/>
      </w:pPr>
      <w:bookmarkStart w:id="31" w:name="_Toc515267786"/>
      <w:r>
        <w:t xml:space="preserve">Rysunek </w:t>
      </w:r>
      <w:r w:rsidR="006C1860">
        <w:fldChar w:fldCharType="begin"/>
      </w:r>
      <w:r w:rsidR="006C1860">
        <w:instrText xml:space="preserve"> SEQ Rysunek \* ARABIC </w:instrText>
      </w:r>
      <w:r w:rsidR="006C1860">
        <w:fldChar w:fldCharType="separate"/>
      </w:r>
      <w:r w:rsidR="00306184">
        <w:rPr>
          <w:noProof/>
        </w:rPr>
        <w:t>9</w:t>
      </w:r>
      <w:r w:rsidR="006C1860">
        <w:rPr>
          <w:noProof/>
        </w:rPr>
        <w:fldChar w:fldCharType="end"/>
      </w:r>
      <w:r>
        <w:t>. Usytuowanie Obszarów chronionego krajobrazu i zespołu przyrodniczo-krajobrazowego na terenie gminy Międzyrzecz</w:t>
      </w:r>
      <w:bookmarkEnd w:id="31"/>
    </w:p>
    <w:p w:rsidR="00580CBE" w:rsidRDefault="00580CBE" w:rsidP="005E5783">
      <w:pPr>
        <w:rPr>
          <w:lang w:eastAsia="pl-PL"/>
        </w:rPr>
      </w:pPr>
      <w:r>
        <w:rPr>
          <w:lang w:eastAsia="pl-PL"/>
        </w:rPr>
        <w:t xml:space="preserve">Na terenie gminy Międzyrzecz znajduje </w:t>
      </w:r>
      <w:r w:rsidR="008A2FD4">
        <w:rPr>
          <w:lang w:eastAsia="pl-PL"/>
        </w:rPr>
        <w:t>się 18 użytków ekologicznych i 7</w:t>
      </w:r>
      <w:r>
        <w:rPr>
          <w:lang w:eastAsia="pl-PL"/>
        </w:rPr>
        <w:t xml:space="preserve">8 pomników przyrody, które zostały </w:t>
      </w:r>
      <w:r w:rsidR="008A2FD4">
        <w:rPr>
          <w:lang w:eastAsia="pl-PL"/>
        </w:rPr>
        <w:t>scharakteryzowane</w:t>
      </w:r>
      <w:r>
        <w:rPr>
          <w:lang w:eastAsia="pl-PL"/>
        </w:rPr>
        <w:t xml:space="preserve"> w poniższych tabelach.</w:t>
      </w:r>
    </w:p>
    <w:p w:rsidR="008A2FD4" w:rsidRDefault="008A2FD4" w:rsidP="005E5783">
      <w:pPr>
        <w:rPr>
          <w:lang w:eastAsia="pl-PL"/>
        </w:rPr>
        <w:sectPr w:rsidR="008A2FD4" w:rsidSect="00540B4A">
          <w:pgSz w:w="11906" w:h="16838"/>
          <w:pgMar w:top="1417" w:right="1417" w:bottom="1417" w:left="1417" w:header="708" w:footer="708" w:gutter="0"/>
          <w:cols w:space="708"/>
          <w:docGrid w:linePitch="360"/>
        </w:sectPr>
      </w:pPr>
    </w:p>
    <w:p w:rsidR="005E5783" w:rsidRDefault="00580CBE" w:rsidP="00580CBE">
      <w:pPr>
        <w:pStyle w:val="Legenda"/>
      </w:pPr>
      <w:bookmarkStart w:id="32" w:name="_Toc515267720"/>
      <w:r>
        <w:lastRenderedPageBreak/>
        <w:t xml:space="preserve">Tabela </w:t>
      </w:r>
      <w:r w:rsidR="006C1860">
        <w:fldChar w:fldCharType="begin"/>
      </w:r>
      <w:r w:rsidR="006C1860">
        <w:instrText xml:space="preserve"> SEQ Tabela \* ARABIC </w:instrText>
      </w:r>
      <w:r w:rsidR="006C1860">
        <w:fldChar w:fldCharType="separate"/>
      </w:r>
      <w:r w:rsidR="002C5E9B">
        <w:rPr>
          <w:noProof/>
        </w:rPr>
        <w:t>7</w:t>
      </w:r>
      <w:r w:rsidR="006C1860">
        <w:rPr>
          <w:noProof/>
        </w:rPr>
        <w:fldChar w:fldCharType="end"/>
      </w:r>
      <w:r>
        <w:t xml:space="preserve">. </w:t>
      </w:r>
      <w:r w:rsidRPr="00580CBE">
        <w:t>Wykaz użytków ekologicznych znajdujących się na terenie gminy</w:t>
      </w:r>
      <w:r>
        <w:t xml:space="preserve"> Międzyrzecz</w:t>
      </w:r>
      <w:bookmarkEnd w:id="32"/>
    </w:p>
    <w:tbl>
      <w:tblPr>
        <w:tblW w:w="15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2122"/>
        <w:gridCol w:w="4163"/>
        <w:gridCol w:w="2409"/>
        <w:gridCol w:w="1418"/>
        <w:gridCol w:w="2268"/>
        <w:gridCol w:w="2471"/>
      </w:tblGrid>
      <w:tr w:rsidR="00580CBE" w:rsidRPr="00C43AE2" w:rsidTr="0080561F">
        <w:trPr>
          <w:trHeight w:val="960"/>
          <w:tblHeader/>
          <w:jc w:val="center"/>
        </w:trPr>
        <w:tc>
          <w:tcPr>
            <w:tcW w:w="470" w:type="dxa"/>
            <w:shd w:val="solid" w:color="8DB3E2" w:themeColor="text2" w:themeTint="66" w:fill="8DB3E2" w:themeFill="text2" w:themeFillTint="66"/>
            <w:vAlign w:val="center"/>
            <w:hideMark/>
          </w:tcPr>
          <w:p w:rsidR="00580CBE" w:rsidRPr="00C43AE2" w:rsidRDefault="00580CBE" w:rsidP="00C43AE2">
            <w:pPr>
              <w:spacing w:before="120" w:after="120"/>
              <w:rPr>
                <w:rFonts w:cs="Arial"/>
                <w:b/>
                <w:sz w:val="18"/>
                <w:szCs w:val="18"/>
                <w:lang w:eastAsia="pl-PL"/>
              </w:rPr>
            </w:pPr>
            <w:r w:rsidRPr="00C43AE2">
              <w:rPr>
                <w:rFonts w:cs="Arial"/>
                <w:b/>
                <w:sz w:val="18"/>
                <w:szCs w:val="18"/>
                <w:lang w:eastAsia="pl-PL"/>
              </w:rPr>
              <w:t>Lp.</w:t>
            </w:r>
          </w:p>
        </w:tc>
        <w:tc>
          <w:tcPr>
            <w:tcW w:w="2122" w:type="dxa"/>
            <w:shd w:val="solid" w:color="8DB3E2" w:themeColor="text2" w:themeTint="66" w:fill="8DB3E2" w:themeFill="text2" w:themeFillTint="66"/>
            <w:vAlign w:val="center"/>
            <w:hideMark/>
          </w:tcPr>
          <w:p w:rsidR="00580CBE" w:rsidRPr="00C43AE2" w:rsidRDefault="00580CBE" w:rsidP="00C43AE2">
            <w:pPr>
              <w:spacing w:before="120" w:after="120" w:line="240" w:lineRule="auto"/>
              <w:jc w:val="center"/>
              <w:rPr>
                <w:rFonts w:cs="Arial"/>
                <w:b/>
                <w:sz w:val="18"/>
                <w:szCs w:val="18"/>
                <w:lang w:eastAsia="pl-PL"/>
              </w:rPr>
            </w:pPr>
            <w:r w:rsidRPr="00C43AE2">
              <w:rPr>
                <w:rFonts w:cs="Arial"/>
                <w:b/>
                <w:sz w:val="18"/>
                <w:szCs w:val="18"/>
                <w:lang w:eastAsia="pl-PL"/>
              </w:rPr>
              <w:t>Nazwa użytku ekologicznego</w:t>
            </w:r>
          </w:p>
        </w:tc>
        <w:tc>
          <w:tcPr>
            <w:tcW w:w="4163" w:type="dxa"/>
            <w:shd w:val="solid" w:color="8DB3E2" w:themeColor="text2" w:themeTint="66" w:fill="8DB3E2" w:themeFill="text2" w:themeFillTint="66"/>
            <w:vAlign w:val="center"/>
            <w:hideMark/>
          </w:tcPr>
          <w:p w:rsidR="00580CBE" w:rsidRPr="00C43AE2" w:rsidRDefault="00580CBE" w:rsidP="00C43AE2">
            <w:pPr>
              <w:spacing w:before="120" w:after="120" w:line="240" w:lineRule="auto"/>
              <w:jc w:val="center"/>
              <w:rPr>
                <w:rFonts w:cs="Arial"/>
                <w:b/>
                <w:sz w:val="18"/>
                <w:szCs w:val="18"/>
                <w:lang w:eastAsia="pl-PL"/>
              </w:rPr>
            </w:pPr>
            <w:r w:rsidRPr="00C43AE2">
              <w:rPr>
                <w:rFonts w:cs="Arial"/>
                <w:b/>
                <w:sz w:val="18"/>
                <w:szCs w:val="18"/>
                <w:lang w:eastAsia="pl-PL"/>
              </w:rPr>
              <w:t>Tytuł aktu prawnego o ustanowieniu</w:t>
            </w:r>
          </w:p>
        </w:tc>
        <w:tc>
          <w:tcPr>
            <w:tcW w:w="2409" w:type="dxa"/>
            <w:shd w:val="solid" w:color="8DB3E2" w:themeColor="text2" w:themeTint="66" w:fill="8DB3E2" w:themeFill="text2" w:themeFillTint="66"/>
            <w:vAlign w:val="center"/>
            <w:hideMark/>
          </w:tcPr>
          <w:p w:rsidR="00580CBE" w:rsidRPr="00C43AE2" w:rsidRDefault="00580CBE" w:rsidP="00C43AE2">
            <w:pPr>
              <w:spacing w:before="120" w:after="120" w:line="240" w:lineRule="auto"/>
              <w:jc w:val="center"/>
              <w:rPr>
                <w:rFonts w:cs="Arial"/>
                <w:b/>
                <w:sz w:val="18"/>
                <w:szCs w:val="18"/>
                <w:lang w:eastAsia="pl-PL"/>
              </w:rPr>
            </w:pPr>
            <w:r w:rsidRPr="00C43AE2">
              <w:rPr>
                <w:rFonts w:cs="Arial"/>
                <w:b/>
                <w:sz w:val="18"/>
                <w:szCs w:val="18"/>
                <w:lang w:eastAsia="pl-PL"/>
              </w:rPr>
              <w:t>Data ustanowienia</w:t>
            </w:r>
          </w:p>
        </w:tc>
        <w:tc>
          <w:tcPr>
            <w:tcW w:w="1418" w:type="dxa"/>
            <w:shd w:val="solid" w:color="8DB3E2" w:themeColor="text2" w:themeTint="66" w:fill="8DB3E2" w:themeFill="text2" w:themeFillTint="66"/>
            <w:vAlign w:val="center"/>
            <w:hideMark/>
          </w:tcPr>
          <w:p w:rsidR="00580CBE" w:rsidRPr="00C43AE2" w:rsidRDefault="00580CBE" w:rsidP="00C43AE2">
            <w:pPr>
              <w:spacing w:before="120" w:after="120" w:line="240" w:lineRule="auto"/>
              <w:jc w:val="center"/>
              <w:rPr>
                <w:rFonts w:cs="Arial"/>
                <w:b/>
                <w:sz w:val="18"/>
                <w:szCs w:val="18"/>
                <w:lang w:eastAsia="pl-PL"/>
              </w:rPr>
            </w:pPr>
            <w:r w:rsidRPr="00C43AE2">
              <w:rPr>
                <w:rFonts w:cs="Arial"/>
                <w:b/>
                <w:sz w:val="18"/>
                <w:szCs w:val="18"/>
                <w:lang w:eastAsia="pl-PL"/>
              </w:rPr>
              <w:t>Powierzchnia (ha)</w:t>
            </w:r>
          </w:p>
        </w:tc>
        <w:tc>
          <w:tcPr>
            <w:tcW w:w="2268" w:type="dxa"/>
            <w:shd w:val="solid" w:color="8DB3E2" w:themeColor="text2" w:themeTint="66" w:fill="8DB3E2" w:themeFill="text2" w:themeFillTint="66"/>
            <w:vAlign w:val="center"/>
            <w:hideMark/>
          </w:tcPr>
          <w:p w:rsidR="00580CBE" w:rsidRPr="00C43AE2" w:rsidRDefault="00580CBE" w:rsidP="00C43AE2">
            <w:pPr>
              <w:spacing w:before="120" w:after="120" w:line="240" w:lineRule="auto"/>
              <w:jc w:val="center"/>
              <w:rPr>
                <w:rFonts w:cs="Arial"/>
                <w:b/>
                <w:sz w:val="18"/>
                <w:szCs w:val="18"/>
                <w:lang w:eastAsia="pl-PL"/>
              </w:rPr>
            </w:pPr>
            <w:r w:rsidRPr="00C43AE2">
              <w:rPr>
                <w:rFonts w:cs="Arial"/>
                <w:b/>
                <w:sz w:val="18"/>
                <w:szCs w:val="18"/>
                <w:lang w:eastAsia="pl-PL"/>
              </w:rPr>
              <w:t>Rodzaj</w:t>
            </w:r>
          </w:p>
        </w:tc>
        <w:tc>
          <w:tcPr>
            <w:tcW w:w="2471" w:type="dxa"/>
            <w:shd w:val="solid" w:color="8DB3E2" w:themeColor="text2" w:themeTint="66" w:fill="8DB3E2" w:themeFill="text2" w:themeFillTint="66"/>
            <w:vAlign w:val="center"/>
            <w:hideMark/>
          </w:tcPr>
          <w:p w:rsidR="00580CBE" w:rsidRPr="00C43AE2" w:rsidRDefault="00580CBE" w:rsidP="00C43AE2">
            <w:pPr>
              <w:spacing w:before="120" w:after="120" w:line="240" w:lineRule="auto"/>
              <w:jc w:val="center"/>
              <w:rPr>
                <w:rFonts w:cs="Arial"/>
                <w:b/>
                <w:sz w:val="18"/>
                <w:szCs w:val="18"/>
                <w:lang w:eastAsia="pl-PL"/>
              </w:rPr>
            </w:pPr>
            <w:r w:rsidRPr="00C43AE2">
              <w:rPr>
                <w:rFonts w:cs="Arial"/>
                <w:b/>
                <w:sz w:val="18"/>
                <w:szCs w:val="18"/>
                <w:lang w:eastAsia="pl-PL"/>
              </w:rPr>
              <w:t>Opis wartości przyrodniczej</w:t>
            </w:r>
          </w:p>
        </w:tc>
      </w:tr>
      <w:tr w:rsidR="00DF78E1" w:rsidRPr="00C43AE2" w:rsidTr="00DF78E1">
        <w:trPr>
          <w:trHeight w:val="958"/>
          <w:jc w:val="center"/>
        </w:trPr>
        <w:tc>
          <w:tcPr>
            <w:tcW w:w="470" w:type="dxa"/>
            <w:shd w:val="clear" w:color="auto" w:fill="auto"/>
            <w:vAlign w:val="center"/>
            <w:hideMark/>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Pastwiska</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3,69</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bagno</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Zabagnione dawne pastwiska, porośnięte trzciną i krzewami tj. wierzbą i tarniną</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Kwiecie</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7,22</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Obszar leśny na skraju łąk</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Kalsko</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15,89</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bagno</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Miejsce lęgowe ptaków</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Bagna nad Jeziorem Głębokie</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0,31</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bagno</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Miejsce lęgowe ptaków oraz stanowisko rzadkich gatunków roślin</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Mokradełka</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1,15</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Mokradło śródleśne</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Nad Jeziorem Nietoperek</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4,52</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Skarpa nad leśnym jeziorem (Nietoperek Lewy)</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Pasek</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0,81</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Pas śródleśnej roślinności</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Nad kanałem</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18,15</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płaty nieużytkowanej roślinności</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Pas nieużytkowanej roślinności nad kanałem</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Miedzianka</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2,56</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bagno</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Kompleks osuszonych bagien stanowiących jedyne znane w tym regionie stanowisko węża – gniewosza plamistego</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Nad Paklicą</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0,64</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bagno</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Niewielkie bagno z cenną roślinnością torfowiskową żurawiną, modrzewnicą, bagnem zwyczajnym, wełnianką pochowatą, torfowcami</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Sosnówka</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5 Wojewody Lubuskiego z dnia 25 marca 2002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2002-05-04</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2,69</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Ciąg małych bagienek z cennymi gat. błotnymi – żurawiną, modrzewnicą, bagnem zwyczajnym, wełnianką pochowatą, torfowcami</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Skoki</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1 Wojewody Lubuskiego z dnia 13 stycznia 2004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2004-01-30</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3,07</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Śródleśne tereny podmokłe</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Głębokie</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1 Wojewody Lubuskiego z dnia 13 stycznia 2004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2004-01-30</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4,77</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8A2FD4" w:rsidRPr="00C43AE2" w:rsidRDefault="00DF78E1" w:rsidP="008A2FD4">
            <w:pPr>
              <w:spacing w:before="120" w:after="0"/>
              <w:jc w:val="left"/>
              <w:rPr>
                <w:rFonts w:cs="Arial"/>
                <w:color w:val="000000"/>
                <w:sz w:val="18"/>
                <w:szCs w:val="18"/>
              </w:rPr>
            </w:pPr>
            <w:r w:rsidRPr="00C43AE2">
              <w:rPr>
                <w:rFonts w:cs="Arial"/>
                <w:color w:val="000000"/>
                <w:sz w:val="18"/>
                <w:szCs w:val="18"/>
              </w:rPr>
              <w:t xml:space="preserve">Kompleks nieużytkowanej roślinności łąkowej i bagiennej oraz miejsce rozmnażania </w:t>
            </w:r>
            <w:r w:rsidR="008A2FD4">
              <w:rPr>
                <w:rFonts w:cs="Arial"/>
                <w:color w:val="000000"/>
                <w:sz w:val="18"/>
                <w:szCs w:val="18"/>
              </w:rPr>
              <w:t>i sezonowego przebywania ptaków</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Łąki Rojewskie</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1 Wojewody Lubuskiego z dnia 13 stycznia 2004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2004-01-30</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6,97</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płaty nieużytkowanej roślinności</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Łąki śródleśne</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Duże Bagno</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1 Wojewody Lubuskiego z dnia 13 stycznia 2004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2004-01-30</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2,06</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bagno</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Bagno śródleśne, w środku którego znajduje się zarastające jezio</w:t>
            </w:r>
            <w:r w:rsidR="008A2FD4">
              <w:rPr>
                <w:rFonts w:cs="Arial"/>
                <w:color w:val="000000"/>
                <w:sz w:val="18"/>
                <w:szCs w:val="18"/>
              </w:rPr>
              <w:t>rko z bogatą roślinnością wodną</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Zalesione Kalsko</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Rozporządzenie nr 1 Wojewody Lubuskiego z dnia 13 stycznia 2004 r. w sprawie uznania za użytek ekologiczny.</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2004-01-30</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1,91</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Tereny podmokłe</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Biały Domek</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Uchwała nr VII/63/07 Rady Miejskiej w Międzyrzeczu z dnia 29 maja 2007 r. w sprawie uznania za użytki ekologiczne obszarów z naturalną sukcesją wierzby, brzozy i gatunków krzewiastych, okresowo zalewowych, stanowiących miejsca lęgowe ptaków, położonych</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2007-07-11</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1,60</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siedlisko przyrodnicze i stanowisko rzadkich lub chronionych gatunków</w:t>
            </w:r>
          </w:p>
        </w:tc>
        <w:tc>
          <w:tcPr>
            <w:tcW w:w="2471"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Kompleks użytków zielonych z naturalną sukcesją sosny, brzozy i gatunków krzewiastych, okresowo zalewanych st</w:t>
            </w:r>
            <w:r w:rsidR="008A2FD4">
              <w:rPr>
                <w:rFonts w:cs="Arial"/>
                <w:color w:val="000000"/>
                <w:sz w:val="18"/>
                <w:szCs w:val="18"/>
              </w:rPr>
              <w:t>anowiące miejsca lęgowe ptactwa</w:t>
            </w:r>
          </w:p>
        </w:tc>
      </w:tr>
      <w:tr w:rsidR="00DF78E1" w:rsidRPr="00C43AE2" w:rsidTr="00DF78E1">
        <w:trPr>
          <w:trHeight w:val="958"/>
          <w:jc w:val="center"/>
        </w:trPr>
        <w:tc>
          <w:tcPr>
            <w:tcW w:w="470" w:type="dxa"/>
            <w:shd w:val="clear" w:color="auto" w:fill="auto"/>
            <w:vAlign w:val="center"/>
          </w:tcPr>
          <w:p w:rsidR="00DF78E1" w:rsidRPr="00C43AE2" w:rsidRDefault="00DF78E1" w:rsidP="00C43AE2">
            <w:pPr>
              <w:numPr>
                <w:ilvl w:val="0"/>
                <w:numId w:val="10"/>
              </w:numPr>
              <w:spacing w:before="120" w:after="120" w:line="240" w:lineRule="auto"/>
              <w:ind w:left="0" w:firstLine="0"/>
              <w:rPr>
                <w:rFonts w:cs="Arial"/>
                <w:iCs/>
                <w:sz w:val="18"/>
                <w:szCs w:val="18"/>
                <w:lang w:eastAsia="pl-PL"/>
              </w:rPr>
            </w:pPr>
          </w:p>
        </w:tc>
        <w:tc>
          <w:tcPr>
            <w:tcW w:w="2122"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Łąki Kęszyckie</w:t>
            </w:r>
          </w:p>
        </w:tc>
        <w:tc>
          <w:tcPr>
            <w:tcW w:w="4163"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Uchwała nr VII/63/07 Rady Miejskiej w Międzyrzeczu z dnia 29 maja 2007 r. w sprawie uznania za użytki ekologiczne obszarów z naturalną sukcesją wierzby, brzozy i gatunków krzewiastych, okresowo zalewowych, stanowiących miejsca lęgowe ptaków, położonych</w:t>
            </w:r>
          </w:p>
        </w:tc>
        <w:tc>
          <w:tcPr>
            <w:tcW w:w="2409"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2007-07-11</w:t>
            </w:r>
          </w:p>
        </w:tc>
        <w:tc>
          <w:tcPr>
            <w:tcW w:w="1418" w:type="dxa"/>
            <w:shd w:val="clear" w:color="auto" w:fill="auto"/>
            <w:vAlign w:val="center"/>
          </w:tcPr>
          <w:p w:rsidR="00DF78E1" w:rsidRPr="00C43AE2" w:rsidRDefault="00DF78E1" w:rsidP="00C43AE2">
            <w:pPr>
              <w:spacing w:before="120" w:after="120"/>
              <w:jc w:val="center"/>
              <w:rPr>
                <w:rFonts w:cs="Arial"/>
                <w:color w:val="000000"/>
                <w:sz w:val="18"/>
                <w:szCs w:val="18"/>
              </w:rPr>
            </w:pPr>
            <w:r w:rsidRPr="00C43AE2">
              <w:rPr>
                <w:rFonts w:cs="Arial"/>
                <w:color w:val="000000"/>
                <w:sz w:val="18"/>
                <w:szCs w:val="18"/>
              </w:rPr>
              <w:t>1,52</w:t>
            </w:r>
          </w:p>
        </w:tc>
        <w:tc>
          <w:tcPr>
            <w:tcW w:w="2268" w:type="dxa"/>
            <w:shd w:val="clear" w:color="auto" w:fill="auto"/>
            <w:vAlign w:val="center"/>
          </w:tcPr>
          <w:p w:rsidR="00DF78E1" w:rsidRPr="00C43AE2" w:rsidRDefault="00DF78E1" w:rsidP="00C43AE2">
            <w:pPr>
              <w:spacing w:before="120" w:after="120"/>
              <w:jc w:val="left"/>
              <w:rPr>
                <w:rFonts w:cs="Arial"/>
                <w:color w:val="000000"/>
                <w:sz w:val="18"/>
                <w:szCs w:val="18"/>
              </w:rPr>
            </w:pPr>
            <w:r w:rsidRPr="00C43AE2">
              <w:rPr>
                <w:rFonts w:cs="Arial"/>
                <w:color w:val="000000"/>
                <w:sz w:val="18"/>
                <w:szCs w:val="18"/>
              </w:rPr>
              <w:t>płaty nieużytkowanej roślinności</w:t>
            </w:r>
          </w:p>
        </w:tc>
        <w:tc>
          <w:tcPr>
            <w:tcW w:w="2471" w:type="dxa"/>
            <w:shd w:val="clear" w:color="auto" w:fill="auto"/>
            <w:vAlign w:val="center"/>
          </w:tcPr>
          <w:p w:rsidR="00DF78E1" w:rsidRPr="00C43AE2" w:rsidRDefault="008A2FD4" w:rsidP="00C43AE2">
            <w:pPr>
              <w:spacing w:before="120" w:after="120"/>
              <w:jc w:val="left"/>
              <w:rPr>
                <w:rFonts w:cs="Arial"/>
                <w:color w:val="000000"/>
                <w:sz w:val="18"/>
                <w:szCs w:val="18"/>
              </w:rPr>
            </w:pPr>
            <w:r>
              <w:rPr>
                <w:rFonts w:cs="Arial"/>
                <w:color w:val="000000"/>
                <w:sz w:val="18"/>
                <w:szCs w:val="18"/>
              </w:rPr>
              <w:t>Kompleks użytków zielonych</w:t>
            </w:r>
          </w:p>
        </w:tc>
      </w:tr>
    </w:tbl>
    <w:p w:rsidR="00580CBE" w:rsidRDefault="00DF78E1" w:rsidP="00DF78E1">
      <w:pPr>
        <w:pStyle w:val="Cytat"/>
        <w:rPr>
          <w:lang w:eastAsia="pl-PL"/>
        </w:rPr>
      </w:pPr>
      <w:r>
        <w:rPr>
          <w:lang w:eastAsia="pl-PL"/>
        </w:rPr>
        <w:t>źródło: GDOŚ</w:t>
      </w:r>
    </w:p>
    <w:p w:rsidR="008A2FD4" w:rsidRDefault="008A2FD4" w:rsidP="008A2FD4">
      <w:pPr>
        <w:rPr>
          <w:lang w:eastAsia="pl-PL"/>
        </w:rPr>
      </w:pPr>
    </w:p>
    <w:p w:rsidR="008A2FD4" w:rsidRPr="008A2FD4" w:rsidRDefault="008A2FD4" w:rsidP="008A2FD4">
      <w:pPr>
        <w:rPr>
          <w:lang w:eastAsia="pl-PL"/>
        </w:rPr>
      </w:pPr>
    </w:p>
    <w:p w:rsidR="00DF78E1" w:rsidRDefault="00DF78E1" w:rsidP="00DF78E1">
      <w:pPr>
        <w:pStyle w:val="Legenda"/>
      </w:pPr>
      <w:bookmarkStart w:id="33" w:name="_Toc515267721"/>
      <w:r>
        <w:lastRenderedPageBreak/>
        <w:t xml:space="preserve">Tabela </w:t>
      </w:r>
      <w:r w:rsidR="006C1860">
        <w:fldChar w:fldCharType="begin"/>
      </w:r>
      <w:r w:rsidR="006C1860">
        <w:instrText xml:space="preserve"> SEQ Tabela \* ARABIC </w:instrText>
      </w:r>
      <w:r w:rsidR="006C1860">
        <w:fldChar w:fldCharType="separate"/>
      </w:r>
      <w:r w:rsidR="002C5E9B">
        <w:rPr>
          <w:noProof/>
        </w:rPr>
        <w:t>8</w:t>
      </w:r>
      <w:r w:rsidR="006C1860">
        <w:rPr>
          <w:noProof/>
        </w:rPr>
        <w:fldChar w:fldCharType="end"/>
      </w:r>
      <w:r>
        <w:t>.</w:t>
      </w:r>
      <w:r w:rsidRPr="00DF78E1">
        <w:rPr>
          <w:rFonts w:eastAsiaTheme="minorHAnsi"/>
          <w:b w:val="0"/>
          <w:bCs w:val="0"/>
          <w:sz w:val="22"/>
          <w:szCs w:val="22"/>
          <w:lang w:eastAsia="en-US"/>
        </w:rPr>
        <w:t xml:space="preserve"> </w:t>
      </w:r>
      <w:r w:rsidRPr="00DF78E1">
        <w:t>Wykaz pomników przyrody znajdując</w:t>
      </w:r>
      <w:r>
        <w:t>ych się na terenie gminy Międzyrzecz</w:t>
      </w:r>
      <w:bookmarkEnd w:id="33"/>
    </w:p>
    <w:tbl>
      <w:tblPr>
        <w:tblW w:w="1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
        <w:gridCol w:w="2071"/>
        <w:gridCol w:w="3632"/>
        <w:gridCol w:w="3178"/>
        <w:gridCol w:w="1409"/>
        <w:gridCol w:w="671"/>
        <w:gridCol w:w="1482"/>
        <w:gridCol w:w="3091"/>
      </w:tblGrid>
      <w:tr w:rsidR="00DF78E1" w:rsidRPr="00C43AE2" w:rsidTr="00291B7F">
        <w:trPr>
          <w:trHeight w:val="960"/>
          <w:tblHeader/>
          <w:jc w:val="center"/>
        </w:trPr>
        <w:tc>
          <w:tcPr>
            <w:tcW w:w="466" w:type="dxa"/>
            <w:shd w:val="solid" w:color="8DB3E2" w:themeColor="text2" w:themeTint="66" w:fill="8DB3E2" w:themeFill="text2" w:themeFillTint="66"/>
            <w:vAlign w:val="center"/>
            <w:hideMark/>
          </w:tcPr>
          <w:p w:rsidR="00DF78E1" w:rsidRPr="00C43AE2" w:rsidRDefault="00DF78E1" w:rsidP="00C43AE2">
            <w:pPr>
              <w:spacing w:before="120" w:after="120" w:line="240" w:lineRule="auto"/>
              <w:rPr>
                <w:rFonts w:cs="Arial"/>
                <w:b/>
                <w:sz w:val="18"/>
                <w:szCs w:val="18"/>
                <w:lang w:eastAsia="pl-PL"/>
              </w:rPr>
            </w:pPr>
            <w:r w:rsidRPr="00C43AE2">
              <w:rPr>
                <w:rFonts w:cs="Arial"/>
                <w:b/>
                <w:sz w:val="18"/>
                <w:szCs w:val="18"/>
                <w:lang w:eastAsia="pl-PL"/>
              </w:rPr>
              <w:t>Lp.</w:t>
            </w:r>
          </w:p>
        </w:tc>
        <w:tc>
          <w:tcPr>
            <w:tcW w:w="2071" w:type="dxa"/>
            <w:shd w:val="solid" w:color="8DB3E2" w:themeColor="text2" w:themeTint="66" w:fill="8DB3E2" w:themeFill="text2" w:themeFillTint="66"/>
            <w:vAlign w:val="center"/>
            <w:hideMark/>
          </w:tcPr>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Nazwa pomnika przyrody</w:t>
            </w:r>
            <w:r w:rsidRPr="00C43AE2">
              <w:rPr>
                <w:rFonts w:cs="Arial"/>
                <w:b/>
                <w:sz w:val="18"/>
                <w:szCs w:val="18"/>
                <w:lang w:eastAsia="pl-PL"/>
              </w:rPr>
              <w:br/>
            </w:r>
          </w:p>
        </w:tc>
        <w:tc>
          <w:tcPr>
            <w:tcW w:w="3632" w:type="dxa"/>
            <w:shd w:val="solid" w:color="8DB3E2" w:themeColor="text2" w:themeTint="66" w:fill="8DB3E2" w:themeFill="text2" w:themeFillTint="66"/>
            <w:vAlign w:val="center"/>
            <w:hideMark/>
          </w:tcPr>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Obowiązująca podstawa prawna wraz z oznaczeniem miejsca ogłoszenia aktu prawnego</w:t>
            </w:r>
          </w:p>
        </w:tc>
        <w:tc>
          <w:tcPr>
            <w:tcW w:w="3178" w:type="dxa"/>
            <w:shd w:val="solid" w:color="8DB3E2" w:themeColor="text2" w:themeTint="66" w:fill="8DB3E2" w:themeFill="text2" w:themeFillTint="66"/>
            <w:vAlign w:val="center"/>
            <w:hideMark/>
          </w:tcPr>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Opis pomnika przyrody</w:t>
            </w:r>
          </w:p>
        </w:tc>
        <w:tc>
          <w:tcPr>
            <w:tcW w:w="1409" w:type="dxa"/>
            <w:shd w:val="solid" w:color="8DB3E2" w:themeColor="text2" w:themeTint="66" w:fill="8DB3E2" w:themeFill="text2" w:themeFillTint="66"/>
            <w:vAlign w:val="center"/>
            <w:hideMark/>
          </w:tcPr>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Obwód na wysokości</w:t>
            </w:r>
          </w:p>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1,3 m</w:t>
            </w:r>
            <w:r w:rsidRPr="00C43AE2">
              <w:rPr>
                <w:rFonts w:cs="Arial"/>
                <w:b/>
                <w:sz w:val="18"/>
                <w:szCs w:val="18"/>
                <w:lang w:eastAsia="pl-PL"/>
              </w:rPr>
              <w:br/>
              <w:t xml:space="preserve"> [cm]</w:t>
            </w:r>
          </w:p>
        </w:tc>
        <w:tc>
          <w:tcPr>
            <w:tcW w:w="671" w:type="dxa"/>
            <w:shd w:val="solid" w:color="8DB3E2" w:themeColor="text2" w:themeTint="66" w:fill="8DB3E2" w:themeFill="text2" w:themeFillTint="66"/>
            <w:vAlign w:val="center"/>
            <w:hideMark/>
          </w:tcPr>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Wys. [m]</w:t>
            </w:r>
          </w:p>
        </w:tc>
        <w:tc>
          <w:tcPr>
            <w:tcW w:w="1482" w:type="dxa"/>
            <w:shd w:val="solid" w:color="8DB3E2" w:themeColor="text2" w:themeTint="66" w:fill="8DB3E2" w:themeFill="text2" w:themeFillTint="66"/>
            <w:vAlign w:val="center"/>
            <w:hideMark/>
          </w:tcPr>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Miejscowość</w:t>
            </w:r>
          </w:p>
        </w:tc>
        <w:tc>
          <w:tcPr>
            <w:tcW w:w="3091" w:type="dxa"/>
            <w:shd w:val="solid" w:color="8DB3E2" w:themeColor="text2" w:themeTint="66" w:fill="8DB3E2" w:themeFill="text2" w:themeFillTint="66"/>
            <w:vAlign w:val="center"/>
            <w:hideMark/>
          </w:tcPr>
          <w:p w:rsidR="00DF78E1" w:rsidRPr="00C43AE2" w:rsidRDefault="00DF78E1" w:rsidP="00C43AE2">
            <w:pPr>
              <w:spacing w:before="120" w:after="120" w:line="240" w:lineRule="auto"/>
              <w:jc w:val="center"/>
              <w:rPr>
                <w:rFonts w:cs="Arial"/>
                <w:b/>
                <w:sz w:val="18"/>
                <w:szCs w:val="18"/>
                <w:lang w:eastAsia="pl-PL"/>
              </w:rPr>
            </w:pPr>
            <w:r w:rsidRPr="00C43AE2">
              <w:rPr>
                <w:rFonts w:cs="Arial"/>
                <w:b/>
                <w:sz w:val="18"/>
                <w:szCs w:val="18"/>
                <w:lang w:eastAsia="pl-PL"/>
              </w:rPr>
              <w:t>Opis lokalizacji</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Przy Łące</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Skupienie drzew – 6 obiektów</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1482" w:type="dxa"/>
            <w:shd w:val="clear" w:color="auto" w:fill="auto"/>
            <w:vAlign w:val="center"/>
          </w:tcPr>
          <w:p w:rsidR="009B0C56" w:rsidRPr="00C43AE2" w:rsidRDefault="002A67D8"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na granicy prywatnej łąki i lasu po lewej stronie drogi powiatowej relacji Kursko-Chycina, na północ od jeziora Kursko.</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XLVI/352/06 Rady Gminy Bledzew z dnia 28 kwietnia 2006 r. w sprawie ustanowienia pojedynczych drzew za pomniki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Wiele ułamanych konarów, uboga korona</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1482" w:type="dxa"/>
            <w:shd w:val="clear" w:color="auto" w:fill="auto"/>
            <w:vAlign w:val="center"/>
          </w:tcPr>
          <w:p w:rsidR="009B0C56" w:rsidRPr="00C43AE2" w:rsidRDefault="00B7784D"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przy drodze leśnej</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w górnej części skarpy doliny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w górnej części skarpy doliny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wiekowe o pokaźnych, imponujących rozmiarach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w pobliżu koryta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w górnej części skarpy doliny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Skupienie drzew – 9 obiektów</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blisko drogi gruntowej, na skarpie doliny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na skarpie doliny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Las Na Skarpie</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Skupienie 11 drzew – 6 dębów, 3 lipy, 1 wiąz, 1 buk, po 6 z nich zostały tylko spróchniałe pnie</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na stromej skarpie doliny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Aleja drzew – 9 obiektów, obecnie 8 – po jednym został spróchniały przewrócony pień</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A81ECA"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9B0C56" w:rsidRPr="00C43AE2" w:rsidRDefault="00B7784D" w:rsidP="00D2538F">
            <w:pPr>
              <w:spacing w:before="120" w:after="120" w:line="240" w:lineRule="auto"/>
              <w:jc w:val="left"/>
              <w:rPr>
                <w:rFonts w:cs="Arial"/>
                <w:color w:val="000000"/>
                <w:sz w:val="18"/>
                <w:szCs w:val="18"/>
              </w:rPr>
            </w:pPr>
            <w:r w:rsidRPr="00C43AE2">
              <w:rPr>
                <w:rFonts w:cs="Arial"/>
                <w:color w:val="000000"/>
                <w:sz w:val="18"/>
                <w:szCs w:val="18"/>
              </w:rPr>
              <w:t>Rosną jako pozostałości wię</w:t>
            </w:r>
            <w:r w:rsidR="009B0C56" w:rsidRPr="00C43AE2">
              <w:rPr>
                <w:rFonts w:cs="Arial"/>
                <w:color w:val="000000"/>
                <w:sz w:val="18"/>
                <w:szCs w:val="18"/>
              </w:rPr>
              <w:t>kszej alei wiązowej, wzdłuż leśnej drogi pomiędzy jeziorami Kursko i Zamkowe-Środkowe.</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Skupienie 3 drzew – 2 dęby szypułkowe i 1 świerk pospolity</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B7784D"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u podstawy skarpy Pieskiego Potoku</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wiekowe o pokaźnych, imponujących rozmiarach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B7784D"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tuż nad jeziorem, koło pomostu, blisko drogi leśnej</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Aleja drzew – 11 obiektów, obecnie 10 – po jednym obiekcie został tylko 3 metrowy fragment pnia</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w alei wzdłuż drogi gruntowej na płd. od jeziora Kursko</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Skupienie drzew – 3 obiekty</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z innymi dębami pomnikowymi nad niewielkim bagienkiem, blisko jeziora Zamkowego-Tylnego.</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niedaleko koryta Obry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9B0C56" w:rsidRPr="00C43AE2" w:rsidRDefault="00B7784D" w:rsidP="00D2538F">
            <w:pPr>
              <w:spacing w:before="120" w:after="120" w:line="240" w:lineRule="auto"/>
              <w:jc w:val="left"/>
              <w:rPr>
                <w:rFonts w:cs="Arial"/>
                <w:color w:val="000000"/>
                <w:sz w:val="18"/>
                <w:szCs w:val="18"/>
              </w:rPr>
            </w:pPr>
            <w:r w:rsidRPr="00C43AE2">
              <w:rPr>
                <w:rFonts w:cs="Arial"/>
                <w:color w:val="000000"/>
                <w:sz w:val="18"/>
                <w:szCs w:val="18"/>
              </w:rPr>
              <w:t>Rośnie ok. 20 m od drogi leś</w:t>
            </w:r>
            <w:r w:rsidR="009B0C56" w:rsidRPr="00C43AE2">
              <w:rPr>
                <w:rFonts w:cs="Arial"/>
                <w:color w:val="000000"/>
                <w:sz w:val="18"/>
                <w:szCs w:val="18"/>
              </w:rPr>
              <w:t>nej</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Uchwała Nr X/90/07 Rady Miejskiej w Międzyrzeczu z dnia 25 września 2007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wiekowe o pokaźnych, imponujących rozmiarach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B7784D" w:rsidP="00D2538F">
            <w:pPr>
              <w:spacing w:before="120" w:after="120" w:line="240" w:lineRule="auto"/>
              <w:jc w:val="center"/>
              <w:rPr>
                <w:rFonts w:cs="Arial"/>
                <w:sz w:val="18"/>
                <w:szCs w:val="18"/>
                <w:lang w:eastAsia="pl-PL"/>
              </w:rPr>
            </w:pPr>
            <w:r w:rsidRPr="00C43AE2">
              <w:rPr>
                <w:rFonts w:cs="Arial"/>
                <w:sz w:val="18"/>
                <w:szCs w:val="18"/>
                <w:lang w:eastAsia="pl-PL"/>
              </w:rPr>
              <w:t>-</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przy nieuczęszczanej drodze leśnej.</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wiekowe o pokaźnych, imponujących rozmiarach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w parku przy ulicy Staszica, przy parkingu, naprzeciwko szkoły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przy ulicy Konstytucji 3 Maja, na trawniku między jezdnią a chodnikiem</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Powyżej 120 cm pień rozgałęzia się na 2 główne konary</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w parku nad Obrą, przy pomniku 1000-lecia</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na dziedzińcu Muzeum Regionalnego, przy ul. Podzamcze</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Wyszanowo</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na terenie posesji kościoła w m. Wyszanowo</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Okazałe drzewo</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Bukowiec</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tuż przy drodze, blisko betonowego płotu, przed posesją 84A</w:t>
            </w:r>
            <w:r w:rsidR="0046591C" w:rsidRPr="00C43AE2">
              <w:rPr>
                <w:rFonts w:cs="Arial"/>
                <w:color w:val="000000"/>
                <w:sz w:val="18"/>
                <w:szCs w:val="18"/>
              </w:rPr>
              <w:t>, B</w:t>
            </w:r>
            <w:r w:rsidRPr="00C43AE2">
              <w:rPr>
                <w:rFonts w:cs="Arial"/>
                <w:color w:val="000000"/>
                <w:sz w:val="18"/>
                <w:szCs w:val="18"/>
              </w:rPr>
              <w:t xml:space="preserve"> obok kościoła</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2E47BF"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przy ogrodzeniu tartaku, przy ulicy Sienkiewicza</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41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516B57" w:rsidP="00D2538F">
            <w:pPr>
              <w:spacing w:before="120" w:after="120" w:line="240" w:lineRule="auto"/>
              <w:jc w:val="center"/>
              <w:rPr>
                <w:rFonts w:cs="Arial"/>
                <w:sz w:val="18"/>
                <w:szCs w:val="18"/>
                <w:lang w:eastAsia="pl-PL"/>
              </w:rPr>
            </w:pPr>
            <w:r>
              <w:rPr>
                <w:rFonts w:cs="Arial"/>
                <w:sz w:val="18"/>
                <w:szCs w:val="18"/>
                <w:lang w:eastAsia="pl-PL"/>
              </w:rPr>
              <w:t>Bukowiec</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na posesji ko</w:t>
            </w:r>
            <w:r w:rsidR="00516B57">
              <w:rPr>
                <w:rFonts w:cs="Arial"/>
                <w:color w:val="000000"/>
                <w:sz w:val="18"/>
                <w:szCs w:val="18"/>
              </w:rPr>
              <w:t>ścioła w m. Bukowiec</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37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Skupienie drzew</w:t>
            </w:r>
            <w:r w:rsidR="00333E67" w:rsidRPr="00C43AE2">
              <w:rPr>
                <w:rFonts w:cs="Arial"/>
                <w:color w:val="000000"/>
                <w:sz w:val="18"/>
                <w:szCs w:val="18"/>
              </w:rPr>
              <w:t xml:space="preserve"> – 2 obiekty</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333E67" w:rsidP="00D2538F">
            <w:pPr>
              <w:spacing w:before="120" w:after="120" w:line="240" w:lineRule="auto"/>
              <w:jc w:val="center"/>
              <w:rPr>
                <w:rFonts w:cs="Arial"/>
                <w:sz w:val="18"/>
                <w:szCs w:val="18"/>
                <w:lang w:eastAsia="pl-PL"/>
              </w:rPr>
            </w:pPr>
            <w:r w:rsidRPr="00C43AE2">
              <w:rPr>
                <w:rFonts w:cs="Arial"/>
                <w:sz w:val="18"/>
                <w:szCs w:val="18"/>
                <w:lang w:eastAsia="pl-PL"/>
              </w:rPr>
              <w:t>Żółwin</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nad brzegiem jeziora Żółwin, przy ścieżce</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Samotna</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37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Pojedyncze drzewo</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Kuźnik</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Rośnie samotnie na nieużytku między rzeką Paklicą a szosą z Międzyrzecza do Zbąszynka, ok</w:t>
            </w:r>
            <w:r w:rsidR="008A2FD4">
              <w:rPr>
                <w:rFonts w:cs="Arial"/>
                <w:color w:val="000000"/>
                <w:sz w:val="18"/>
                <w:szCs w:val="18"/>
              </w:rPr>
              <w:t>. 400 m od szosy</w:t>
            </w:r>
          </w:p>
        </w:tc>
      </w:tr>
      <w:tr w:rsidR="009B0C56" w:rsidRPr="00C43AE2" w:rsidTr="00D2538F">
        <w:trPr>
          <w:trHeight w:val="958"/>
          <w:jc w:val="center"/>
        </w:trPr>
        <w:tc>
          <w:tcPr>
            <w:tcW w:w="466" w:type="dxa"/>
            <w:shd w:val="clear" w:color="auto" w:fill="auto"/>
            <w:vAlign w:val="center"/>
          </w:tcPr>
          <w:p w:rsidR="009B0C56" w:rsidRPr="00C43AE2" w:rsidRDefault="009B0C56"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9B0C56" w:rsidRPr="00C43AE2" w:rsidRDefault="009B0C56"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9B0C56" w:rsidRPr="00C43AE2" w:rsidRDefault="009B0C56" w:rsidP="00C43AE2">
            <w:pPr>
              <w:spacing w:before="120" w:after="120" w:line="240" w:lineRule="auto"/>
              <w:jc w:val="left"/>
              <w:rPr>
                <w:rFonts w:cs="Arial"/>
                <w:color w:val="000000"/>
                <w:sz w:val="18"/>
                <w:szCs w:val="18"/>
              </w:rPr>
            </w:pPr>
            <w:r w:rsidRPr="00C43AE2">
              <w:rPr>
                <w:rFonts w:cs="Arial"/>
                <w:color w:val="000000"/>
                <w:sz w:val="18"/>
                <w:szCs w:val="18"/>
              </w:rPr>
              <w:t>Rozporządzenie Nr 37 Wojewody Lubuskiego z dnia 19 maja 2006 r. w sprawie ustanowienia pomników przyrody.</w:t>
            </w:r>
          </w:p>
        </w:tc>
        <w:tc>
          <w:tcPr>
            <w:tcW w:w="3178"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Skupienie drzew - 2 obiekty wielopienne</w:t>
            </w:r>
          </w:p>
        </w:tc>
        <w:tc>
          <w:tcPr>
            <w:tcW w:w="1409"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9B0C56" w:rsidRPr="00C43AE2" w:rsidRDefault="009B0C56"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9B0C56" w:rsidRPr="00C43AE2" w:rsidRDefault="00333E67"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9B0C56" w:rsidRPr="00C43AE2" w:rsidRDefault="009B0C56" w:rsidP="00D2538F">
            <w:pPr>
              <w:spacing w:before="120" w:after="120" w:line="240" w:lineRule="auto"/>
              <w:jc w:val="left"/>
              <w:rPr>
                <w:rFonts w:cs="Arial"/>
                <w:color w:val="000000"/>
                <w:sz w:val="18"/>
                <w:szCs w:val="18"/>
              </w:rPr>
            </w:pPr>
            <w:r w:rsidRPr="00C43AE2">
              <w:rPr>
                <w:rFonts w:cs="Arial"/>
                <w:color w:val="000000"/>
                <w:sz w:val="18"/>
                <w:szCs w:val="18"/>
              </w:rPr>
              <w:t>Rosną przy gruntowej drodze, prowadzącej wzdłuż ogrodzenia szpitala w miejscowości Obrzyce, na granicy Międzyrzecza</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Przy Śluzie</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Skupienie drzew - 2 obiekty</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333E67"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 przy drodze gruntowej na płd. od jeziora Kursko, przy śluzie na Strudze Jeziornej</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Na Skarpie</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Rośnie wraz z grupą dębów z obiektu nr 458.</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333E67"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Rośnie z innymi dębami pomnikowymi z obiektu nr 458 nad </w:t>
            </w:r>
            <w:r w:rsidR="0046591C" w:rsidRPr="00C43AE2">
              <w:rPr>
                <w:rFonts w:cs="Arial"/>
                <w:color w:val="000000"/>
                <w:sz w:val="18"/>
                <w:szCs w:val="18"/>
              </w:rPr>
              <w:t>niewielkim</w:t>
            </w:r>
            <w:r w:rsidRPr="00C43AE2">
              <w:rPr>
                <w:rFonts w:cs="Arial"/>
                <w:color w:val="000000"/>
                <w:sz w:val="18"/>
                <w:szCs w:val="18"/>
              </w:rPr>
              <w:t xml:space="preserve"> bagienkiem, blisko jeziora Zamkowego-Tylnego.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brak</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Skupienie drzew – 13 obiektów</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333E67" w:rsidP="00D2538F">
            <w:pPr>
              <w:spacing w:before="120" w:after="120" w:line="240" w:lineRule="auto"/>
              <w:jc w:val="center"/>
              <w:rPr>
                <w:rFonts w:cs="Arial"/>
                <w:sz w:val="18"/>
                <w:szCs w:val="18"/>
                <w:lang w:eastAsia="pl-PL"/>
              </w:rPr>
            </w:pPr>
            <w:r w:rsidRPr="00C43AE2">
              <w:rPr>
                <w:rFonts w:cs="Arial"/>
                <w:sz w:val="18"/>
                <w:szCs w:val="18"/>
                <w:lang w:eastAsia="pl-PL"/>
              </w:rPr>
              <w:t>Nietoperek</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 nad jeziorem Nietoperek, na brzegu lasu łęgowego, ok. 30 m od drogi leśnej.</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Nad Jeziorem Bobowicko</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wiekowe o pokaźnych, imponujących rozmiarach</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333E67" w:rsidP="00D2538F">
            <w:pPr>
              <w:spacing w:before="120" w:after="120" w:line="240" w:lineRule="auto"/>
              <w:jc w:val="center"/>
              <w:rPr>
                <w:rFonts w:cs="Arial"/>
                <w:sz w:val="18"/>
                <w:szCs w:val="18"/>
                <w:lang w:eastAsia="pl-PL"/>
              </w:rPr>
            </w:pPr>
            <w:r w:rsidRPr="00C43AE2">
              <w:rPr>
                <w:rFonts w:cs="Arial"/>
                <w:sz w:val="18"/>
                <w:szCs w:val="18"/>
                <w:lang w:eastAsia="pl-PL"/>
              </w:rPr>
              <w:t>Bobowicko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Rośnie na brzegu jeziora Bobowickiego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Karolewski I</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333E67" w:rsidP="00D2538F">
            <w:pPr>
              <w:spacing w:before="120" w:after="120" w:line="240" w:lineRule="auto"/>
              <w:jc w:val="center"/>
              <w:rPr>
                <w:rFonts w:cs="Arial"/>
                <w:sz w:val="18"/>
                <w:szCs w:val="18"/>
                <w:lang w:eastAsia="pl-PL"/>
              </w:rPr>
            </w:pPr>
            <w:r w:rsidRPr="00C43AE2">
              <w:rPr>
                <w:rFonts w:cs="Arial"/>
                <w:sz w:val="18"/>
                <w:szCs w:val="18"/>
                <w:lang w:eastAsia="pl-PL"/>
              </w:rPr>
              <w:t>Bobowicko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Rośnie 50 m od granicy lasu, za Karolewem</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Karolewski II</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5B0788" w:rsidP="00D2538F">
            <w:pPr>
              <w:spacing w:before="120" w:after="120" w:line="240" w:lineRule="auto"/>
              <w:jc w:val="center"/>
              <w:rPr>
                <w:rFonts w:cs="Arial"/>
                <w:sz w:val="18"/>
                <w:szCs w:val="18"/>
                <w:lang w:eastAsia="pl-PL"/>
              </w:rPr>
            </w:pPr>
            <w:r w:rsidRPr="00C43AE2">
              <w:rPr>
                <w:rFonts w:cs="Arial"/>
                <w:sz w:val="18"/>
                <w:szCs w:val="18"/>
                <w:lang w:eastAsia="pl-PL"/>
              </w:rPr>
              <w:t>Bobowicko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Rośnie 50 m od granicy lasu, za Karolewem</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Karolewski III</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XXI/157/12 Rady Miejskiej w Międzyrzeczu z dnia 27 czerwca 2012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o pokaźnych rozmiarach i szczególnych walorach przyrodniczych</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5B0788" w:rsidP="00D2538F">
            <w:pPr>
              <w:spacing w:before="120" w:after="120" w:line="240" w:lineRule="auto"/>
              <w:jc w:val="center"/>
              <w:rPr>
                <w:rFonts w:cs="Arial"/>
                <w:sz w:val="18"/>
                <w:szCs w:val="18"/>
                <w:lang w:eastAsia="pl-PL"/>
              </w:rPr>
            </w:pPr>
            <w:r w:rsidRPr="00C43AE2">
              <w:rPr>
                <w:rFonts w:cs="Arial"/>
                <w:sz w:val="18"/>
                <w:szCs w:val="18"/>
                <w:lang w:eastAsia="pl-PL"/>
              </w:rPr>
              <w:t>Bobowicko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Rośnie 50 m od granicy lasu, za Karolewem</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Wojciecha</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460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20</w:t>
            </w:r>
          </w:p>
        </w:tc>
        <w:tc>
          <w:tcPr>
            <w:tcW w:w="1482" w:type="dxa"/>
            <w:shd w:val="clear" w:color="auto" w:fill="auto"/>
            <w:vAlign w:val="center"/>
          </w:tcPr>
          <w:p w:rsidR="00B061AB" w:rsidRPr="00C43AE2" w:rsidRDefault="00315338"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294, w obrębie geodezyjnym 3 – Gorzyca</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Lipy Kolejarza</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1) Lipa szerokolistna (Tilia platyphyllos),</w:t>
            </w:r>
            <w:r w:rsidRPr="00C43AE2">
              <w:rPr>
                <w:rFonts w:cs="Arial"/>
                <w:color w:val="000000"/>
                <w:sz w:val="18"/>
                <w:szCs w:val="18"/>
              </w:rPr>
              <w:br/>
              <w:t xml:space="preserve">2) Lipa szerokolistna (Tilia </w:t>
            </w:r>
            <w:r w:rsidRPr="00C43AE2">
              <w:rPr>
                <w:rFonts w:cs="Arial"/>
                <w:color w:val="000000"/>
                <w:sz w:val="18"/>
                <w:szCs w:val="18"/>
              </w:rPr>
              <w:lastRenderedPageBreak/>
              <w:t>platyphyllos)</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lastRenderedPageBreak/>
              <w:t>1) 420</w:t>
            </w:r>
          </w:p>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 310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 24</w:t>
            </w:r>
          </w:p>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 24</w:t>
            </w:r>
          </w:p>
        </w:tc>
        <w:tc>
          <w:tcPr>
            <w:tcW w:w="1482" w:type="dxa"/>
            <w:shd w:val="clear" w:color="auto" w:fill="auto"/>
            <w:vAlign w:val="center"/>
          </w:tcPr>
          <w:p w:rsidR="00B061AB" w:rsidRPr="00C43AE2" w:rsidRDefault="00315338"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działkach ewidencyjnie oznaczonych 272/1 i 272/2, w obrębie geodezyjnym 3 – Gorzyca</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Klon Krzysztofa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 Klon zwyczajny (Acer platanoides)</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250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24</w:t>
            </w:r>
          </w:p>
        </w:tc>
        <w:tc>
          <w:tcPr>
            <w:tcW w:w="1482" w:type="dxa"/>
            <w:shd w:val="clear" w:color="auto" w:fill="auto"/>
            <w:vAlign w:val="center"/>
          </w:tcPr>
          <w:p w:rsidR="00B061AB" w:rsidRPr="00C43AE2" w:rsidRDefault="00315338"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272/2</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Kropidło</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380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20</w:t>
            </w:r>
          </w:p>
        </w:tc>
        <w:tc>
          <w:tcPr>
            <w:tcW w:w="1482" w:type="dxa"/>
            <w:shd w:val="clear" w:color="auto" w:fill="auto"/>
            <w:vAlign w:val="center"/>
          </w:tcPr>
          <w:p w:rsidR="00B061AB" w:rsidRPr="00C43AE2" w:rsidRDefault="00B920DF"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 na działce ewidencyjnie oznaczonej nr 2165,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Klon Wojciechowy</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Klon jawor (Acer pseudoplatanus)</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295</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21</w:t>
            </w:r>
          </w:p>
        </w:tc>
        <w:tc>
          <w:tcPr>
            <w:tcW w:w="1482" w:type="dxa"/>
            <w:shd w:val="clear" w:color="auto" w:fill="auto"/>
            <w:vAlign w:val="center"/>
          </w:tcPr>
          <w:p w:rsidR="00B061AB" w:rsidRPr="00C43AE2" w:rsidRDefault="00B920DF"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10,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sz w:val="18"/>
                <w:szCs w:val="18"/>
                <w:lang w:eastAsia="pl-PL"/>
              </w:rPr>
            </w:pPr>
            <w:r w:rsidRPr="00C43AE2">
              <w:rPr>
                <w:rFonts w:cs="Arial"/>
                <w:sz w:val="18"/>
                <w:szCs w:val="18"/>
                <w:lang w:eastAsia="pl-PL"/>
              </w:rPr>
              <w:t>brak nazwy</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Klon srebrzysty (Acer saccharinum)</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300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30</w:t>
            </w:r>
          </w:p>
        </w:tc>
        <w:tc>
          <w:tcPr>
            <w:tcW w:w="1482" w:type="dxa"/>
            <w:shd w:val="clear" w:color="auto" w:fill="auto"/>
            <w:vAlign w:val="center"/>
          </w:tcPr>
          <w:p w:rsidR="00B061AB" w:rsidRPr="00C43AE2" w:rsidRDefault="00B920DF"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2146/2, w obrębie geodezyjnym 3 – Gorzyca.</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Jesion Zgody</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Jesion wyniosły (Fraxinus excelsior)</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360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18</w:t>
            </w:r>
          </w:p>
        </w:tc>
        <w:tc>
          <w:tcPr>
            <w:tcW w:w="1482" w:type="dxa"/>
            <w:shd w:val="clear" w:color="auto" w:fill="auto"/>
            <w:vAlign w:val="center"/>
          </w:tcPr>
          <w:p w:rsidR="00B061AB" w:rsidRPr="00C43AE2" w:rsidRDefault="00B920DF"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72/2,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Przytulanka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310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32</w:t>
            </w:r>
          </w:p>
        </w:tc>
        <w:tc>
          <w:tcPr>
            <w:tcW w:w="1482" w:type="dxa"/>
            <w:shd w:val="clear" w:color="auto" w:fill="auto"/>
            <w:vAlign w:val="center"/>
          </w:tcPr>
          <w:p w:rsidR="00B061AB" w:rsidRPr="00C43AE2" w:rsidRDefault="00B920DF"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2151/3,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Wartownika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345</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26</w:t>
            </w:r>
          </w:p>
        </w:tc>
        <w:tc>
          <w:tcPr>
            <w:tcW w:w="1482" w:type="dxa"/>
            <w:shd w:val="clear" w:color="auto" w:fill="auto"/>
            <w:vAlign w:val="center"/>
          </w:tcPr>
          <w:p w:rsidR="00B061AB" w:rsidRPr="00C43AE2" w:rsidRDefault="00B920DF"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2151/3,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Rogacz</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340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33</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2132,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Cezarego</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360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14</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2129, w obrębie geodezyjnym 3 – Gorzyca</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Bobra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320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20</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2153,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Korona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340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18</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2153,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Klon Dróżnik</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Klon jawor (Acer pseudoplatanus)</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270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15</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78, w obrębie g</w:t>
            </w:r>
            <w:r w:rsidR="008A2FD4">
              <w:rPr>
                <w:rFonts w:cs="Arial"/>
                <w:color w:val="000000"/>
                <w:sz w:val="18"/>
                <w:szCs w:val="18"/>
              </w:rPr>
              <w:t xml:space="preserve">eodezyjnym 4 – Święty Wojciech </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Zajazd</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320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40</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2075/3,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Semafor I</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340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24</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2076/3,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Semafor II</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330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28</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2076/2,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Krzyżak</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310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25</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2095,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Sapera</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310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28</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2096,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Jelonka</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310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27</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2097,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Stanisława</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330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27</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2153,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Staruszek</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340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32</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2115,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Strzelisty</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345</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35</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2115, w obrębie geodezyjnym 4 – Święty Wojciech</w:t>
            </w:r>
          </w:p>
        </w:tc>
      </w:tr>
      <w:tr w:rsidR="0029248D" w:rsidRPr="00C43AE2" w:rsidTr="00D2538F">
        <w:trPr>
          <w:trHeight w:val="958"/>
          <w:jc w:val="center"/>
        </w:trPr>
        <w:tc>
          <w:tcPr>
            <w:tcW w:w="466" w:type="dxa"/>
            <w:shd w:val="clear" w:color="auto" w:fill="auto"/>
            <w:vAlign w:val="center"/>
          </w:tcPr>
          <w:p w:rsidR="0029248D" w:rsidRPr="00C43AE2" w:rsidRDefault="0029248D"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29248D" w:rsidRPr="00C43AE2" w:rsidRDefault="0029248D" w:rsidP="00C43AE2">
            <w:pPr>
              <w:spacing w:before="120" w:after="120" w:line="240" w:lineRule="auto"/>
              <w:jc w:val="center"/>
              <w:rPr>
                <w:rFonts w:cs="Arial"/>
                <w:color w:val="000000"/>
                <w:sz w:val="18"/>
                <w:szCs w:val="18"/>
              </w:rPr>
            </w:pPr>
            <w:r w:rsidRPr="00C43AE2">
              <w:rPr>
                <w:rFonts w:cs="Arial"/>
                <w:color w:val="000000"/>
                <w:sz w:val="18"/>
                <w:szCs w:val="18"/>
              </w:rPr>
              <w:t>Dąb Orientalisty</w:t>
            </w:r>
          </w:p>
        </w:tc>
        <w:tc>
          <w:tcPr>
            <w:tcW w:w="3632" w:type="dxa"/>
            <w:shd w:val="clear" w:color="auto" w:fill="auto"/>
            <w:vAlign w:val="center"/>
          </w:tcPr>
          <w:p w:rsidR="0029248D" w:rsidRPr="00C43AE2" w:rsidRDefault="0029248D"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320</w:t>
            </w:r>
          </w:p>
        </w:tc>
        <w:tc>
          <w:tcPr>
            <w:tcW w:w="671" w:type="dxa"/>
            <w:shd w:val="clear" w:color="auto" w:fill="auto"/>
            <w:vAlign w:val="center"/>
          </w:tcPr>
          <w:p w:rsidR="0029248D"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27</w:t>
            </w:r>
          </w:p>
        </w:tc>
        <w:tc>
          <w:tcPr>
            <w:tcW w:w="1482" w:type="dxa"/>
            <w:shd w:val="clear" w:color="auto" w:fill="auto"/>
            <w:vAlign w:val="center"/>
          </w:tcPr>
          <w:p w:rsidR="0029248D" w:rsidRPr="00C43AE2" w:rsidRDefault="0029248D" w:rsidP="00D2538F">
            <w:pPr>
              <w:spacing w:before="120" w:after="120" w:line="240" w:lineRule="auto"/>
              <w:jc w:val="center"/>
              <w:rPr>
                <w:rFonts w:cs="Arial"/>
                <w:sz w:val="18"/>
                <w:szCs w:val="18"/>
              </w:rPr>
            </w:pPr>
            <w:r w:rsidRPr="00C43AE2">
              <w:rPr>
                <w:rFonts w:cs="Arial"/>
                <w:sz w:val="18"/>
                <w:szCs w:val="18"/>
                <w:lang w:eastAsia="pl-PL"/>
              </w:rPr>
              <w:t>Święty Wojciech</w:t>
            </w:r>
          </w:p>
        </w:tc>
        <w:tc>
          <w:tcPr>
            <w:tcW w:w="3091" w:type="dxa"/>
            <w:shd w:val="clear" w:color="auto" w:fill="auto"/>
            <w:vAlign w:val="center"/>
          </w:tcPr>
          <w:p w:rsidR="0029248D" w:rsidRPr="00C43AE2" w:rsidRDefault="0029248D"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2115,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Topografa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325</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104</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2135,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Jesion Zadumy</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 Jesion wyniosły (Fraxinus excelsior)</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270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17</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Święty Wojciech</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318/8, w obrębie geodezyjnym 4 – Święty Wojciech</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Wierzba Wioli</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Wierzba biała (Salix alba)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420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11</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276/27, w obrę</w:t>
            </w:r>
            <w:r w:rsidR="008A2FD4">
              <w:rPr>
                <w:rFonts w:cs="Arial"/>
                <w:color w:val="000000"/>
                <w:sz w:val="18"/>
                <w:szCs w:val="18"/>
              </w:rPr>
              <w:t>bie geodezyjnym Międzyrzecz – 1</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Romana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XX/160/16 Rady Miejskiej w Międzyrzeczu z dnia 15 marca 2016 r. 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350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27</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Międzyrzecz</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na działce ewidencyjnie oznaczonej nr 296/5, w obrębie geodezyjnym Międzyrzecz – 1</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na przesiece</w:t>
            </w:r>
          </w:p>
        </w:tc>
        <w:tc>
          <w:tcPr>
            <w:tcW w:w="3632" w:type="dxa"/>
            <w:shd w:val="clear" w:color="auto" w:fill="auto"/>
            <w:vAlign w:val="center"/>
          </w:tcPr>
          <w:p w:rsidR="00B061AB" w:rsidRPr="00C43AE2" w:rsidRDefault="00B061AB" w:rsidP="00C43AE2">
            <w:pPr>
              <w:spacing w:before="120" w:after="120" w:line="240" w:lineRule="auto"/>
              <w:jc w:val="left"/>
              <w:rPr>
                <w:rFonts w:cs="Arial"/>
                <w:color w:val="000000"/>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rosnące na działce oznaczonej nr ewid. 2100/2 w </w:t>
            </w:r>
            <w:r w:rsidR="008A2FD4">
              <w:rPr>
                <w:rFonts w:cs="Arial"/>
                <w:color w:val="000000"/>
                <w:sz w:val="18"/>
                <w:szCs w:val="18"/>
              </w:rPr>
              <w:t>obrębie geodezyjnym Gorzyca -3</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Klon Wiktora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klon jawor (Acer pseudoplatanus)</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oznaczonej nr ewid. 2117 w</w:t>
            </w:r>
            <w:r w:rsidR="008A2FD4">
              <w:rPr>
                <w:rFonts w:cs="Arial"/>
                <w:color w:val="000000"/>
                <w:sz w:val="18"/>
                <w:szCs w:val="18"/>
              </w:rPr>
              <w:t xml:space="preserve"> obrębie geodezyjnym Gorzyca -3</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Klon Trójząb</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Drzewo gatunku klon jawor (Acer pseudoplatanus) </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oznaczonej nr ewid. 2117 w</w:t>
            </w:r>
            <w:r w:rsidR="008A2FD4">
              <w:rPr>
                <w:rFonts w:cs="Arial"/>
                <w:color w:val="000000"/>
                <w:sz w:val="18"/>
                <w:szCs w:val="18"/>
              </w:rPr>
              <w:t xml:space="preserve"> obrębie geodezyjnym Gorzyca -3</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Zbyszko</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 xml:space="preserve">w sprawie ustanowienia pomników </w:t>
            </w:r>
            <w:r w:rsidRPr="00C43AE2">
              <w:rPr>
                <w:rFonts w:cs="Arial"/>
                <w:color w:val="000000"/>
                <w:sz w:val="18"/>
                <w:szCs w:val="18"/>
              </w:rPr>
              <w:lastRenderedPageBreak/>
              <w:t>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lastRenderedPageBreak/>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29248D"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rosnące na działce oznaczonej nr ewid. 2152/5 w obrębie </w:t>
            </w:r>
            <w:r w:rsidR="008A2FD4">
              <w:rPr>
                <w:rFonts w:cs="Arial"/>
                <w:color w:val="000000"/>
                <w:sz w:val="18"/>
                <w:szCs w:val="18"/>
              </w:rPr>
              <w:t>geodezyjnym Święty Wojciech -4</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na skraju</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Pieski</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oznaczonej nr 178 w</w:t>
            </w:r>
            <w:r w:rsidR="008A2FD4">
              <w:rPr>
                <w:rFonts w:cs="Arial"/>
                <w:color w:val="000000"/>
                <w:sz w:val="18"/>
                <w:szCs w:val="18"/>
              </w:rPr>
              <w:t xml:space="preserve"> obrębie geodezyjnym Pieski – 9</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Pieskie Dęby</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Drzewa gatunku dąb bezszypułkowy (Quercus petraea) </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380, 380, 380,340</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lang w:eastAsia="pl-PL"/>
              </w:rPr>
            </w:pPr>
            <w:r w:rsidRPr="00C43AE2">
              <w:rPr>
                <w:rFonts w:cs="Arial"/>
                <w:sz w:val="18"/>
                <w:szCs w:val="18"/>
                <w:lang w:eastAsia="pl-PL"/>
              </w:rPr>
              <w:t>28, 28, 34, 32</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Pieski</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oznaczonej nr 2184 w obrębie ge</w:t>
            </w:r>
            <w:r w:rsidR="008A2FD4">
              <w:rPr>
                <w:rFonts w:cs="Arial"/>
                <w:color w:val="000000"/>
                <w:sz w:val="18"/>
                <w:szCs w:val="18"/>
              </w:rPr>
              <w:t>odezyjnym Pieski – 9</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Jesion Szefa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jesion wyniosły (Fraxinus excelsior)</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ewidencyjnie oznaczonej nr 511 w</w:t>
            </w:r>
            <w:r w:rsidR="008A2FD4">
              <w:rPr>
                <w:rFonts w:cs="Arial"/>
                <w:color w:val="000000"/>
                <w:sz w:val="18"/>
                <w:szCs w:val="18"/>
              </w:rPr>
              <w:t xml:space="preserve"> obrębie geodezyjnym 8 – Kursko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Rus</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ewidencyjnie oznaczonej nr 2161/10, w</w:t>
            </w:r>
            <w:r w:rsidR="008A2FD4">
              <w:rPr>
                <w:rFonts w:cs="Arial"/>
                <w:color w:val="000000"/>
                <w:sz w:val="18"/>
                <w:szCs w:val="18"/>
              </w:rPr>
              <w:t xml:space="preserve"> obrębie geodezyjnym 8 – Kursko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Czech</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ewidencyjnie oznaczonej nr 2161/10, w</w:t>
            </w:r>
            <w:r w:rsidR="008A2FD4">
              <w:rPr>
                <w:rFonts w:cs="Arial"/>
                <w:color w:val="000000"/>
                <w:sz w:val="18"/>
                <w:szCs w:val="18"/>
              </w:rPr>
              <w:t xml:space="preserve"> obrębie geodezyjnym 8 – Kursko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Lech</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ewidencyjnie oznaczonej nr 2161/10, w</w:t>
            </w:r>
            <w:r w:rsidR="008A2FD4">
              <w:rPr>
                <w:rFonts w:cs="Arial"/>
                <w:color w:val="000000"/>
                <w:sz w:val="18"/>
                <w:szCs w:val="18"/>
              </w:rPr>
              <w:t xml:space="preserve"> obrębie geodezyjnym 8 – Kursko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Jesion Lolka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jesion wyniosły (Fraxinus excelsior)</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ewidencyjnej oznaczonej nr 514, w</w:t>
            </w:r>
            <w:r w:rsidR="008A2FD4">
              <w:rPr>
                <w:rFonts w:cs="Arial"/>
                <w:color w:val="000000"/>
                <w:sz w:val="18"/>
                <w:szCs w:val="18"/>
              </w:rPr>
              <w:t xml:space="preserve"> obrębie geodezyjnym 8 – Kursko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Jesion Bolka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Drzewo gatunku jesion wyniosły (Fraxinus excelsior), </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ewidencyjnie oznaczonej nr 481/7, w</w:t>
            </w:r>
            <w:r w:rsidR="008A2FD4">
              <w:rPr>
                <w:rFonts w:cs="Arial"/>
                <w:color w:val="000000"/>
                <w:sz w:val="18"/>
                <w:szCs w:val="18"/>
              </w:rPr>
              <w:t xml:space="preserve"> obrębie geodezyjnym 8 – Kursko</w:t>
            </w:r>
          </w:p>
        </w:tc>
      </w:tr>
      <w:tr w:rsidR="00B061AB" w:rsidRPr="00C43AE2" w:rsidTr="00D2538F">
        <w:trPr>
          <w:trHeight w:val="958"/>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Rybaka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Drzewo gatunku dąb bezszypułkowy (Quercus petraea), </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Kursko</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rosnące na działce ewidencyjnie oznaczonej nr 2171/17, w</w:t>
            </w:r>
            <w:r w:rsidR="008A2FD4">
              <w:rPr>
                <w:rFonts w:cs="Arial"/>
                <w:color w:val="000000"/>
                <w:sz w:val="18"/>
                <w:szCs w:val="18"/>
              </w:rPr>
              <w:t xml:space="preserve"> obrębie geodezyjnym 8 – Kursko</w:t>
            </w:r>
          </w:p>
        </w:tc>
      </w:tr>
      <w:tr w:rsidR="00B061AB" w:rsidRPr="00C43AE2" w:rsidTr="00D2538F">
        <w:trPr>
          <w:trHeight w:val="1152"/>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proca</w:t>
            </w:r>
          </w:p>
        </w:tc>
        <w:tc>
          <w:tcPr>
            <w:tcW w:w="3632" w:type="dxa"/>
            <w:shd w:val="clear" w:color="auto" w:fill="auto"/>
            <w:vAlign w:val="center"/>
          </w:tcPr>
          <w:p w:rsidR="00B061AB" w:rsidRPr="00C43AE2" w:rsidRDefault="00B061AB" w:rsidP="00C43AE2">
            <w:pPr>
              <w:spacing w:before="120" w:after="12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Drzewo gatunku dąb bezszypułkowy (Quercus petraea), </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rosnące na działce ewidencyjnie oznaczonej nr 2100/2, w </w:t>
            </w:r>
            <w:r w:rsidR="008A2FD4">
              <w:rPr>
                <w:rFonts w:cs="Arial"/>
                <w:color w:val="000000"/>
                <w:sz w:val="18"/>
                <w:szCs w:val="18"/>
              </w:rPr>
              <w:t>obrębie geodezyjnym 3 – Gorzyca</w:t>
            </w:r>
          </w:p>
        </w:tc>
      </w:tr>
      <w:tr w:rsidR="00B061AB" w:rsidRPr="00C43AE2" w:rsidTr="00D2538F">
        <w:trPr>
          <w:trHeight w:val="872"/>
          <w:jc w:val="center"/>
        </w:trPr>
        <w:tc>
          <w:tcPr>
            <w:tcW w:w="466" w:type="dxa"/>
            <w:shd w:val="clear" w:color="auto" w:fill="auto"/>
            <w:vAlign w:val="center"/>
          </w:tcPr>
          <w:p w:rsidR="00B061AB" w:rsidRPr="00C43AE2" w:rsidRDefault="00B061AB" w:rsidP="00C43AE2">
            <w:pPr>
              <w:pStyle w:val="Akapitzlist"/>
              <w:numPr>
                <w:ilvl w:val="0"/>
                <w:numId w:val="11"/>
              </w:numPr>
              <w:spacing w:before="120" w:after="120" w:line="240" w:lineRule="auto"/>
              <w:ind w:left="0" w:firstLine="0"/>
              <w:rPr>
                <w:b w:val="0"/>
                <w:sz w:val="18"/>
                <w:lang w:eastAsia="pl-PL"/>
              </w:rPr>
            </w:pPr>
          </w:p>
        </w:tc>
        <w:tc>
          <w:tcPr>
            <w:tcW w:w="2071" w:type="dxa"/>
            <w:shd w:val="clear" w:color="auto" w:fill="auto"/>
            <w:vAlign w:val="center"/>
          </w:tcPr>
          <w:p w:rsidR="00B061AB" w:rsidRPr="00C43AE2" w:rsidRDefault="00B061AB" w:rsidP="00C43AE2">
            <w:pPr>
              <w:spacing w:before="120" w:after="120" w:line="240" w:lineRule="auto"/>
              <w:jc w:val="center"/>
              <w:rPr>
                <w:rFonts w:cs="Arial"/>
                <w:color w:val="000000"/>
                <w:sz w:val="18"/>
                <w:szCs w:val="18"/>
              </w:rPr>
            </w:pPr>
            <w:r w:rsidRPr="00C43AE2">
              <w:rPr>
                <w:rFonts w:cs="Arial"/>
                <w:color w:val="000000"/>
                <w:sz w:val="18"/>
                <w:szCs w:val="18"/>
              </w:rPr>
              <w:t>Dąb na rozdrożu</w:t>
            </w:r>
          </w:p>
        </w:tc>
        <w:tc>
          <w:tcPr>
            <w:tcW w:w="3632" w:type="dxa"/>
            <w:shd w:val="clear" w:color="auto" w:fill="auto"/>
            <w:vAlign w:val="center"/>
          </w:tcPr>
          <w:p w:rsidR="00B061AB" w:rsidRPr="00C43AE2" w:rsidRDefault="00B061AB" w:rsidP="00D2538F">
            <w:pPr>
              <w:spacing w:after="0" w:line="240" w:lineRule="auto"/>
              <w:jc w:val="left"/>
              <w:rPr>
                <w:rFonts w:cs="Arial"/>
                <w:sz w:val="18"/>
                <w:szCs w:val="18"/>
              </w:rPr>
            </w:pPr>
            <w:r w:rsidRPr="00C43AE2">
              <w:rPr>
                <w:rFonts w:cs="Arial"/>
                <w:color w:val="000000"/>
                <w:sz w:val="18"/>
                <w:szCs w:val="18"/>
              </w:rPr>
              <w:t>Uchwała nr XLV/424/18</w:t>
            </w:r>
            <w:r w:rsidRPr="00C43AE2">
              <w:rPr>
                <w:rFonts w:cs="Arial"/>
                <w:color w:val="000000"/>
                <w:sz w:val="18"/>
                <w:szCs w:val="18"/>
              </w:rPr>
              <w:br/>
              <w:t>Rady Miejskiej w Międzyrzeczu</w:t>
            </w:r>
            <w:r w:rsidRPr="00C43AE2">
              <w:rPr>
                <w:rFonts w:cs="Arial"/>
                <w:color w:val="000000"/>
                <w:sz w:val="18"/>
                <w:szCs w:val="18"/>
              </w:rPr>
              <w:br/>
              <w:t>z dnia 6 lutego 2018 r.</w:t>
            </w:r>
            <w:r w:rsidRPr="00C43AE2">
              <w:rPr>
                <w:rFonts w:cs="Arial"/>
                <w:color w:val="000000"/>
                <w:sz w:val="18"/>
                <w:szCs w:val="18"/>
              </w:rPr>
              <w:br/>
              <w:t>w sprawie ustanowienia pomników przyrody</w:t>
            </w:r>
          </w:p>
        </w:tc>
        <w:tc>
          <w:tcPr>
            <w:tcW w:w="3178"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Drzewo gatunku dąb bezszypułkowy (Quercus petraea)</w:t>
            </w:r>
          </w:p>
        </w:tc>
        <w:tc>
          <w:tcPr>
            <w:tcW w:w="1409"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671" w:type="dxa"/>
            <w:shd w:val="clear" w:color="auto" w:fill="auto"/>
            <w:vAlign w:val="center"/>
          </w:tcPr>
          <w:p w:rsidR="00B061AB" w:rsidRPr="00C43AE2" w:rsidRDefault="00B061AB" w:rsidP="00D2538F">
            <w:pPr>
              <w:spacing w:before="120" w:after="120" w:line="240" w:lineRule="auto"/>
              <w:jc w:val="center"/>
              <w:rPr>
                <w:rFonts w:cs="Arial"/>
                <w:sz w:val="18"/>
                <w:szCs w:val="18"/>
              </w:rPr>
            </w:pPr>
            <w:r w:rsidRPr="00C43AE2">
              <w:rPr>
                <w:rFonts w:cs="Arial"/>
                <w:sz w:val="18"/>
                <w:szCs w:val="18"/>
                <w:lang w:eastAsia="pl-PL"/>
              </w:rPr>
              <w:t>-</w:t>
            </w:r>
          </w:p>
        </w:tc>
        <w:tc>
          <w:tcPr>
            <w:tcW w:w="1482" w:type="dxa"/>
            <w:shd w:val="clear" w:color="auto" w:fill="auto"/>
            <w:vAlign w:val="center"/>
          </w:tcPr>
          <w:p w:rsidR="00B061AB" w:rsidRPr="00C43AE2" w:rsidRDefault="00C43AE2" w:rsidP="00D2538F">
            <w:pPr>
              <w:spacing w:before="120" w:after="120" w:line="240" w:lineRule="auto"/>
              <w:jc w:val="center"/>
              <w:rPr>
                <w:rFonts w:cs="Arial"/>
                <w:sz w:val="18"/>
                <w:szCs w:val="18"/>
                <w:lang w:eastAsia="pl-PL"/>
              </w:rPr>
            </w:pPr>
            <w:r w:rsidRPr="00C43AE2">
              <w:rPr>
                <w:rFonts w:cs="Arial"/>
                <w:sz w:val="18"/>
                <w:szCs w:val="18"/>
                <w:lang w:eastAsia="pl-PL"/>
              </w:rPr>
              <w:t>Gorzyca</w:t>
            </w:r>
          </w:p>
        </w:tc>
        <w:tc>
          <w:tcPr>
            <w:tcW w:w="3091" w:type="dxa"/>
            <w:shd w:val="clear" w:color="auto" w:fill="auto"/>
            <w:vAlign w:val="center"/>
          </w:tcPr>
          <w:p w:rsidR="00B061AB" w:rsidRPr="00C43AE2" w:rsidRDefault="00B061AB" w:rsidP="00D2538F">
            <w:pPr>
              <w:spacing w:before="120" w:after="120" w:line="240" w:lineRule="auto"/>
              <w:jc w:val="left"/>
              <w:rPr>
                <w:rFonts w:cs="Arial"/>
                <w:color w:val="000000"/>
                <w:sz w:val="18"/>
                <w:szCs w:val="18"/>
              </w:rPr>
            </w:pPr>
            <w:r w:rsidRPr="00C43AE2">
              <w:rPr>
                <w:rFonts w:cs="Arial"/>
                <w:color w:val="000000"/>
                <w:sz w:val="18"/>
                <w:szCs w:val="18"/>
              </w:rPr>
              <w:t xml:space="preserve">rosnące na działce ewidencyjnie oznaczonej nr 2100/2, w </w:t>
            </w:r>
            <w:r w:rsidR="008A2FD4">
              <w:rPr>
                <w:rFonts w:cs="Arial"/>
                <w:color w:val="000000"/>
                <w:sz w:val="18"/>
                <w:szCs w:val="18"/>
              </w:rPr>
              <w:t>obrębie geodezyjnym 3 – Gorzyca</w:t>
            </w:r>
          </w:p>
        </w:tc>
      </w:tr>
    </w:tbl>
    <w:p w:rsidR="00DF78E1" w:rsidRDefault="00C43AE2" w:rsidP="00C43AE2">
      <w:pPr>
        <w:pStyle w:val="Cytat"/>
        <w:rPr>
          <w:lang w:eastAsia="pl-PL"/>
        </w:rPr>
      </w:pPr>
      <w:r>
        <w:rPr>
          <w:lang w:eastAsia="pl-PL"/>
        </w:rPr>
        <w:t>źródło: GDOŚ</w:t>
      </w:r>
    </w:p>
    <w:p w:rsidR="00CF666C" w:rsidRDefault="00CF666C" w:rsidP="00CF666C">
      <w:pPr>
        <w:pStyle w:val="Nagwek1"/>
        <w:rPr>
          <w:lang w:eastAsia="pl-PL"/>
        </w:rPr>
      </w:pPr>
      <w:bookmarkStart w:id="34" w:name="_Toc515267826"/>
      <w:r w:rsidRPr="00CF666C">
        <w:rPr>
          <w:lang w:eastAsia="pl-PL"/>
        </w:rPr>
        <w:lastRenderedPageBreak/>
        <w:t>Zakres realizacji Programu Ochrony Środowiska dla Gminy</w:t>
      </w:r>
      <w:r>
        <w:rPr>
          <w:lang w:eastAsia="pl-PL"/>
        </w:rPr>
        <w:t xml:space="preserve"> Międzyrzecz</w:t>
      </w:r>
      <w:bookmarkEnd w:id="34"/>
    </w:p>
    <w:p w:rsidR="00CF666C" w:rsidRDefault="00CF666C" w:rsidP="00CF666C">
      <w:pPr>
        <w:pStyle w:val="Legenda"/>
      </w:pPr>
      <w:bookmarkStart w:id="35" w:name="_Toc515267722"/>
      <w:r>
        <w:t xml:space="preserve">Tabela </w:t>
      </w:r>
      <w:r w:rsidR="006C1860">
        <w:fldChar w:fldCharType="begin"/>
      </w:r>
      <w:r w:rsidR="006C1860">
        <w:instrText xml:space="preserve"> SEQ Tabela \* ARABIC </w:instrText>
      </w:r>
      <w:r w:rsidR="006C1860">
        <w:fldChar w:fldCharType="separate"/>
      </w:r>
      <w:r w:rsidR="002C5E9B">
        <w:rPr>
          <w:noProof/>
        </w:rPr>
        <w:t>9</w:t>
      </w:r>
      <w:r w:rsidR="006C1860">
        <w:rPr>
          <w:noProof/>
        </w:rPr>
        <w:fldChar w:fldCharType="end"/>
      </w:r>
      <w:r>
        <w:t xml:space="preserve">. </w:t>
      </w:r>
      <w:r w:rsidRPr="00CF666C">
        <w:t xml:space="preserve">Realizacja zadań wyznaczonych w Programie Ochrony Środowiska dla Gminy </w:t>
      </w:r>
      <w:r>
        <w:t>Międzyrzecz</w:t>
      </w:r>
      <w:r w:rsidRPr="00CF666C">
        <w:t>, lata 2016-2017</w:t>
      </w:r>
      <w:bookmarkEnd w:id="35"/>
    </w:p>
    <w:tbl>
      <w:tblPr>
        <w:tblW w:w="14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
        <w:gridCol w:w="3555"/>
        <w:gridCol w:w="1520"/>
        <w:gridCol w:w="1161"/>
        <w:gridCol w:w="1025"/>
        <w:gridCol w:w="1754"/>
        <w:gridCol w:w="1471"/>
        <w:gridCol w:w="3327"/>
      </w:tblGrid>
      <w:tr w:rsidR="00356172" w:rsidRPr="00CF666C" w:rsidTr="00CA46E9">
        <w:trPr>
          <w:trHeight w:val="136"/>
          <w:tblHeader/>
          <w:jc w:val="center"/>
        </w:trPr>
        <w:tc>
          <w:tcPr>
            <w:tcW w:w="463"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Lp.</w:t>
            </w:r>
          </w:p>
        </w:tc>
        <w:tc>
          <w:tcPr>
            <w:tcW w:w="3555"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Nazwa zadania</w:t>
            </w:r>
          </w:p>
        </w:tc>
        <w:tc>
          <w:tcPr>
            <w:tcW w:w="1520"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Realizatorzy</w:t>
            </w:r>
          </w:p>
        </w:tc>
        <w:tc>
          <w:tcPr>
            <w:tcW w:w="1161"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Okres realizacji zadań</w:t>
            </w:r>
          </w:p>
        </w:tc>
        <w:tc>
          <w:tcPr>
            <w:tcW w:w="1025"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Ocena realizacji zadań*</w:t>
            </w:r>
          </w:p>
        </w:tc>
        <w:tc>
          <w:tcPr>
            <w:tcW w:w="1754"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Koszty poniesione [brutto, zł]</w:t>
            </w:r>
          </w:p>
        </w:tc>
        <w:tc>
          <w:tcPr>
            <w:tcW w:w="1471"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Źródła finansowania</w:t>
            </w:r>
          </w:p>
        </w:tc>
        <w:tc>
          <w:tcPr>
            <w:tcW w:w="3327" w:type="dxa"/>
            <w:tcBorders>
              <w:bottom w:val="single" w:sz="4" w:space="0" w:color="auto"/>
            </w:tcBorders>
            <w:shd w:val="solid" w:color="8DB3E2" w:themeColor="text2" w:themeTint="66" w:fill="8DB3E2" w:themeFill="text2" w:themeFillTint="66"/>
            <w:vAlign w:val="center"/>
          </w:tcPr>
          <w:p w:rsidR="00CF666C" w:rsidRPr="00CF666C" w:rsidRDefault="00CF666C" w:rsidP="00CF666C">
            <w:pPr>
              <w:spacing w:before="120" w:after="120"/>
              <w:jc w:val="center"/>
              <w:rPr>
                <w:rFonts w:eastAsia="Times New Roman" w:cs="Arial"/>
                <w:b/>
                <w:color w:val="000000" w:themeColor="text1"/>
                <w:sz w:val="18"/>
                <w:szCs w:val="18"/>
                <w:lang w:eastAsia="pl-PL"/>
              </w:rPr>
            </w:pPr>
            <w:r w:rsidRPr="00CF666C">
              <w:rPr>
                <w:rFonts w:eastAsia="Times New Roman" w:cs="Arial"/>
                <w:b/>
                <w:color w:val="000000" w:themeColor="text1"/>
                <w:sz w:val="18"/>
                <w:szCs w:val="18"/>
                <w:lang w:eastAsia="pl-PL"/>
              </w:rPr>
              <w:t>Dodatkowe informacje</w:t>
            </w:r>
          </w:p>
        </w:tc>
      </w:tr>
      <w:tr w:rsidR="00CF666C" w:rsidRPr="00CF666C" w:rsidTr="00CF666C">
        <w:trPr>
          <w:trHeight w:val="136"/>
          <w:jc w:val="center"/>
        </w:trPr>
        <w:tc>
          <w:tcPr>
            <w:tcW w:w="14276" w:type="dxa"/>
            <w:gridSpan w:val="8"/>
            <w:tcBorders>
              <w:bottom w:val="single" w:sz="4" w:space="0" w:color="auto"/>
            </w:tcBorders>
            <w:shd w:val="solid" w:color="C6D9F1" w:themeColor="text2" w:themeTint="33" w:fill="8EB936"/>
            <w:vAlign w:val="center"/>
          </w:tcPr>
          <w:p w:rsidR="00CF666C" w:rsidRPr="00CF666C" w:rsidRDefault="00CF666C" w:rsidP="00CF666C">
            <w:pPr>
              <w:spacing w:before="120" w:after="120"/>
              <w:jc w:val="center"/>
              <w:rPr>
                <w:rFonts w:cs="Arial"/>
                <w:b/>
                <w:color w:val="000000"/>
                <w:sz w:val="20"/>
                <w:szCs w:val="20"/>
              </w:rPr>
            </w:pPr>
            <w:r>
              <w:rPr>
                <w:rFonts w:cs="Arial"/>
                <w:b/>
                <w:color w:val="000000"/>
                <w:sz w:val="18"/>
                <w:szCs w:val="20"/>
              </w:rPr>
              <w:t>Powietrze, adaptacja do zmian klimatu</w:t>
            </w:r>
          </w:p>
        </w:tc>
      </w:tr>
      <w:tr w:rsidR="00356172" w:rsidRPr="00CF666C" w:rsidTr="00896A94">
        <w:trPr>
          <w:trHeight w:val="136"/>
          <w:jc w:val="center"/>
        </w:trPr>
        <w:tc>
          <w:tcPr>
            <w:tcW w:w="463" w:type="dxa"/>
            <w:shd w:val="clear" w:color="C6D9F1" w:themeColor="text2" w:themeTint="33" w:fill="auto"/>
            <w:vAlign w:val="center"/>
          </w:tcPr>
          <w:p w:rsidR="00CF666C" w:rsidRPr="00CF666C" w:rsidRDefault="00CF666C"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CF666C" w:rsidRPr="00A72D54" w:rsidRDefault="00CF666C" w:rsidP="00A72D54">
            <w:pPr>
              <w:spacing w:before="120" w:after="120"/>
              <w:jc w:val="left"/>
              <w:rPr>
                <w:rFonts w:cs="Arial"/>
                <w:color w:val="000000"/>
                <w:sz w:val="18"/>
              </w:rPr>
            </w:pPr>
            <w:r w:rsidRPr="00A72D54">
              <w:rPr>
                <w:rFonts w:cs="Arial"/>
                <w:color w:val="000000"/>
                <w:sz w:val="18"/>
              </w:rPr>
              <w:t>Prowadzenie monitoringu powietrza</w:t>
            </w:r>
          </w:p>
        </w:tc>
        <w:tc>
          <w:tcPr>
            <w:tcW w:w="1520" w:type="dxa"/>
            <w:shd w:val="clear" w:color="C6D9F1" w:themeColor="text2" w:themeTint="33" w:fill="auto"/>
            <w:vAlign w:val="center"/>
          </w:tcPr>
          <w:p w:rsidR="00CF666C" w:rsidRPr="00CF666C" w:rsidRDefault="00585496"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 w Zielonej Górze</w:t>
            </w:r>
          </w:p>
        </w:tc>
        <w:tc>
          <w:tcPr>
            <w:tcW w:w="1161" w:type="dxa"/>
            <w:shd w:val="clear" w:color="C6D9F1" w:themeColor="text2" w:themeTint="33" w:fill="auto"/>
            <w:vAlign w:val="center"/>
          </w:tcPr>
          <w:p w:rsidR="00CF666C" w:rsidRPr="00CF666C" w:rsidRDefault="00585496"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CF666C" w:rsidRPr="00CF666C" w:rsidRDefault="00FC3B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CF666C" w:rsidRPr="00CF666C" w:rsidRDefault="00585496"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CF666C" w:rsidRPr="00CF666C" w:rsidRDefault="00585496"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CF666C" w:rsidRPr="00FC3BD5" w:rsidRDefault="008A2FD4"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Zadanie zrealizowano</w:t>
            </w:r>
            <w:r w:rsidR="00FC3BD5" w:rsidRPr="00FC3BD5">
              <w:rPr>
                <w:rFonts w:cs="Arial"/>
                <w:sz w:val="18"/>
                <w:szCs w:val="18"/>
              </w:rPr>
              <w:t xml:space="preserve"> zgodnie z Wojewódzkim Programem Monitoringu Środowiska na lata 2016-2020</w:t>
            </w:r>
            <w:r w:rsidR="00FC3BD5">
              <w:rPr>
                <w:rFonts w:cs="Arial"/>
                <w:sz w:val="18"/>
                <w:szCs w:val="18"/>
              </w:rPr>
              <w:t>. Więcej informacji w rozdziale 5.1.</w:t>
            </w:r>
          </w:p>
        </w:tc>
      </w:tr>
      <w:tr w:rsidR="00B739F5" w:rsidRPr="00CF666C" w:rsidTr="00896A94">
        <w:trPr>
          <w:trHeight w:val="136"/>
          <w:jc w:val="center"/>
        </w:trPr>
        <w:tc>
          <w:tcPr>
            <w:tcW w:w="463" w:type="dxa"/>
            <w:vMerge w:val="restart"/>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B739F5" w:rsidRDefault="00B739F5" w:rsidP="00A72D54">
            <w:pPr>
              <w:spacing w:before="120" w:after="120"/>
              <w:jc w:val="left"/>
              <w:rPr>
                <w:rFonts w:cs="Arial"/>
                <w:color w:val="000000"/>
                <w:sz w:val="18"/>
              </w:rPr>
            </w:pPr>
            <w:r w:rsidRPr="00A72D54">
              <w:rPr>
                <w:rFonts w:cs="Arial"/>
                <w:color w:val="000000"/>
                <w:sz w:val="18"/>
              </w:rPr>
              <w:t xml:space="preserve">Realizacja zadań wskazanych w programach ochrony powietrza (POP) </w:t>
            </w:r>
            <w:r>
              <w:rPr>
                <w:rFonts w:cs="Arial"/>
                <w:color w:val="000000"/>
                <w:sz w:val="18"/>
              </w:rPr>
              <w:t>:</w:t>
            </w:r>
          </w:p>
          <w:p w:rsidR="00B739F5" w:rsidRPr="00B81123" w:rsidRDefault="00B739F5" w:rsidP="00B81123">
            <w:pPr>
              <w:pStyle w:val="Akapitzlist"/>
              <w:numPr>
                <w:ilvl w:val="0"/>
                <w:numId w:val="25"/>
              </w:numPr>
              <w:spacing w:before="120" w:after="120"/>
              <w:jc w:val="left"/>
              <w:rPr>
                <w:color w:val="000000"/>
                <w:sz w:val="18"/>
              </w:rPr>
            </w:pPr>
            <w:r>
              <w:rPr>
                <w:b w:val="0"/>
                <w:color w:val="000000"/>
                <w:sz w:val="18"/>
              </w:rPr>
              <w:t>Modernizacja kotłowni Zakładu Energetyki Cieplnej w Międzyrzeczu</w:t>
            </w:r>
          </w:p>
        </w:tc>
        <w:tc>
          <w:tcPr>
            <w:tcW w:w="1520" w:type="dxa"/>
            <w:vMerge w:val="restart"/>
            <w:shd w:val="clear" w:color="C6D9F1" w:themeColor="text2" w:themeTint="33" w:fill="auto"/>
            <w:vAlign w:val="center"/>
          </w:tcPr>
          <w:p w:rsidR="00B739F5" w:rsidRPr="00CF666C"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Zakład Energetyki Cieplnej w Międzyrzeczu</w:t>
            </w:r>
          </w:p>
        </w:tc>
        <w:tc>
          <w:tcPr>
            <w:tcW w:w="1161" w:type="dxa"/>
            <w:shd w:val="clear" w:color="C6D9F1" w:themeColor="text2" w:themeTint="33" w:fill="auto"/>
            <w:vAlign w:val="center"/>
          </w:tcPr>
          <w:p w:rsidR="00B739F5" w:rsidRPr="00CF666C"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I półrocze 2016</w:t>
            </w:r>
          </w:p>
        </w:tc>
        <w:tc>
          <w:tcPr>
            <w:tcW w:w="1025" w:type="dxa"/>
            <w:shd w:val="clear" w:color="C6D9F1" w:themeColor="text2" w:themeTint="33" w:fill="auto"/>
            <w:vAlign w:val="center"/>
          </w:tcPr>
          <w:p w:rsidR="00B739F5" w:rsidRPr="00CF666C"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Pr="00CF666C"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1 288 993,41</w:t>
            </w:r>
          </w:p>
        </w:tc>
        <w:tc>
          <w:tcPr>
            <w:tcW w:w="1471" w:type="dxa"/>
            <w:shd w:val="clear" w:color="C6D9F1" w:themeColor="text2" w:themeTint="33" w:fill="auto"/>
            <w:vAlign w:val="center"/>
          </w:tcPr>
          <w:p w:rsidR="00B739F5" w:rsidRPr="00CF666C"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Pr="00CF666C"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modernizację</w:t>
            </w:r>
            <w:r w:rsidRPr="006309DD">
              <w:rPr>
                <w:rFonts w:eastAsia="Times New Roman" w:cs="Arial"/>
                <w:color w:val="000000" w:themeColor="text1"/>
                <w:sz w:val="18"/>
                <w:szCs w:val="18"/>
                <w:lang w:eastAsia="pl-PL"/>
              </w:rPr>
              <w:t xml:space="preserve"> układów odpylania spalin trzech kotłów wodnych typu WLM-2,5 o mocy 2,9 MW każdy</w:t>
            </w:r>
            <w:r w:rsidR="008A2FD4">
              <w:rPr>
                <w:rFonts w:eastAsia="Times New Roman" w:cs="Arial"/>
                <w:color w:val="000000" w:themeColor="text1"/>
                <w:sz w:val="18"/>
                <w:szCs w:val="18"/>
                <w:lang w:eastAsia="pl-PL"/>
              </w:rPr>
              <w:t>.</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B739F5" w:rsidRPr="00A72D54" w:rsidRDefault="00B739F5" w:rsidP="00A72D54">
            <w:pPr>
              <w:spacing w:before="120" w:after="120"/>
              <w:jc w:val="left"/>
              <w:rPr>
                <w:rFonts w:cs="Arial"/>
                <w:color w:val="000000"/>
                <w:sz w:val="18"/>
              </w:rPr>
            </w:pP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II półrocze 2017</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801 258,25</w:t>
            </w:r>
          </w:p>
        </w:tc>
        <w:tc>
          <w:tcPr>
            <w:tcW w:w="147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Pr="006309DD"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Wykonano </w:t>
            </w:r>
            <w:r w:rsidR="0046591C">
              <w:rPr>
                <w:rFonts w:eastAsia="Times New Roman" w:cs="Arial"/>
                <w:color w:val="000000" w:themeColor="text1"/>
                <w:sz w:val="18"/>
                <w:szCs w:val="18"/>
                <w:lang w:eastAsia="pl-PL"/>
              </w:rPr>
              <w:t>modernizację</w:t>
            </w:r>
            <w:r w:rsidR="0046591C" w:rsidRPr="006309DD">
              <w:rPr>
                <w:rFonts w:eastAsia="Times New Roman" w:cs="Arial"/>
                <w:color w:val="000000" w:themeColor="text1"/>
                <w:sz w:val="18"/>
                <w:szCs w:val="18"/>
                <w:lang w:eastAsia="pl-PL"/>
              </w:rPr>
              <w:t xml:space="preserve"> kotła</w:t>
            </w:r>
            <w:r w:rsidRPr="006309DD">
              <w:rPr>
                <w:rFonts w:eastAsia="Times New Roman" w:cs="Arial"/>
                <w:color w:val="000000" w:themeColor="text1"/>
                <w:sz w:val="18"/>
                <w:szCs w:val="18"/>
                <w:lang w:eastAsia="pl-PL"/>
              </w:rPr>
              <w:t xml:space="preserve"> wodnego typu WLM-2,5 o mocy 2,9 MW wraz z układem odpylania spalin</w:t>
            </w:r>
            <w:r w:rsidR="008A2FD4">
              <w:rPr>
                <w:rFonts w:eastAsia="Times New Roman" w:cs="Arial"/>
                <w:color w:val="000000" w:themeColor="text1"/>
                <w:sz w:val="18"/>
                <w:szCs w:val="18"/>
                <w:lang w:eastAsia="pl-PL"/>
              </w:rPr>
              <w:t>.</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B739F5" w:rsidRPr="00B81123" w:rsidRDefault="00B739F5" w:rsidP="00B81123">
            <w:pPr>
              <w:pStyle w:val="Akapitzlist"/>
              <w:numPr>
                <w:ilvl w:val="0"/>
                <w:numId w:val="25"/>
              </w:numPr>
              <w:spacing w:before="120" w:after="120"/>
              <w:jc w:val="left"/>
              <w:rPr>
                <w:color w:val="000000"/>
                <w:sz w:val="18"/>
              </w:rPr>
            </w:pPr>
            <w:r>
              <w:rPr>
                <w:b w:val="0"/>
                <w:color w:val="000000"/>
                <w:sz w:val="18"/>
              </w:rPr>
              <w:t>Utrzymanie dróg w sposób ograniczający wtórną emisję zanieczyszczeń</w:t>
            </w:r>
          </w:p>
        </w:tc>
        <w:tc>
          <w:tcPr>
            <w:tcW w:w="1520"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5 927 439,14 ( w tym dofinansowanie 3 181 473,71)</w:t>
            </w:r>
          </w:p>
        </w:tc>
        <w:tc>
          <w:tcPr>
            <w:tcW w:w="147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 Program Rozwoju Gminnej i Powiatowej Infrastruktury Drogowej na lata 2016-2019</w:t>
            </w:r>
          </w:p>
        </w:tc>
        <w:tc>
          <w:tcPr>
            <w:tcW w:w="3327" w:type="dxa"/>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Wybudowano nowe odcinki dróg: odcinek drogi wewnętrznej przy ul. Poznańskiej, ul. M. Gandhiego (Międzyrzecki Park Przemysłowy), ul. Zachodniej. </w:t>
            </w:r>
          </w:p>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Utwardzono, wyremontowano i przebudowano drogi</w:t>
            </w:r>
            <w:r w:rsidR="00516B57">
              <w:rPr>
                <w:rFonts w:eastAsia="Times New Roman" w:cs="Arial"/>
                <w:color w:val="000000" w:themeColor="text1"/>
                <w:sz w:val="18"/>
                <w:szCs w:val="18"/>
                <w:lang w:eastAsia="pl-PL"/>
              </w:rPr>
              <w:t xml:space="preserve"> przy ul. Świerczewskiego, w Pie</w:t>
            </w:r>
            <w:r>
              <w:rPr>
                <w:rFonts w:eastAsia="Times New Roman" w:cs="Arial"/>
                <w:color w:val="000000" w:themeColor="text1"/>
                <w:sz w:val="18"/>
                <w:szCs w:val="18"/>
                <w:lang w:eastAsia="pl-PL"/>
              </w:rPr>
              <w:t>skach i w Świętym Wojciechu.</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B739F5" w:rsidRPr="00B81123" w:rsidRDefault="00B739F5" w:rsidP="00B81123">
            <w:pPr>
              <w:spacing w:before="120" w:after="120"/>
              <w:jc w:val="left"/>
              <w:rPr>
                <w:color w:val="000000"/>
                <w:sz w:val="18"/>
              </w:rPr>
            </w:pP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308 043,63</w:t>
            </w:r>
          </w:p>
        </w:tc>
        <w:tc>
          <w:tcPr>
            <w:tcW w:w="147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Prowadzono prace mokrego czyszczenia ulic i odcinków dróg o długości 29,34 km</w:t>
            </w:r>
            <w:r w:rsidR="008A2FD4">
              <w:rPr>
                <w:rFonts w:eastAsia="Times New Roman" w:cs="Arial"/>
                <w:color w:val="000000" w:themeColor="text1"/>
                <w:sz w:val="18"/>
                <w:szCs w:val="18"/>
                <w:lang w:eastAsia="pl-PL"/>
              </w:rPr>
              <w:t>.</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sidRPr="00EB387A">
              <w:rPr>
                <w:b w:val="0"/>
                <w:color w:val="000000"/>
                <w:sz w:val="18"/>
              </w:rPr>
              <w:t>Poprawa czystości jezdni i ich otoczenia</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56 206,00</w:t>
            </w:r>
          </w:p>
        </w:tc>
        <w:tc>
          <w:tcPr>
            <w:tcW w:w="147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Obniżono emisję pyłu wznoszonego z powierzchni jezdni w czasie ruchu pojazdów poprzez czyszczenie powierzchni jezdni w okresie bezdeszczowym i po okresie zimowym. Długość odcinków dróg na których wykonano działanie – mycie na mokro i zamiatanie – wynosiła 30,36 km. Szacunkowa redukcja emisji pyłu PM10 wynosi 31 878 kg/rok.</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sidRPr="00EB387A">
              <w:rPr>
                <w:b w:val="0"/>
                <w:color w:val="000000"/>
                <w:sz w:val="18"/>
              </w:rPr>
              <w:t>Termomodernizacja budynków mieszkalnych</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Pr="00CF666C"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243 049,00</w:t>
            </w:r>
          </w:p>
        </w:tc>
        <w:tc>
          <w:tcPr>
            <w:tcW w:w="1471"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vMerge w:val="restart"/>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Więcej informacji w punkcie 6.</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82 319,00</w:t>
            </w:r>
          </w:p>
        </w:tc>
        <w:tc>
          <w:tcPr>
            <w:tcW w:w="1471"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sidRPr="00EB387A">
              <w:rPr>
                <w:b w:val="0"/>
                <w:color w:val="000000"/>
                <w:sz w:val="18"/>
              </w:rPr>
              <w:t>Wzrost efektywności energetycznej gmin</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czerwiec-wrzesień 2017</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10 188,10</w:t>
            </w:r>
          </w:p>
        </w:tc>
        <w:tc>
          <w:tcPr>
            <w:tcW w:w="147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Budżet właścicieli lokali i </w:t>
            </w:r>
            <w:r w:rsidR="0046591C">
              <w:rPr>
                <w:rFonts w:eastAsia="Times New Roman" w:cs="Arial"/>
                <w:color w:val="000000" w:themeColor="text1"/>
                <w:sz w:val="18"/>
                <w:szCs w:val="18"/>
                <w:lang w:eastAsia="pl-PL"/>
              </w:rPr>
              <w:t>użytkowników</w:t>
            </w:r>
          </w:p>
        </w:tc>
        <w:tc>
          <w:tcPr>
            <w:tcW w:w="3327" w:type="dxa"/>
            <w:shd w:val="clear" w:color="C6D9F1" w:themeColor="text2" w:themeTint="33" w:fill="auto"/>
            <w:vAlign w:val="center"/>
          </w:tcPr>
          <w:p w:rsidR="00B739F5" w:rsidRPr="00C545E4"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Podłączono do sieci ciepłowniczej budynek mieszkalny 12-rodzinny przy ul. Krasińskiego w Międzyrzeczu. Powierzchnia lokali w których nastąpiła zmiana ogrzewania wynosi 615,3 m</w:t>
            </w:r>
            <w:r>
              <w:rPr>
                <w:rFonts w:eastAsia="Times New Roman" w:cs="Arial"/>
                <w:color w:val="000000" w:themeColor="text1"/>
                <w:sz w:val="18"/>
                <w:szCs w:val="18"/>
                <w:vertAlign w:val="superscript"/>
                <w:lang w:eastAsia="pl-PL"/>
              </w:rPr>
              <w:t>2</w:t>
            </w:r>
            <w:r>
              <w:rPr>
                <w:rFonts w:eastAsia="Times New Roman" w:cs="Arial"/>
                <w:color w:val="000000" w:themeColor="text1"/>
                <w:sz w:val="18"/>
                <w:szCs w:val="18"/>
                <w:lang w:eastAsia="pl-PL"/>
              </w:rPr>
              <w:t>.</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sidRPr="00EB387A">
              <w:rPr>
                <w:b w:val="0"/>
                <w:color w:val="000000"/>
                <w:sz w:val="18"/>
              </w:rPr>
              <w:t>Obniżenie emisji komunikacyjnej – system transportu publicznego</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Pr="00CF666C"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B739F5" w:rsidRPr="00CF666C"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Pr="00CF666C"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7 900,00</w:t>
            </w:r>
          </w:p>
        </w:tc>
        <w:tc>
          <w:tcPr>
            <w:tcW w:w="1471" w:type="dxa"/>
            <w:shd w:val="clear" w:color="C6D9F1" w:themeColor="text2" w:themeTint="33" w:fill="auto"/>
            <w:vAlign w:val="center"/>
          </w:tcPr>
          <w:p w:rsidR="00B739F5" w:rsidRPr="00CF666C"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Pr="00CF666C"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Wprowadzono autobus do przewozu na cmentarz. Transport zbiorowy eliminuje korzystanie z samochodów prywatnych.</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sidRPr="00EB387A">
              <w:rPr>
                <w:b w:val="0"/>
                <w:color w:val="000000"/>
                <w:sz w:val="18"/>
              </w:rPr>
              <w:t>Obniżenie emisji komunikacyjnej – rozwój infrastruktury rowerowej</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332 021,85</w:t>
            </w:r>
          </w:p>
        </w:tc>
        <w:tc>
          <w:tcPr>
            <w:tcW w:w="1471"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Wybudowano nowy odcinek ścieżki rowerowej o długości 976,5 m</w:t>
            </w:r>
            <w:r w:rsidR="008A2FD4">
              <w:rPr>
                <w:rFonts w:eastAsia="Times New Roman" w:cs="Arial"/>
                <w:color w:val="000000" w:themeColor="text1"/>
                <w:sz w:val="18"/>
                <w:szCs w:val="18"/>
                <w:lang w:eastAsia="pl-PL"/>
              </w:rPr>
              <w:t>.</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45 036,45</w:t>
            </w:r>
          </w:p>
        </w:tc>
        <w:tc>
          <w:tcPr>
            <w:tcW w:w="1471" w:type="dxa"/>
            <w:shd w:val="clear" w:color="C6D9F1" w:themeColor="text2" w:themeTint="33" w:fill="auto"/>
            <w:vAlign w:val="center"/>
          </w:tcPr>
          <w:p w:rsidR="00B739F5" w:rsidRDefault="00B739F5"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Wyznaczono w pasie istniejącej drogi pas dla </w:t>
            </w:r>
            <w:r w:rsidR="0046591C">
              <w:rPr>
                <w:rFonts w:eastAsia="Times New Roman" w:cs="Arial"/>
                <w:color w:val="000000" w:themeColor="text1"/>
                <w:sz w:val="18"/>
                <w:szCs w:val="18"/>
                <w:lang w:eastAsia="pl-PL"/>
              </w:rPr>
              <w:t>rowerów przy</w:t>
            </w:r>
            <w:r>
              <w:rPr>
                <w:rFonts w:eastAsia="Times New Roman" w:cs="Arial"/>
                <w:color w:val="000000" w:themeColor="text1"/>
                <w:sz w:val="18"/>
                <w:szCs w:val="18"/>
                <w:lang w:eastAsia="pl-PL"/>
              </w:rPr>
              <w:t xml:space="preserve"> ul. Mieszka I w Międzyrzeczu o długości 2 169,67 m</w:t>
            </w:r>
            <w:r w:rsidR="008A2FD4">
              <w:rPr>
                <w:rFonts w:eastAsia="Times New Roman" w:cs="Arial"/>
                <w:color w:val="000000" w:themeColor="text1"/>
                <w:sz w:val="18"/>
                <w:szCs w:val="18"/>
                <w:lang w:eastAsia="pl-PL"/>
              </w:rPr>
              <w:t>.</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sidRPr="00EB387A">
              <w:rPr>
                <w:b w:val="0"/>
                <w:color w:val="000000"/>
                <w:sz w:val="18"/>
              </w:rPr>
              <w:t>Zwiększenie udziału zieleni w przestrzeni miast</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31 900,00</w:t>
            </w:r>
          </w:p>
        </w:tc>
        <w:tc>
          <w:tcPr>
            <w:tcW w:w="147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Nasadzono 56 szt. zieleni</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sidRPr="00EB387A">
              <w:rPr>
                <w:b w:val="0"/>
                <w:color w:val="000000"/>
                <w:sz w:val="18"/>
              </w:rPr>
              <w:t>Edukacja ekologiczna</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B739F5" w:rsidRDefault="008A2FD4"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Wydano ulotkę informacyjną „Zakaz palenia śmieci” przypominającą o ustawowym zakazie palenia odpadów w piecach domowych i na terenie nieruchomości. Ulotkę opublikowano na stronie internetowej Gminy, w prasie lokalnej (informator gminny), przesłano do osób prywatnych.</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Pr>
                <w:b w:val="0"/>
                <w:color w:val="000000"/>
                <w:sz w:val="18"/>
              </w:rPr>
              <w:t>Utrzymanie dróg w sposób ograniczający wtórną emisję zanieczyszczeń</w:t>
            </w:r>
          </w:p>
        </w:tc>
        <w:tc>
          <w:tcPr>
            <w:tcW w:w="1520"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Generalna Dyrekcja Dróg Krajowych i Autostrad</w:t>
            </w:r>
          </w:p>
        </w:tc>
        <w:tc>
          <w:tcPr>
            <w:tcW w:w="1161"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vMerge w:val="restart"/>
            <w:shd w:val="clear" w:color="C6D9F1" w:themeColor="text2" w:themeTint="33" w:fill="auto"/>
            <w:vAlign w:val="center"/>
          </w:tcPr>
          <w:p w:rsidR="00B739F5" w:rsidRDefault="00BC1BBB"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vMerge w:val="restart"/>
            <w:shd w:val="clear" w:color="C6D9F1" w:themeColor="text2" w:themeTint="33" w:fill="auto"/>
            <w:vAlign w:val="center"/>
          </w:tcPr>
          <w:p w:rsidR="00B739F5" w:rsidRPr="00C2133A" w:rsidRDefault="00B739F5" w:rsidP="00896A94">
            <w:pPr>
              <w:spacing w:before="120" w:after="120"/>
              <w:jc w:val="left"/>
              <w:rPr>
                <w:rFonts w:cs="Arial"/>
                <w:sz w:val="18"/>
                <w:szCs w:val="18"/>
              </w:rPr>
            </w:pPr>
            <w:r w:rsidRPr="00C2133A">
              <w:rPr>
                <w:rFonts w:cs="Arial"/>
                <w:sz w:val="18"/>
                <w:szCs w:val="18"/>
              </w:rPr>
              <w:t>Na terenie Gminy Mię</w:t>
            </w:r>
            <w:r w:rsidR="00BC1BBB">
              <w:rPr>
                <w:rFonts w:cs="Arial"/>
                <w:sz w:val="18"/>
                <w:szCs w:val="18"/>
              </w:rPr>
              <w:t xml:space="preserve">dzyrzecz w okresie 01.01.2016 -31.12.2017 </w:t>
            </w:r>
            <w:r w:rsidRPr="00C2133A">
              <w:rPr>
                <w:rFonts w:cs="Arial"/>
                <w:sz w:val="18"/>
                <w:szCs w:val="18"/>
              </w:rPr>
              <w:t xml:space="preserve"> nie były prowadzone przez GDDKiA Oddział w Zielonej Górze działania naprawcze w ramach ograniczenia emisji liniowej dla zadania </w:t>
            </w:r>
            <w:r w:rsidRPr="00BC1BBB">
              <w:rPr>
                <w:rFonts w:cs="Arial"/>
                <w:sz w:val="18"/>
                <w:szCs w:val="18"/>
              </w:rPr>
              <w:t>Lub28</w:t>
            </w:r>
            <w:r w:rsidRPr="00C2133A">
              <w:rPr>
                <w:rFonts w:cs="Arial"/>
                <w:b/>
                <w:sz w:val="18"/>
                <w:szCs w:val="18"/>
              </w:rPr>
              <w:t xml:space="preserve"> </w:t>
            </w:r>
            <w:r w:rsidRPr="00C2133A">
              <w:rPr>
                <w:rFonts w:cs="Arial"/>
                <w:sz w:val="18"/>
                <w:szCs w:val="18"/>
              </w:rPr>
              <w:t>polegającego na</w:t>
            </w:r>
            <w:r w:rsidRPr="00C2133A">
              <w:rPr>
                <w:rFonts w:cs="Arial"/>
                <w:b/>
                <w:sz w:val="18"/>
                <w:szCs w:val="18"/>
              </w:rPr>
              <w:t xml:space="preserve"> </w:t>
            </w:r>
            <w:r w:rsidRPr="00C2133A">
              <w:rPr>
                <w:rFonts w:cs="Arial"/>
                <w:sz w:val="18"/>
                <w:szCs w:val="18"/>
              </w:rPr>
              <w:t xml:space="preserve">utrzymaniu dróg w sposób ograniczający wtórną emisję zanieczyszczeń (…), oraz zadania </w:t>
            </w:r>
            <w:r w:rsidRPr="00BC1BBB">
              <w:rPr>
                <w:rFonts w:cs="Arial"/>
                <w:sz w:val="18"/>
                <w:szCs w:val="18"/>
              </w:rPr>
              <w:t>Lub29</w:t>
            </w:r>
            <w:r w:rsidRPr="00C2133A">
              <w:rPr>
                <w:rFonts w:cs="Arial"/>
                <w:sz w:val="18"/>
                <w:szCs w:val="18"/>
              </w:rPr>
              <w:t xml:space="preserve"> obejmującego czyszczenie po sezonie zimowym wyznaczonych miejsc na nawierzchni dróg (…). Powyższe zadania ujęte są w Tabeli 29 Harmonogramu rzeczowo - finansowego dla strefy lubuskiej w ramach </w:t>
            </w:r>
            <w:r w:rsidRPr="00C2133A">
              <w:rPr>
                <w:rFonts w:cs="Arial"/>
                <w:i/>
                <w:sz w:val="18"/>
                <w:szCs w:val="18"/>
              </w:rPr>
              <w:t xml:space="preserve">„Programu ochrony powietrza dla strefy lubuskiej” </w:t>
            </w:r>
            <w:r w:rsidRPr="00C2133A">
              <w:rPr>
                <w:rFonts w:cs="Arial"/>
                <w:sz w:val="18"/>
                <w:szCs w:val="18"/>
              </w:rPr>
              <w:t>przyjętego uchwałą nr XLVI/552/14 Sejmiku Województwa Lubuskiego z dnia 24 marca 2014 r.</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r>
              <w:rPr>
                <w:b w:val="0"/>
                <w:color w:val="000000"/>
                <w:sz w:val="18"/>
              </w:rPr>
              <w:t>Czyszczenie po sezonie zimowym wyznaczonych miejsc na nawierzchni dróg</w:t>
            </w: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025"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754"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B739F5" w:rsidRDefault="00B739F5" w:rsidP="00896A94">
            <w:pPr>
              <w:spacing w:before="120" w:after="120"/>
              <w:jc w:val="left"/>
              <w:rPr>
                <w:rFonts w:eastAsia="Times New Roman" w:cs="Arial"/>
                <w:color w:val="000000" w:themeColor="text1"/>
                <w:sz w:val="18"/>
                <w:szCs w:val="18"/>
                <w:lang w:eastAsia="pl-PL"/>
              </w:rPr>
            </w:pP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B739F5" w:rsidRDefault="00B739F5" w:rsidP="002A6303">
            <w:pPr>
              <w:pStyle w:val="Akapitzlist"/>
              <w:numPr>
                <w:ilvl w:val="0"/>
                <w:numId w:val="25"/>
              </w:numPr>
              <w:spacing w:before="120" w:after="120"/>
              <w:jc w:val="left"/>
              <w:rPr>
                <w:b w:val="0"/>
                <w:color w:val="000000"/>
                <w:sz w:val="18"/>
              </w:rPr>
            </w:pPr>
            <w:r w:rsidRPr="00EB387A">
              <w:rPr>
                <w:b w:val="0"/>
                <w:color w:val="000000"/>
                <w:sz w:val="18"/>
              </w:rPr>
              <w:t>Poprawa czystości jezdni i ich otoczenia</w:t>
            </w:r>
          </w:p>
        </w:tc>
        <w:tc>
          <w:tcPr>
            <w:tcW w:w="1520"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Zarząd Dróg Wojewódzkich w Zielonej Górze</w:t>
            </w: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kwiecień 2016</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24 995,52</w:t>
            </w:r>
          </w:p>
        </w:tc>
        <w:tc>
          <w:tcPr>
            <w:tcW w:w="1471" w:type="dxa"/>
            <w:vMerge w:val="restart"/>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Województwa</w:t>
            </w:r>
          </w:p>
        </w:tc>
        <w:tc>
          <w:tcPr>
            <w:tcW w:w="3327" w:type="dxa"/>
            <w:shd w:val="clear" w:color="C6D9F1" w:themeColor="text2" w:themeTint="33" w:fill="auto"/>
            <w:vAlign w:val="center"/>
          </w:tcPr>
          <w:p w:rsidR="00B739F5" w:rsidRPr="00356172" w:rsidRDefault="00356172" w:rsidP="00896A94">
            <w:pPr>
              <w:spacing w:before="120" w:after="120"/>
              <w:jc w:val="left"/>
              <w:rPr>
                <w:rFonts w:eastAsia="Times New Roman" w:cs="Arial"/>
                <w:color w:val="000000" w:themeColor="text1"/>
                <w:sz w:val="18"/>
                <w:szCs w:val="18"/>
                <w:lang w:eastAsia="pl-PL"/>
              </w:rPr>
            </w:pPr>
            <w:r>
              <w:rPr>
                <w:rFonts w:cs="Arial"/>
                <w:sz w:val="18"/>
                <w:szCs w:val="24"/>
              </w:rPr>
              <w:t>Czyszczono po sezonie zimowym wyznaczone</w:t>
            </w:r>
            <w:r w:rsidR="00B739F5" w:rsidRPr="00356172">
              <w:rPr>
                <w:rFonts w:cs="Arial"/>
                <w:sz w:val="18"/>
                <w:szCs w:val="24"/>
              </w:rPr>
              <w:t xml:space="preserve"> miejsc</w:t>
            </w:r>
            <w:r>
              <w:rPr>
                <w:rFonts w:cs="Arial"/>
                <w:sz w:val="18"/>
                <w:szCs w:val="24"/>
              </w:rPr>
              <w:t>a</w:t>
            </w:r>
            <w:r w:rsidR="00B739F5" w:rsidRPr="00356172">
              <w:rPr>
                <w:rFonts w:cs="Arial"/>
                <w:sz w:val="18"/>
                <w:szCs w:val="24"/>
              </w:rPr>
              <w:t xml:space="preserve"> na nawierzchni drogi wojewódzkiej nr 137 – powierzchnia łączna: 10 520 m</w:t>
            </w:r>
            <w:r w:rsidR="00B739F5" w:rsidRPr="00356172">
              <w:rPr>
                <w:rFonts w:cs="Arial"/>
                <w:sz w:val="18"/>
                <w:szCs w:val="24"/>
                <w:vertAlign w:val="superscript"/>
              </w:rPr>
              <w:t>2</w:t>
            </w:r>
            <w:r w:rsidR="00B739F5" w:rsidRPr="00356172">
              <w:rPr>
                <w:rFonts w:cs="Arial"/>
                <w:sz w:val="18"/>
                <w:szCs w:val="24"/>
              </w:rPr>
              <w:t xml:space="preserve"> (jednokrotn</w:t>
            </w:r>
            <w:r>
              <w:rPr>
                <w:rFonts w:cs="Arial"/>
                <w:sz w:val="18"/>
                <w:szCs w:val="24"/>
              </w:rPr>
              <w:t>i</w:t>
            </w:r>
            <w:r w:rsidR="00B739F5" w:rsidRPr="00356172">
              <w:rPr>
                <w:rFonts w:cs="Arial"/>
                <w:sz w:val="18"/>
                <w:szCs w:val="24"/>
              </w:rPr>
              <w:t>e po zakończonym sezonie zimowym).</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01.06.2016-15.11.2016</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7 758,36</w:t>
            </w:r>
          </w:p>
        </w:tc>
        <w:tc>
          <w:tcPr>
            <w:tcW w:w="1471"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B739F5" w:rsidRPr="00356172" w:rsidRDefault="00B739F5" w:rsidP="00896A94">
            <w:pPr>
              <w:spacing w:before="120" w:after="120"/>
              <w:jc w:val="left"/>
              <w:rPr>
                <w:rFonts w:eastAsia="Times New Roman" w:cs="Arial"/>
                <w:color w:val="000000" w:themeColor="text1"/>
                <w:sz w:val="18"/>
                <w:szCs w:val="18"/>
                <w:lang w:eastAsia="pl-PL"/>
              </w:rPr>
            </w:pPr>
            <w:r w:rsidRPr="00356172">
              <w:rPr>
                <w:rFonts w:cs="Arial"/>
                <w:sz w:val="18"/>
                <w:szCs w:val="24"/>
              </w:rPr>
              <w:t xml:space="preserve">Letnie utrzymanie </w:t>
            </w:r>
            <w:r w:rsidR="00356172">
              <w:rPr>
                <w:rFonts w:cs="Arial"/>
                <w:sz w:val="18"/>
                <w:szCs w:val="24"/>
              </w:rPr>
              <w:t>czystości – sprzątano wyznaczone odcinki</w:t>
            </w:r>
            <w:r w:rsidR="008A2FD4">
              <w:rPr>
                <w:rFonts w:cs="Arial"/>
                <w:sz w:val="18"/>
                <w:szCs w:val="24"/>
              </w:rPr>
              <w:t xml:space="preserve"> drogi wojewódzkiej </w:t>
            </w:r>
            <w:r w:rsidRPr="00356172">
              <w:rPr>
                <w:rFonts w:cs="Arial"/>
                <w:sz w:val="18"/>
                <w:szCs w:val="24"/>
              </w:rPr>
              <w:t>nr 137 z zaniecz</w:t>
            </w:r>
            <w:r w:rsidR="008A2FD4">
              <w:rPr>
                <w:rFonts w:cs="Arial"/>
                <w:sz w:val="18"/>
                <w:szCs w:val="24"/>
              </w:rPr>
              <w:t xml:space="preserve">yszczeń – powierzchnia łączna: </w:t>
            </w:r>
            <w:r w:rsidRPr="00356172">
              <w:rPr>
                <w:rFonts w:cs="Arial"/>
                <w:sz w:val="18"/>
                <w:szCs w:val="24"/>
              </w:rPr>
              <w:t>3 741,50 m</w:t>
            </w:r>
            <w:r w:rsidRPr="00356172">
              <w:rPr>
                <w:rFonts w:cs="Arial"/>
                <w:sz w:val="18"/>
                <w:szCs w:val="24"/>
                <w:vertAlign w:val="superscript"/>
              </w:rPr>
              <w:t>2</w:t>
            </w:r>
            <w:r w:rsidRPr="00356172">
              <w:rPr>
                <w:rFonts w:cs="Arial"/>
                <w:sz w:val="18"/>
                <w:szCs w:val="24"/>
              </w:rPr>
              <w:t xml:space="preserve"> x 4 razy w okresie trwania umowy.</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kwiecień</w:t>
            </w:r>
            <w:r w:rsidR="00530D4B">
              <w:rPr>
                <w:rFonts w:eastAsia="Times New Roman" w:cs="Arial"/>
                <w:color w:val="000000" w:themeColor="text1"/>
                <w:sz w:val="18"/>
                <w:szCs w:val="18"/>
                <w:lang w:eastAsia="pl-PL"/>
              </w:rPr>
              <w:t>-maj</w:t>
            </w:r>
            <w:r>
              <w:rPr>
                <w:rFonts w:eastAsia="Times New Roman" w:cs="Arial"/>
                <w:color w:val="000000" w:themeColor="text1"/>
                <w:sz w:val="18"/>
                <w:szCs w:val="18"/>
                <w:lang w:eastAsia="pl-PL"/>
              </w:rPr>
              <w:t xml:space="preserve"> 2017</w:t>
            </w:r>
          </w:p>
        </w:tc>
        <w:tc>
          <w:tcPr>
            <w:tcW w:w="1025" w:type="dxa"/>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530D4B"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24 995,52</w:t>
            </w:r>
          </w:p>
        </w:tc>
        <w:tc>
          <w:tcPr>
            <w:tcW w:w="1471"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B739F5" w:rsidRPr="00356172" w:rsidRDefault="00356172" w:rsidP="00896A94">
            <w:pPr>
              <w:spacing w:before="120" w:after="120"/>
              <w:jc w:val="left"/>
              <w:rPr>
                <w:rFonts w:eastAsia="Times New Roman" w:cs="Arial"/>
                <w:color w:val="000000" w:themeColor="text1"/>
                <w:sz w:val="18"/>
                <w:szCs w:val="18"/>
                <w:lang w:eastAsia="pl-PL"/>
              </w:rPr>
            </w:pPr>
            <w:r>
              <w:rPr>
                <w:rFonts w:cs="Arial"/>
                <w:sz w:val="18"/>
                <w:szCs w:val="24"/>
              </w:rPr>
              <w:t>Czyszczono po sezonie zimowym wyznaczone</w:t>
            </w:r>
            <w:r w:rsidR="00530D4B" w:rsidRPr="00356172">
              <w:rPr>
                <w:rFonts w:cs="Arial"/>
                <w:sz w:val="18"/>
                <w:szCs w:val="24"/>
              </w:rPr>
              <w:t xml:space="preserve"> miejsc</w:t>
            </w:r>
            <w:r>
              <w:rPr>
                <w:rFonts w:cs="Arial"/>
                <w:sz w:val="18"/>
                <w:szCs w:val="24"/>
              </w:rPr>
              <w:t>a</w:t>
            </w:r>
            <w:r w:rsidR="00530D4B" w:rsidRPr="00356172">
              <w:rPr>
                <w:rFonts w:cs="Arial"/>
                <w:sz w:val="18"/>
                <w:szCs w:val="24"/>
              </w:rPr>
              <w:t xml:space="preserve"> na nawierzchni drogi wojewódzkiej nr 137 – powierzchnia łączna: 10 520 m</w:t>
            </w:r>
            <w:r w:rsidR="00530D4B" w:rsidRPr="00356172">
              <w:rPr>
                <w:rFonts w:cs="Arial"/>
                <w:sz w:val="18"/>
                <w:szCs w:val="24"/>
                <w:vertAlign w:val="superscript"/>
              </w:rPr>
              <w:t>2</w:t>
            </w:r>
            <w:r w:rsidR="00530D4B" w:rsidRPr="00356172">
              <w:rPr>
                <w:rFonts w:cs="Arial"/>
                <w:sz w:val="18"/>
                <w:szCs w:val="24"/>
              </w:rPr>
              <w:t xml:space="preserve"> (jednokrotn</w:t>
            </w:r>
            <w:r>
              <w:rPr>
                <w:rFonts w:cs="Arial"/>
                <w:sz w:val="18"/>
                <w:szCs w:val="24"/>
              </w:rPr>
              <w:t>i</w:t>
            </w:r>
            <w:r w:rsidR="00530D4B" w:rsidRPr="00356172">
              <w:rPr>
                <w:rFonts w:cs="Arial"/>
                <w:sz w:val="18"/>
                <w:szCs w:val="24"/>
              </w:rPr>
              <w:t>e po zakończonym sezonie zimowym).</w:t>
            </w:r>
          </w:p>
        </w:tc>
      </w:tr>
      <w:tr w:rsidR="00B739F5" w:rsidRPr="00CF666C" w:rsidTr="00896A94">
        <w:trPr>
          <w:trHeight w:val="136"/>
          <w:jc w:val="center"/>
        </w:trPr>
        <w:tc>
          <w:tcPr>
            <w:tcW w:w="463" w:type="dxa"/>
            <w:vMerge/>
            <w:shd w:val="clear" w:color="C6D9F1" w:themeColor="text2" w:themeTint="33" w:fill="auto"/>
            <w:vAlign w:val="center"/>
          </w:tcPr>
          <w:p w:rsidR="00B739F5" w:rsidRPr="00CF666C" w:rsidRDefault="00B739F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B739F5" w:rsidRPr="00EB387A" w:rsidRDefault="00B739F5" w:rsidP="002A6303">
            <w:pPr>
              <w:pStyle w:val="Akapitzlist"/>
              <w:numPr>
                <w:ilvl w:val="0"/>
                <w:numId w:val="25"/>
              </w:numPr>
              <w:spacing w:before="120" w:after="120"/>
              <w:jc w:val="left"/>
              <w:rPr>
                <w:b w:val="0"/>
                <w:color w:val="000000"/>
                <w:sz w:val="18"/>
              </w:rPr>
            </w:pPr>
          </w:p>
        </w:tc>
        <w:tc>
          <w:tcPr>
            <w:tcW w:w="1520"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B739F5" w:rsidRDefault="00530D4B"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27.07.2017-15.11.2017</w:t>
            </w:r>
          </w:p>
        </w:tc>
        <w:tc>
          <w:tcPr>
            <w:tcW w:w="1025" w:type="dxa"/>
            <w:shd w:val="clear" w:color="C6D9F1" w:themeColor="text2" w:themeTint="33" w:fill="auto"/>
            <w:vAlign w:val="center"/>
          </w:tcPr>
          <w:p w:rsidR="00B739F5" w:rsidRDefault="00530D4B"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B739F5" w:rsidRDefault="00530D4B"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8 000,82</w:t>
            </w:r>
          </w:p>
        </w:tc>
        <w:tc>
          <w:tcPr>
            <w:tcW w:w="1471" w:type="dxa"/>
            <w:vMerge/>
            <w:shd w:val="clear" w:color="C6D9F1" w:themeColor="text2" w:themeTint="33" w:fill="auto"/>
            <w:vAlign w:val="center"/>
          </w:tcPr>
          <w:p w:rsidR="00B739F5" w:rsidRDefault="00B739F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B739F5" w:rsidRPr="00356172" w:rsidRDefault="00530D4B" w:rsidP="00896A94">
            <w:pPr>
              <w:spacing w:before="120" w:after="120"/>
              <w:jc w:val="left"/>
              <w:rPr>
                <w:rFonts w:eastAsia="Times New Roman" w:cs="Arial"/>
                <w:color w:val="000000" w:themeColor="text1"/>
                <w:sz w:val="18"/>
                <w:szCs w:val="18"/>
                <w:lang w:eastAsia="pl-PL"/>
              </w:rPr>
            </w:pPr>
            <w:r w:rsidRPr="00356172">
              <w:rPr>
                <w:rFonts w:cs="Arial"/>
                <w:sz w:val="18"/>
                <w:szCs w:val="24"/>
              </w:rPr>
              <w:t>Letnie u</w:t>
            </w:r>
            <w:r w:rsidR="008A2FD4">
              <w:rPr>
                <w:rFonts w:cs="Arial"/>
                <w:sz w:val="18"/>
                <w:szCs w:val="24"/>
              </w:rPr>
              <w:t xml:space="preserve">trzymanie czystości – </w:t>
            </w:r>
            <w:r w:rsidR="00356172">
              <w:rPr>
                <w:rFonts w:cs="Arial"/>
                <w:sz w:val="18"/>
                <w:szCs w:val="24"/>
              </w:rPr>
              <w:t>sprzątano wyznaczone odcinki</w:t>
            </w:r>
            <w:r w:rsidRPr="00356172">
              <w:rPr>
                <w:rFonts w:cs="Arial"/>
                <w:sz w:val="18"/>
                <w:szCs w:val="24"/>
              </w:rPr>
              <w:t xml:space="preserve"> dr</w:t>
            </w:r>
            <w:r w:rsidR="008A2FD4">
              <w:rPr>
                <w:rFonts w:cs="Arial"/>
                <w:sz w:val="18"/>
                <w:szCs w:val="24"/>
              </w:rPr>
              <w:t xml:space="preserve">ogi wojewódzkiej </w:t>
            </w:r>
            <w:r w:rsidRPr="00356172">
              <w:rPr>
                <w:rFonts w:cs="Arial"/>
                <w:sz w:val="18"/>
                <w:szCs w:val="24"/>
              </w:rPr>
              <w:t>nr 137 z zaniecz</w:t>
            </w:r>
            <w:r w:rsidR="008A2FD4">
              <w:rPr>
                <w:rFonts w:cs="Arial"/>
                <w:sz w:val="18"/>
                <w:szCs w:val="24"/>
              </w:rPr>
              <w:t xml:space="preserve">yszczeń – powierzchnia łączna: </w:t>
            </w:r>
            <w:r w:rsidRPr="00356172">
              <w:rPr>
                <w:rFonts w:cs="Arial"/>
                <w:sz w:val="18"/>
                <w:szCs w:val="24"/>
              </w:rPr>
              <w:t>3 741,50 m</w:t>
            </w:r>
            <w:r w:rsidRPr="00356172">
              <w:rPr>
                <w:rFonts w:cs="Arial"/>
                <w:sz w:val="18"/>
                <w:szCs w:val="24"/>
                <w:vertAlign w:val="superscript"/>
              </w:rPr>
              <w:t>2</w:t>
            </w:r>
            <w:r w:rsidRPr="00356172">
              <w:rPr>
                <w:rFonts w:cs="Arial"/>
                <w:sz w:val="18"/>
                <w:szCs w:val="24"/>
              </w:rPr>
              <w:t xml:space="preserve"> x 3 razy w okresie trwania umowy.</w:t>
            </w:r>
          </w:p>
        </w:tc>
      </w:tr>
      <w:tr w:rsidR="00356172" w:rsidRPr="00CF666C" w:rsidTr="00896A94">
        <w:trPr>
          <w:trHeight w:val="136"/>
          <w:jc w:val="center"/>
        </w:trPr>
        <w:tc>
          <w:tcPr>
            <w:tcW w:w="463" w:type="dxa"/>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 xml:space="preserve">Promocja OZE oraz edukacja w zakresie zwiększenia efektywności energetycznej </w:t>
            </w:r>
          </w:p>
        </w:tc>
        <w:tc>
          <w:tcPr>
            <w:tcW w:w="1520" w:type="dxa"/>
            <w:shd w:val="clear" w:color="C6D9F1" w:themeColor="text2" w:themeTint="33" w:fill="auto"/>
            <w:vAlign w:val="center"/>
          </w:tcPr>
          <w:p w:rsidR="00EB387A" w:rsidRPr="006837DE" w:rsidRDefault="00EB387A" w:rsidP="00CF666C">
            <w:pPr>
              <w:spacing w:before="120" w:after="120" w:line="23" w:lineRule="atLeast"/>
              <w:jc w:val="center"/>
              <w:rPr>
                <w:rFonts w:eastAsia="Times New Roman" w:cs="Arial"/>
                <w:color w:val="FF0000"/>
                <w:sz w:val="18"/>
                <w:szCs w:val="18"/>
                <w:lang w:eastAsia="pl-PL"/>
              </w:rPr>
            </w:pPr>
            <w:r w:rsidRPr="000B6C8E">
              <w:rPr>
                <w:rFonts w:eastAsia="Times New Roman" w:cs="Arial"/>
                <w:sz w:val="18"/>
                <w:szCs w:val="18"/>
                <w:lang w:eastAsia="pl-PL"/>
              </w:rPr>
              <w:t>Starostwo Powiatowe</w:t>
            </w:r>
            <w:r w:rsidR="000B6C8E" w:rsidRPr="000B6C8E">
              <w:rPr>
                <w:rFonts w:eastAsia="Times New Roman" w:cs="Arial"/>
                <w:sz w:val="18"/>
                <w:szCs w:val="18"/>
                <w:lang w:eastAsia="pl-PL"/>
              </w:rPr>
              <w:t xml:space="preserve"> w Międzyrzeczu</w:t>
            </w:r>
            <w:r w:rsidR="000B6C8E">
              <w:rPr>
                <w:rFonts w:eastAsia="Times New Roman" w:cs="Arial"/>
                <w:sz w:val="18"/>
                <w:szCs w:val="18"/>
                <w:lang w:eastAsia="pl-PL"/>
              </w:rPr>
              <w:t>, piTERN Sp. z o.o.</w:t>
            </w:r>
          </w:p>
        </w:tc>
        <w:tc>
          <w:tcPr>
            <w:tcW w:w="116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EB387A" w:rsidRPr="00CF666C" w:rsidRDefault="000B6C8E"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0B6C8E"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EB387A" w:rsidRPr="00CF666C" w:rsidRDefault="000B6C8E"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Pr="00CF666C" w:rsidRDefault="000B6C8E"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Zorganizowanie Forum Energii Odnawialnych.</w:t>
            </w:r>
          </w:p>
        </w:tc>
      </w:tr>
      <w:tr w:rsidR="00356172" w:rsidRPr="00CF666C" w:rsidTr="00896A94">
        <w:trPr>
          <w:trHeight w:val="136"/>
          <w:jc w:val="center"/>
        </w:trPr>
        <w:tc>
          <w:tcPr>
            <w:tcW w:w="463" w:type="dxa"/>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 xml:space="preserve">Rozwój sieci gazowniczej </w:t>
            </w:r>
          </w:p>
        </w:tc>
        <w:tc>
          <w:tcPr>
            <w:tcW w:w="1520" w:type="dxa"/>
            <w:shd w:val="clear" w:color="C6D9F1" w:themeColor="text2" w:themeTint="33" w:fill="auto"/>
            <w:vAlign w:val="center"/>
          </w:tcPr>
          <w:p w:rsidR="00EB387A" w:rsidRPr="00CF666C" w:rsidRDefault="00896A94"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EWE energia</w:t>
            </w:r>
          </w:p>
        </w:tc>
        <w:tc>
          <w:tcPr>
            <w:tcW w:w="1161" w:type="dxa"/>
            <w:shd w:val="clear" w:color="C6D9F1" w:themeColor="text2" w:themeTint="33" w:fill="auto"/>
            <w:vAlign w:val="center"/>
          </w:tcPr>
          <w:p w:rsidR="00EB387A" w:rsidRPr="00CF666C" w:rsidRDefault="00896A94"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EB387A" w:rsidRPr="00CF666C" w:rsidRDefault="00896A94"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EB387A" w:rsidRPr="00CF666C" w:rsidRDefault="00896A94"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EB387A" w:rsidRPr="00CF666C" w:rsidRDefault="00A941F0"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Pr="00CF666C" w:rsidRDefault="00896A94"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Zadanie realizowane na bieżąco.</w:t>
            </w:r>
          </w:p>
        </w:tc>
      </w:tr>
      <w:tr w:rsidR="006D12E8" w:rsidRPr="00CF666C" w:rsidTr="00896A94">
        <w:trPr>
          <w:trHeight w:val="136"/>
          <w:jc w:val="center"/>
        </w:trPr>
        <w:tc>
          <w:tcPr>
            <w:tcW w:w="463" w:type="dxa"/>
            <w:vMerge w:val="restart"/>
            <w:shd w:val="clear" w:color="C6D9F1" w:themeColor="text2" w:themeTint="33" w:fill="auto"/>
            <w:vAlign w:val="center"/>
          </w:tcPr>
          <w:p w:rsidR="006D12E8" w:rsidRPr="00CF666C" w:rsidRDefault="006D12E8"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6D12E8" w:rsidRPr="00A72D54" w:rsidRDefault="006D12E8" w:rsidP="00A72D54">
            <w:pPr>
              <w:spacing w:before="120" w:after="120"/>
              <w:jc w:val="left"/>
              <w:rPr>
                <w:rFonts w:cs="Arial"/>
                <w:color w:val="000000"/>
                <w:sz w:val="18"/>
              </w:rPr>
            </w:pPr>
            <w:r w:rsidRPr="00A72D54">
              <w:rPr>
                <w:rFonts w:cs="Arial"/>
                <w:color w:val="000000"/>
                <w:sz w:val="18"/>
              </w:rPr>
              <w:t xml:space="preserve">Termomodernizacja budynków </w:t>
            </w:r>
          </w:p>
        </w:tc>
        <w:tc>
          <w:tcPr>
            <w:tcW w:w="1520" w:type="dxa"/>
            <w:vMerge w:val="restart"/>
            <w:shd w:val="clear" w:color="C6D9F1" w:themeColor="text2" w:themeTint="33" w:fill="auto"/>
            <w:vAlign w:val="center"/>
          </w:tcPr>
          <w:p w:rsidR="006D12E8"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6D12E8"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6D12E8"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6D12E8"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243 049,00</w:t>
            </w:r>
          </w:p>
        </w:tc>
        <w:tc>
          <w:tcPr>
            <w:tcW w:w="1471" w:type="dxa"/>
            <w:shd w:val="clear" w:color="C6D9F1" w:themeColor="text2" w:themeTint="33" w:fill="auto"/>
            <w:vAlign w:val="center"/>
          </w:tcPr>
          <w:p w:rsidR="006D12E8"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6D12E8" w:rsidRPr="00460793" w:rsidRDefault="006D12E8"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termomodernizację budynku mieszkalnego przy ul. Ściegiennego 10 w Międzyrzeczu: ocieplono ściany w budynku o powierzchni użytkowej 396,39 m</w:t>
            </w:r>
            <w:r>
              <w:rPr>
                <w:rFonts w:eastAsia="Times New Roman" w:cs="Arial"/>
                <w:color w:val="000000" w:themeColor="text1"/>
                <w:sz w:val="18"/>
                <w:szCs w:val="18"/>
                <w:vertAlign w:val="superscript"/>
                <w:lang w:eastAsia="pl-PL"/>
              </w:rPr>
              <w:t>2</w:t>
            </w:r>
            <w:r>
              <w:rPr>
                <w:rFonts w:eastAsia="Times New Roman" w:cs="Arial"/>
                <w:color w:val="000000" w:themeColor="text1"/>
                <w:sz w:val="18"/>
                <w:szCs w:val="18"/>
                <w:lang w:eastAsia="pl-PL"/>
              </w:rPr>
              <w:t>, wykonano również remont dachu. Szacunkowa redukcja emisji pyłu PM10 wynosi 67,86 kg/rok, a benzo(a)pirenu 12,02 kg/rok</w:t>
            </w:r>
            <w:r w:rsidR="008A2FD4">
              <w:rPr>
                <w:rFonts w:eastAsia="Times New Roman" w:cs="Arial"/>
                <w:color w:val="000000" w:themeColor="text1"/>
                <w:sz w:val="18"/>
                <w:szCs w:val="18"/>
                <w:lang w:eastAsia="pl-PL"/>
              </w:rPr>
              <w:t>.</w:t>
            </w:r>
          </w:p>
        </w:tc>
      </w:tr>
      <w:tr w:rsidR="006D12E8" w:rsidRPr="00CF666C" w:rsidTr="00896A94">
        <w:trPr>
          <w:trHeight w:val="136"/>
          <w:jc w:val="center"/>
        </w:trPr>
        <w:tc>
          <w:tcPr>
            <w:tcW w:w="463" w:type="dxa"/>
            <w:vMerge/>
            <w:shd w:val="clear" w:color="C6D9F1" w:themeColor="text2" w:themeTint="33" w:fill="auto"/>
            <w:vAlign w:val="center"/>
          </w:tcPr>
          <w:p w:rsidR="006D12E8" w:rsidRPr="00CF666C" w:rsidRDefault="006D12E8"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6D12E8" w:rsidRPr="00A72D54" w:rsidRDefault="006D12E8" w:rsidP="00A72D54">
            <w:pPr>
              <w:spacing w:before="120" w:after="120"/>
              <w:jc w:val="left"/>
              <w:rPr>
                <w:rFonts w:cs="Arial"/>
                <w:color w:val="000000"/>
                <w:sz w:val="18"/>
              </w:rPr>
            </w:pPr>
          </w:p>
        </w:tc>
        <w:tc>
          <w:tcPr>
            <w:tcW w:w="1520" w:type="dxa"/>
            <w:vMerge/>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82 319,00</w:t>
            </w:r>
          </w:p>
        </w:tc>
        <w:tc>
          <w:tcPr>
            <w:tcW w:w="1471" w:type="dxa"/>
            <w:shd w:val="clear" w:color="C6D9F1" w:themeColor="text2" w:themeTint="33" w:fill="auto"/>
            <w:vAlign w:val="center"/>
          </w:tcPr>
          <w:p w:rsidR="006D12E8" w:rsidRPr="00CF666C"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6D12E8" w:rsidRPr="00460793" w:rsidRDefault="006D12E8"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termomodernizację budynku mieszkalnego przy ul. Mieszka I 48 w Międzyrzeczu: wymieniono stolarkę okienną i drzwiową oraz ocieplono ściany w budynku o powierzchni użytkowej 363,06 m</w:t>
            </w:r>
            <w:r>
              <w:rPr>
                <w:rFonts w:eastAsia="Times New Roman" w:cs="Arial"/>
                <w:color w:val="000000" w:themeColor="text1"/>
                <w:sz w:val="18"/>
                <w:szCs w:val="18"/>
                <w:vertAlign w:val="superscript"/>
                <w:lang w:eastAsia="pl-PL"/>
              </w:rPr>
              <w:t>2</w:t>
            </w:r>
            <w:r>
              <w:rPr>
                <w:rFonts w:eastAsia="Times New Roman" w:cs="Arial"/>
                <w:color w:val="000000" w:themeColor="text1"/>
                <w:sz w:val="18"/>
                <w:szCs w:val="18"/>
                <w:lang w:eastAsia="pl-PL"/>
              </w:rPr>
              <w:t>. Szacunkowa redukcja emisji pyłu PM10 wynosi 62,4 kg/rok, a benzo(a)pirenu 18,40 kg/rok</w:t>
            </w:r>
            <w:r w:rsidR="008A2FD4">
              <w:rPr>
                <w:rFonts w:eastAsia="Times New Roman" w:cs="Arial"/>
                <w:color w:val="000000" w:themeColor="text1"/>
                <w:sz w:val="18"/>
                <w:szCs w:val="18"/>
                <w:lang w:eastAsia="pl-PL"/>
              </w:rPr>
              <w:t>.</w:t>
            </w:r>
          </w:p>
        </w:tc>
      </w:tr>
      <w:tr w:rsidR="006D12E8" w:rsidRPr="00CF666C" w:rsidTr="00896A94">
        <w:trPr>
          <w:trHeight w:val="136"/>
          <w:jc w:val="center"/>
        </w:trPr>
        <w:tc>
          <w:tcPr>
            <w:tcW w:w="463" w:type="dxa"/>
            <w:vMerge/>
            <w:shd w:val="clear" w:color="C6D9F1" w:themeColor="text2" w:themeTint="33" w:fill="auto"/>
            <w:vAlign w:val="center"/>
          </w:tcPr>
          <w:p w:rsidR="006D12E8" w:rsidRPr="00CF666C" w:rsidRDefault="006D12E8"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6D12E8" w:rsidRPr="00A72D54" w:rsidRDefault="006D12E8" w:rsidP="00A72D54">
            <w:pPr>
              <w:spacing w:before="120" w:after="120"/>
              <w:jc w:val="left"/>
              <w:rPr>
                <w:rFonts w:cs="Arial"/>
                <w:color w:val="000000"/>
                <w:sz w:val="18"/>
              </w:rPr>
            </w:pPr>
          </w:p>
        </w:tc>
        <w:tc>
          <w:tcPr>
            <w:tcW w:w="1520" w:type="dxa"/>
            <w:vMerge/>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od 22.12.2016</w:t>
            </w:r>
          </w:p>
        </w:tc>
        <w:tc>
          <w:tcPr>
            <w:tcW w:w="1025"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2 095 182,00</w:t>
            </w:r>
          </w:p>
        </w:tc>
        <w:tc>
          <w:tcPr>
            <w:tcW w:w="147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Regionalny Program Operacyjny – Lubuskie 2020, budżet własny</w:t>
            </w:r>
          </w:p>
        </w:tc>
        <w:tc>
          <w:tcPr>
            <w:tcW w:w="3327" w:type="dxa"/>
            <w:shd w:val="clear" w:color="C6D9F1" w:themeColor="text2" w:themeTint="33" w:fill="auto"/>
            <w:vAlign w:val="center"/>
          </w:tcPr>
          <w:p w:rsidR="006D12E8" w:rsidRDefault="006D12E8"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Złożono wniosek o dofinansowanie inwestycji „Termomodernizacja wraz z montażem OZE Szkoły Podstawowej nr 3 w Międzyrzeczu” z Osi Priorytetowej 3 Gospodarka niskoemisyjna, Działanie 3.2 Efektywność energetyczna, Poddziałanie 3.2.1 Efektywność energetyczna – projekty realizowane poza formułą ZIT, Typ I: Głęboka modernizacja energetyczna budynków użyteczności publicznej, w tym wykorzystanie instalacji OZE w modernizowanych energetycznie budynkach, Regionalny Program Operacyjny – Lubuskie 2000. </w:t>
            </w:r>
            <w:r>
              <w:rPr>
                <w:rFonts w:eastAsia="Times New Roman" w:cs="Arial"/>
                <w:color w:val="000000" w:themeColor="text1"/>
                <w:sz w:val="18"/>
                <w:szCs w:val="18"/>
                <w:lang w:eastAsia="pl-PL"/>
              </w:rPr>
              <w:lastRenderedPageBreak/>
              <w:t>Wnioskowana wartość: wydatki ogółem – 1 834 860 zł, koszty kwalifikowa</w:t>
            </w:r>
            <w:r w:rsidR="008A2FD4">
              <w:rPr>
                <w:rFonts w:eastAsia="Times New Roman" w:cs="Arial"/>
                <w:color w:val="000000" w:themeColor="text1"/>
                <w:sz w:val="18"/>
                <w:szCs w:val="18"/>
                <w:lang w:eastAsia="pl-PL"/>
              </w:rPr>
              <w:t xml:space="preserve">lne – 1 800 860 zł, wnioskowane </w:t>
            </w:r>
            <w:r>
              <w:rPr>
                <w:rFonts w:eastAsia="Times New Roman" w:cs="Arial"/>
                <w:color w:val="000000" w:themeColor="text1"/>
                <w:sz w:val="18"/>
                <w:szCs w:val="18"/>
                <w:lang w:eastAsia="pl-PL"/>
              </w:rPr>
              <w:t>dofinasowanie – 1 530 731 zł. Podpisano umowę z Wykonawcą robót na kwotę 2 066,440 zł oraz z inspektorem nadzoru na kwotę 28 782 zł. Umowę o dofinansowanie podpisano 22.12.2016 r.</w:t>
            </w:r>
          </w:p>
        </w:tc>
      </w:tr>
      <w:tr w:rsidR="006D12E8" w:rsidRPr="00CF666C" w:rsidTr="00896A94">
        <w:trPr>
          <w:trHeight w:val="136"/>
          <w:jc w:val="center"/>
        </w:trPr>
        <w:tc>
          <w:tcPr>
            <w:tcW w:w="463" w:type="dxa"/>
            <w:vMerge/>
            <w:shd w:val="clear" w:color="C6D9F1" w:themeColor="text2" w:themeTint="33" w:fill="auto"/>
            <w:vAlign w:val="center"/>
          </w:tcPr>
          <w:p w:rsidR="006D12E8" w:rsidRPr="00CF666C" w:rsidRDefault="006D12E8"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6D12E8" w:rsidRPr="00A72D54" w:rsidRDefault="006D12E8" w:rsidP="00A72D54">
            <w:pPr>
              <w:spacing w:before="120" w:after="120"/>
              <w:jc w:val="left"/>
              <w:rPr>
                <w:rFonts w:cs="Arial"/>
                <w:color w:val="000000"/>
                <w:sz w:val="18"/>
              </w:rPr>
            </w:pPr>
          </w:p>
        </w:tc>
        <w:tc>
          <w:tcPr>
            <w:tcW w:w="1520" w:type="dxa"/>
            <w:vMerge/>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od 30.05.2017</w:t>
            </w:r>
          </w:p>
        </w:tc>
        <w:tc>
          <w:tcPr>
            <w:tcW w:w="1025"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1 816 173,00</w:t>
            </w:r>
          </w:p>
        </w:tc>
        <w:tc>
          <w:tcPr>
            <w:tcW w:w="147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Regionalny Program Operacyjny – Lubuskie 2020, budżet własny</w:t>
            </w:r>
          </w:p>
        </w:tc>
        <w:tc>
          <w:tcPr>
            <w:tcW w:w="3327" w:type="dxa"/>
            <w:shd w:val="clear" w:color="C6D9F1" w:themeColor="text2" w:themeTint="33" w:fill="auto"/>
            <w:vAlign w:val="center"/>
          </w:tcPr>
          <w:p w:rsidR="006D12E8" w:rsidRDefault="006D12E8"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Złożono wniosek o dofinansowanie inwestycji „Termomodernizacja wraz z montażem OZE Gimnazjum nr 2 w Międzyrzeczu” z Osi Priorytetowej 3 Gospodarka niskoemisyjna, Działanie 3.2 Efektywność energetyczna, Poddziałanie 3.2.1 Efektywność energetyczna – projekty realizowane poza formułą ZIT, Typ I: Głęboka modernizacja energetyczna budynków użyteczności publicznej, w tym wykorzystanie instalacji OZE w modernizowanych energetycznie budynkach, Regionalny Program Operacyjny – Lubuskie 2000. Wnioskowana wartość: wydatki ogółem – 1 816 173 zł, koszty kwalifikowalne – 1 776 813 zł, wnioskowane dofinasowanie – 1 510 291,05 zł. Umowę o dofinansowanie podpisano 30.05.2017 r.</w:t>
            </w:r>
          </w:p>
        </w:tc>
      </w:tr>
      <w:tr w:rsidR="006D12E8" w:rsidRPr="00CF666C" w:rsidTr="00896A94">
        <w:trPr>
          <w:trHeight w:val="136"/>
          <w:jc w:val="center"/>
        </w:trPr>
        <w:tc>
          <w:tcPr>
            <w:tcW w:w="463" w:type="dxa"/>
            <w:vMerge/>
            <w:shd w:val="clear" w:color="C6D9F1" w:themeColor="text2" w:themeTint="33" w:fill="auto"/>
            <w:vAlign w:val="center"/>
          </w:tcPr>
          <w:p w:rsidR="006D12E8" w:rsidRPr="00CF666C" w:rsidRDefault="006D12E8"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6D12E8" w:rsidRPr="00A72D54" w:rsidRDefault="006D12E8" w:rsidP="00A72D54">
            <w:pPr>
              <w:spacing w:before="120" w:after="120"/>
              <w:jc w:val="left"/>
              <w:rPr>
                <w:rFonts w:cs="Arial"/>
                <w:color w:val="000000"/>
                <w:sz w:val="18"/>
              </w:rPr>
            </w:pPr>
          </w:p>
        </w:tc>
        <w:tc>
          <w:tcPr>
            <w:tcW w:w="1520"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sidRPr="006D12E8">
              <w:rPr>
                <w:rFonts w:eastAsia="Times New Roman" w:cs="Arial"/>
                <w:color w:val="000000" w:themeColor="text1"/>
                <w:sz w:val="18"/>
                <w:szCs w:val="18"/>
                <w:lang w:eastAsia="pl-PL"/>
              </w:rPr>
              <w:t xml:space="preserve">Międzyrzeckie Towarzystwo </w:t>
            </w:r>
            <w:r w:rsidRPr="006D12E8">
              <w:rPr>
                <w:rFonts w:eastAsia="Times New Roman" w:cs="Arial"/>
                <w:color w:val="000000" w:themeColor="text1"/>
                <w:sz w:val="18"/>
                <w:szCs w:val="18"/>
                <w:lang w:eastAsia="pl-PL"/>
              </w:rPr>
              <w:lastRenderedPageBreak/>
              <w:t>Budownictwa Społecznego Sp. z o.o.</w:t>
            </w:r>
          </w:p>
        </w:tc>
        <w:tc>
          <w:tcPr>
            <w:tcW w:w="116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2016</w:t>
            </w:r>
          </w:p>
        </w:tc>
        <w:tc>
          <w:tcPr>
            <w:tcW w:w="1025"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19 632,06</w:t>
            </w:r>
          </w:p>
        </w:tc>
        <w:tc>
          <w:tcPr>
            <w:tcW w:w="147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Gminy</w:t>
            </w:r>
          </w:p>
        </w:tc>
        <w:tc>
          <w:tcPr>
            <w:tcW w:w="3327" w:type="dxa"/>
            <w:shd w:val="clear" w:color="C6D9F1" w:themeColor="text2" w:themeTint="33" w:fill="auto"/>
            <w:vAlign w:val="center"/>
          </w:tcPr>
          <w:p w:rsidR="006D12E8" w:rsidRDefault="006D12E8"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Docieplono ścianę szczytową</w:t>
            </w:r>
            <w:r w:rsidRPr="006D12E8">
              <w:rPr>
                <w:rFonts w:eastAsia="Times New Roman" w:cs="Arial"/>
                <w:color w:val="000000" w:themeColor="text1"/>
                <w:sz w:val="18"/>
                <w:szCs w:val="18"/>
                <w:lang w:eastAsia="pl-PL"/>
              </w:rPr>
              <w:t xml:space="preserve"> i</w:t>
            </w:r>
            <w:r>
              <w:rPr>
                <w:rFonts w:eastAsia="Times New Roman" w:cs="Arial"/>
                <w:color w:val="000000" w:themeColor="text1"/>
                <w:sz w:val="18"/>
                <w:szCs w:val="18"/>
                <w:lang w:eastAsia="pl-PL"/>
              </w:rPr>
              <w:t xml:space="preserve"> </w:t>
            </w:r>
            <w:r>
              <w:rPr>
                <w:rFonts w:eastAsia="Times New Roman" w:cs="Arial"/>
                <w:color w:val="000000" w:themeColor="text1"/>
                <w:sz w:val="18"/>
                <w:szCs w:val="18"/>
                <w:lang w:eastAsia="pl-PL"/>
              </w:rPr>
              <w:lastRenderedPageBreak/>
              <w:t>wykonano</w:t>
            </w:r>
            <w:r w:rsidRPr="006D12E8">
              <w:rPr>
                <w:rFonts w:eastAsia="Times New Roman" w:cs="Arial"/>
                <w:color w:val="000000" w:themeColor="text1"/>
                <w:sz w:val="18"/>
                <w:szCs w:val="18"/>
                <w:lang w:eastAsia="pl-PL"/>
              </w:rPr>
              <w:t xml:space="preserve"> remont </w:t>
            </w:r>
            <w:r>
              <w:rPr>
                <w:rFonts w:eastAsia="Times New Roman" w:cs="Arial"/>
                <w:color w:val="000000" w:themeColor="text1"/>
                <w:sz w:val="18"/>
                <w:szCs w:val="18"/>
                <w:lang w:eastAsia="pl-PL"/>
              </w:rPr>
              <w:t xml:space="preserve">ściany </w:t>
            </w:r>
            <w:r w:rsidRPr="006D12E8">
              <w:rPr>
                <w:rFonts w:eastAsia="Times New Roman" w:cs="Arial"/>
                <w:color w:val="000000" w:themeColor="text1"/>
                <w:sz w:val="18"/>
                <w:szCs w:val="18"/>
                <w:lang w:eastAsia="pl-PL"/>
              </w:rPr>
              <w:t>frontowej</w:t>
            </w:r>
            <w:r>
              <w:rPr>
                <w:rFonts w:eastAsia="Times New Roman" w:cs="Arial"/>
                <w:color w:val="000000" w:themeColor="text1"/>
                <w:sz w:val="18"/>
                <w:szCs w:val="18"/>
                <w:lang w:eastAsia="pl-PL"/>
              </w:rPr>
              <w:t xml:space="preserve"> przy</w:t>
            </w:r>
            <w:r w:rsidRPr="006D12E8">
              <w:rPr>
                <w:rFonts w:eastAsia="Times New Roman" w:cs="Arial"/>
                <w:color w:val="000000" w:themeColor="text1"/>
                <w:sz w:val="18"/>
                <w:szCs w:val="18"/>
                <w:lang w:eastAsia="pl-PL"/>
              </w:rPr>
              <w:t xml:space="preserve"> ul. Waszkiewicza 28 w Międzyrzeczu</w:t>
            </w:r>
            <w:r>
              <w:rPr>
                <w:rFonts w:eastAsia="Times New Roman" w:cs="Arial"/>
                <w:color w:val="000000" w:themeColor="text1"/>
                <w:sz w:val="18"/>
                <w:szCs w:val="18"/>
                <w:lang w:eastAsia="pl-PL"/>
              </w:rPr>
              <w:t>.</w:t>
            </w:r>
          </w:p>
        </w:tc>
      </w:tr>
      <w:tr w:rsidR="006D12E8" w:rsidRPr="00CF666C" w:rsidTr="00896A94">
        <w:trPr>
          <w:trHeight w:val="136"/>
          <w:jc w:val="center"/>
        </w:trPr>
        <w:tc>
          <w:tcPr>
            <w:tcW w:w="463" w:type="dxa"/>
            <w:vMerge/>
            <w:shd w:val="clear" w:color="C6D9F1" w:themeColor="text2" w:themeTint="33" w:fill="auto"/>
            <w:vAlign w:val="center"/>
          </w:tcPr>
          <w:p w:rsidR="006D12E8" w:rsidRPr="00CF666C" w:rsidRDefault="006D12E8"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6D12E8" w:rsidRPr="00A72D54" w:rsidRDefault="006D12E8" w:rsidP="00A72D54">
            <w:pPr>
              <w:spacing w:before="120" w:after="120"/>
              <w:jc w:val="left"/>
              <w:rPr>
                <w:rFonts w:cs="Arial"/>
                <w:color w:val="000000"/>
                <w:sz w:val="18"/>
              </w:rPr>
            </w:pPr>
          </w:p>
        </w:tc>
        <w:tc>
          <w:tcPr>
            <w:tcW w:w="1520"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sidRPr="006D12E8">
              <w:rPr>
                <w:rFonts w:eastAsia="Times New Roman" w:cs="Arial"/>
                <w:color w:val="000000" w:themeColor="text1"/>
                <w:sz w:val="18"/>
                <w:szCs w:val="18"/>
                <w:lang w:eastAsia="pl-PL"/>
              </w:rPr>
              <w:t>Muzeum Ziemi Międzyrzeckiej im. Alfa Kowalskiego</w:t>
            </w:r>
          </w:p>
        </w:tc>
        <w:tc>
          <w:tcPr>
            <w:tcW w:w="116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6D12E8"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23 587,89</w:t>
            </w:r>
          </w:p>
        </w:tc>
        <w:tc>
          <w:tcPr>
            <w:tcW w:w="1471" w:type="dxa"/>
            <w:shd w:val="clear" w:color="C6D9F1" w:themeColor="text2" w:themeTint="33" w:fill="auto"/>
            <w:vAlign w:val="center"/>
          </w:tcPr>
          <w:p w:rsidR="006D12E8" w:rsidRDefault="006D12E8"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6D12E8" w:rsidRDefault="007C126E"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Wykonano </w:t>
            </w:r>
            <w:r w:rsidRPr="007C126E">
              <w:rPr>
                <w:rFonts w:eastAsia="Times New Roman" w:cs="Arial"/>
                <w:color w:val="000000" w:themeColor="text1"/>
                <w:sz w:val="18"/>
                <w:szCs w:val="18"/>
                <w:lang w:eastAsia="pl-PL"/>
              </w:rPr>
              <w:t>prace remontowe i konserwatorskie</w:t>
            </w:r>
            <w:r>
              <w:rPr>
                <w:rFonts w:eastAsia="Times New Roman" w:cs="Arial"/>
                <w:color w:val="000000" w:themeColor="text1"/>
                <w:sz w:val="18"/>
                <w:szCs w:val="18"/>
                <w:lang w:eastAsia="pl-PL"/>
              </w:rPr>
              <w:t xml:space="preserve"> w</w:t>
            </w:r>
            <w:r w:rsidRPr="007C126E">
              <w:rPr>
                <w:rFonts w:eastAsia="Times New Roman" w:cs="Arial"/>
                <w:color w:val="000000" w:themeColor="text1"/>
                <w:sz w:val="18"/>
                <w:szCs w:val="18"/>
                <w:lang w:eastAsia="pl-PL"/>
              </w:rPr>
              <w:t xml:space="preserve"> </w:t>
            </w:r>
            <w:r>
              <w:rPr>
                <w:rFonts w:eastAsia="Times New Roman" w:cs="Arial"/>
                <w:color w:val="000000" w:themeColor="text1"/>
                <w:sz w:val="18"/>
                <w:szCs w:val="18"/>
                <w:lang w:eastAsia="pl-PL"/>
              </w:rPr>
              <w:t>dawnym starostwie</w:t>
            </w:r>
            <w:r w:rsidRPr="007C126E">
              <w:rPr>
                <w:rFonts w:eastAsia="Times New Roman" w:cs="Arial"/>
                <w:color w:val="000000" w:themeColor="text1"/>
                <w:sz w:val="18"/>
                <w:szCs w:val="18"/>
                <w:lang w:eastAsia="pl-PL"/>
              </w:rPr>
              <w:t xml:space="preserve"> (XVIII</w:t>
            </w:r>
            <w:r>
              <w:rPr>
                <w:rFonts w:eastAsia="Times New Roman" w:cs="Arial"/>
                <w:color w:val="000000" w:themeColor="text1"/>
                <w:sz w:val="18"/>
                <w:szCs w:val="18"/>
                <w:lang w:eastAsia="pl-PL"/>
              </w:rPr>
              <w:t xml:space="preserve"> w.) wraz z łącznikiem (XIX w.) w Międzyrzeczu </w:t>
            </w:r>
            <w:r w:rsidRPr="007C126E">
              <w:rPr>
                <w:rFonts w:eastAsia="Times New Roman" w:cs="Arial"/>
                <w:color w:val="000000" w:themeColor="text1"/>
                <w:sz w:val="18"/>
                <w:szCs w:val="18"/>
                <w:lang w:eastAsia="pl-PL"/>
              </w:rPr>
              <w:t>– etap III – decyzja PINB</w:t>
            </w:r>
          </w:p>
        </w:tc>
      </w:tr>
      <w:tr w:rsidR="00356172" w:rsidRPr="00CF666C" w:rsidTr="00896A94">
        <w:trPr>
          <w:trHeight w:val="136"/>
          <w:jc w:val="center"/>
        </w:trPr>
        <w:tc>
          <w:tcPr>
            <w:tcW w:w="463" w:type="dxa"/>
            <w:vMerge w:val="restart"/>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EB387A" w:rsidRPr="00A72D54" w:rsidRDefault="0046591C" w:rsidP="00A72D54">
            <w:pPr>
              <w:spacing w:before="120" w:after="120"/>
              <w:jc w:val="left"/>
              <w:rPr>
                <w:rFonts w:cs="Arial"/>
                <w:color w:val="000000"/>
                <w:sz w:val="18"/>
              </w:rPr>
            </w:pPr>
            <w:r w:rsidRPr="00A72D54">
              <w:rPr>
                <w:rFonts w:cs="Arial"/>
                <w:color w:val="000000"/>
                <w:sz w:val="18"/>
              </w:rPr>
              <w:t>Promowanie korzystania</w:t>
            </w:r>
            <w:r w:rsidR="00EB387A" w:rsidRPr="00A72D54">
              <w:rPr>
                <w:rFonts w:cs="Arial"/>
                <w:color w:val="000000"/>
                <w:sz w:val="18"/>
              </w:rPr>
              <w:t xml:space="preserve"> z komunikacji zbiorowej, rowerów i środków transportu wykorzystujących napędy przyjazne środowisku</w:t>
            </w:r>
          </w:p>
        </w:tc>
        <w:tc>
          <w:tcPr>
            <w:tcW w:w="1520" w:type="dxa"/>
            <w:vMerge w:val="restart"/>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7 900,00</w:t>
            </w:r>
          </w:p>
        </w:tc>
        <w:tc>
          <w:tcPr>
            <w:tcW w:w="147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Wprowadzono autobus do przewozu na cmentarz. Transport zbiorowy eliminuje korzystanie z samochodów prywatnych.</w:t>
            </w:r>
          </w:p>
        </w:tc>
      </w:tr>
      <w:tr w:rsidR="00356172" w:rsidRPr="00CF666C" w:rsidTr="00896A94">
        <w:trPr>
          <w:trHeight w:val="136"/>
          <w:jc w:val="center"/>
        </w:trPr>
        <w:tc>
          <w:tcPr>
            <w:tcW w:w="463" w:type="dxa"/>
            <w:vMerge/>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EB387A" w:rsidRPr="00A72D54" w:rsidRDefault="00EB387A" w:rsidP="00A72D54">
            <w:pPr>
              <w:spacing w:before="120" w:after="120"/>
              <w:jc w:val="left"/>
              <w:rPr>
                <w:rFonts w:cs="Arial"/>
                <w:color w:val="000000"/>
                <w:sz w:val="18"/>
              </w:rPr>
            </w:pPr>
          </w:p>
        </w:tc>
        <w:tc>
          <w:tcPr>
            <w:tcW w:w="1520" w:type="dxa"/>
            <w:vMerge/>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332 021,85</w:t>
            </w:r>
          </w:p>
        </w:tc>
        <w:tc>
          <w:tcPr>
            <w:tcW w:w="1471"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Wybudowano nowy odcinek ścieżki rowerowej o długości 976,5 m</w:t>
            </w:r>
            <w:r w:rsidR="008A2FD4">
              <w:rPr>
                <w:rFonts w:eastAsia="Times New Roman" w:cs="Arial"/>
                <w:color w:val="000000" w:themeColor="text1"/>
                <w:sz w:val="18"/>
                <w:szCs w:val="18"/>
                <w:lang w:eastAsia="pl-PL"/>
              </w:rPr>
              <w:t>.</w:t>
            </w:r>
          </w:p>
        </w:tc>
      </w:tr>
      <w:tr w:rsidR="00356172" w:rsidRPr="00CF666C" w:rsidTr="00896A94">
        <w:trPr>
          <w:trHeight w:val="136"/>
          <w:jc w:val="center"/>
        </w:trPr>
        <w:tc>
          <w:tcPr>
            <w:tcW w:w="463" w:type="dxa"/>
            <w:vMerge/>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EB387A" w:rsidRPr="00A72D54" w:rsidRDefault="00EB387A" w:rsidP="00A72D54">
            <w:pPr>
              <w:spacing w:before="120" w:after="120"/>
              <w:jc w:val="left"/>
              <w:rPr>
                <w:rFonts w:cs="Arial"/>
                <w:color w:val="000000"/>
                <w:sz w:val="18"/>
              </w:rPr>
            </w:pPr>
          </w:p>
        </w:tc>
        <w:tc>
          <w:tcPr>
            <w:tcW w:w="1520" w:type="dxa"/>
            <w:vMerge/>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45 036,45</w:t>
            </w:r>
          </w:p>
        </w:tc>
        <w:tc>
          <w:tcPr>
            <w:tcW w:w="1471" w:type="dxa"/>
            <w:shd w:val="clear" w:color="C6D9F1" w:themeColor="text2" w:themeTint="33" w:fill="auto"/>
            <w:vAlign w:val="center"/>
          </w:tcPr>
          <w:p w:rsidR="00EB387A"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Wyznaczono w pasie istniejącej drogi pas dla </w:t>
            </w:r>
            <w:r w:rsidR="0046591C">
              <w:rPr>
                <w:rFonts w:eastAsia="Times New Roman" w:cs="Arial"/>
                <w:color w:val="000000" w:themeColor="text1"/>
                <w:sz w:val="18"/>
                <w:szCs w:val="18"/>
                <w:lang w:eastAsia="pl-PL"/>
              </w:rPr>
              <w:t>rowerów przy</w:t>
            </w:r>
            <w:r>
              <w:rPr>
                <w:rFonts w:eastAsia="Times New Roman" w:cs="Arial"/>
                <w:color w:val="000000" w:themeColor="text1"/>
                <w:sz w:val="18"/>
                <w:szCs w:val="18"/>
                <w:lang w:eastAsia="pl-PL"/>
              </w:rPr>
              <w:t xml:space="preserve"> ul. Mieszka I w Międzyrzeczu o długości 2 169,67 m</w:t>
            </w:r>
            <w:r w:rsidR="008A2FD4">
              <w:rPr>
                <w:rFonts w:eastAsia="Times New Roman" w:cs="Arial"/>
                <w:color w:val="000000" w:themeColor="text1"/>
                <w:sz w:val="18"/>
                <w:szCs w:val="18"/>
                <w:lang w:eastAsia="pl-PL"/>
              </w:rPr>
              <w:t>.</w:t>
            </w:r>
          </w:p>
        </w:tc>
      </w:tr>
      <w:tr w:rsidR="00356172" w:rsidRPr="00CF666C" w:rsidTr="00896A94">
        <w:trPr>
          <w:trHeight w:val="136"/>
          <w:jc w:val="center"/>
        </w:trPr>
        <w:tc>
          <w:tcPr>
            <w:tcW w:w="463" w:type="dxa"/>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Wzmocnienie kontroli na stacjach</w:t>
            </w:r>
            <w:r w:rsidRPr="00A72D54">
              <w:rPr>
                <w:rFonts w:cs="Arial"/>
                <w:color w:val="000000"/>
                <w:sz w:val="18"/>
              </w:rPr>
              <w:br/>
              <w:t>diagnostycznych, kontrola prawidłowości wykonywania badań</w:t>
            </w:r>
            <w:r w:rsidRPr="00A72D54">
              <w:rPr>
                <w:rFonts w:cs="Arial"/>
                <w:color w:val="000000"/>
                <w:sz w:val="18"/>
              </w:rPr>
              <w:br/>
              <w:t>technicznych pojazdów</w:t>
            </w:r>
          </w:p>
        </w:tc>
        <w:tc>
          <w:tcPr>
            <w:tcW w:w="1520" w:type="dxa"/>
            <w:shd w:val="clear" w:color="C6D9F1" w:themeColor="text2" w:themeTint="33" w:fill="auto"/>
            <w:vAlign w:val="center"/>
          </w:tcPr>
          <w:p w:rsidR="00EB387A"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Starostwo Powiatowe w Międzyrzeczu</w:t>
            </w:r>
          </w:p>
        </w:tc>
        <w:tc>
          <w:tcPr>
            <w:tcW w:w="1161" w:type="dxa"/>
            <w:shd w:val="clear" w:color="C6D9F1" w:themeColor="text2" w:themeTint="33" w:fill="auto"/>
            <w:vAlign w:val="center"/>
          </w:tcPr>
          <w:p w:rsidR="00EB387A"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EB387A"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EB387A" w:rsidRPr="00CF666C" w:rsidRDefault="006D12E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Pr="00CF666C" w:rsidRDefault="006D12E8"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18 kontroli (co roku wykonywanych jest 9 kontroli) na terenie powiatu.</w:t>
            </w:r>
          </w:p>
        </w:tc>
      </w:tr>
      <w:tr w:rsidR="00356172" w:rsidRPr="00CF666C" w:rsidTr="00896A94">
        <w:trPr>
          <w:trHeight w:val="136"/>
          <w:jc w:val="center"/>
        </w:trPr>
        <w:tc>
          <w:tcPr>
            <w:tcW w:w="463" w:type="dxa"/>
            <w:vMerge w:val="restart"/>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Budowa ścieżek rowerowych</w:t>
            </w:r>
          </w:p>
        </w:tc>
        <w:tc>
          <w:tcPr>
            <w:tcW w:w="1520" w:type="dxa"/>
            <w:vMerge w:val="restart"/>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332 021,85</w:t>
            </w:r>
          </w:p>
        </w:tc>
        <w:tc>
          <w:tcPr>
            <w:tcW w:w="1471"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Wybudowano nowy odcinek ścieżki rowerowej o długości 976,5 m</w:t>
            </w:r>
            <w:r w:rsidR="008A2FD4">
              <w:rPr>
                <w:rFonts w:eastAsia="Times New Roman" w:cs="Arial"/>
                <w:color w:val="000000" w:themeColor="text1"/>
                <w:sz w:val="18"/>
                <w:szCs w:val="18"/>
                <w:lang w:eastAsia="pl-PL"/>
              </w:rPr>
              <w:t>.</w:t>
            </w:r>
          </w:p>
        </w:tc>
      </w:tr>
      <w:tr w:rsidR="00356172" w:rsidRPr="00CF666C" w:rsidTr="00896A94">
        <w:trPr>
          <w:trHeight w:val="136"/>
          <w:jc w:val="center"/>
        </w:trPr>
        <w:tc>
          <w:tcPr>
            <w:tcW w:w="463" w:type="dxa"/>
            <w:vMerge/>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EB387A" w:rsidRPr="00A72D54" w:rsidRDefault="00EB387A" w:rsidP="00A72D54">
            <w:pPr>
              <w:spacing w:before="120" w:after="120"/>
              <w:jc w:val="left"/>
              <w:rPr>
                <w:rFonts w:cs="Arial"/>
                <w:color w:val="000000"/>
                <w:sz w:val="18"/>
              </w:rPr>
            </w:pPr>
          </w:p>
        </w:tc>
        <w:tc>
          <w:tcPr>
            <w:tcW w:w="1520" w:type="dxa"/>
            <w:vMerge/>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45 036,45</w:t>
            </w:r>
          </w:p>
        </w:tc>
        <w:tc>
          <w:tcPr>
            <w:tcW w:w="1471" w:type="dxa"/>
            <w:shd w:val="clear" w:color="C6D9F1" w:themeColor="text2" w:themeTint="33" w:fill="auto"/>
            <w:vAlign w:val="center"/>
          </w:tcPr>
          <w:p w:rsidR="00EB387A" w:rsidRDefault="00EB387A"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Wyznaczono w pasie istniejącej drogi pas dla </w:t>
            </w:r>
            <w:r w:rsidR="0046591C">
              <w:rPr>
                <w:rFonts w:eastAsia="Times New Roman" w:cs="Arial"/>
                <w:color w:val="000000" w:themeColor="text1"/>
                <w:sz w:val="18"/>
                <w:szCs w:val="18"/>
                <w:lang w:eastAsia="pl-PL"/>
              </w:rPr>
              <w:t>rowerów przy</w:t>
            </w:r>
            <w:r>
              <w:rPr>
                <w:rFonts w:eastAsia="Times New Roman" w:cs="Arial"/>
                <w:color w:val="000000" w:themeColor="text1"/>
                <w:sz w:val="18"/>
                <w:szCs w:val="18"/>
                <w:lang w:eastAsia="pl-PL"/>
              </w:rPr>
              <w:t xml:space="preserve"> ul. Mieszka I w Międzyrzeczu o długości 2 169,67 m</w:t>
            </w:r>
            <w:r w:rsidR="00896A94">
              <w:rPr>
                <w:rFonts w:eastAsia="Times New Roman" w:cs="Arial"/>
                <w:color w:val="000000" w:themeColor="text1"/>
                <w:sz w:val="18"/>
                <w:szCs w:val="18"/>
                <w:lang w:eastAsia="pl-PL"/>
              </w:rPr>
              <w:t>.</w:t>
            </w:r>
          </w:p>
        </w:tc>
      </w:tr>
      <w:tr w:rsidR="00356172" w:rsidRPr="00CF666C" w:rsidTr="00896A94">
        <w:trPr>
          <w:trHeight w:val="136"/>
          <w:jc w:val="center"/>
        </w:trPr>
        <w:tc>
          <w:tcPr>
            <w:tcW w:w="463" w:type="dxa"/>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 xml:space="preserve">Wspieranie przedsięwzięć związanych z </w:t>
            </w:r>
            <w:r w:rsidRPr="00A72D54">
              <w:rPr>
                <w:rFonts w:cs="Arial"/>
                <w:color w:val="000000"/>
                <w:sz w:val="18"/>
              </w:rPr>
              <w:lastRenderedPageBreak/>
              <w:t>wykorzystaniem instalacji solarnych i pomp ciepła</w:t>
            </w:r>
          </w:p>
        </w:tc>
        <w:tc>
          <w:tcPr>
            <w:tcW w:w="1520"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 xml:space="preserve">Urząd Miejski w </w:t>
            </w:r>
            <w:r>
              <w:rPr>
                <w:rFonts w:eastAsia="Times New Roman" w:cs="Arial"/>
                <w:color w:val="000000" w:themeColor="text1"/>
                <w:sz w:val="18"/>
                <w:szCs w:val="18"/>
                <w:lang w:eastAsia="pl-PL"/>
              </w:rPr>
              <w:lastRenderedPageBreak/>
              <w:t>Międzyrzeczu</w:t>
            </w:r>
          </w:p>
        </w:tc>
        <w:tc>
          <w:tcPr>
            <w:tcW w:w="116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2016-2017</w:t>
            </w:r>
          </w:p>
        </w:tc>
        <w:tc>
          <w:tcPr>
            <w:tcW w:w="1025"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7C126E" w:rsidRPr="00CF666C" w:rsidTr="00896A94">
        <w:trPr>
          <w:trHeight w:val="136"/>
          <w:jc w:val="center"/>
        </w:trPr>
        <w:tc>
          <w:tcPr>
            <w:tcW w:w="463" w:type="dxa"/>
            <w:vMerge w:val="restart"/>
            <w:shd w:val="clear" w:color="C6D9F1" w:themeColor="text2" w:themeTint="33" w:fill="auto"/>
            <w:vAlign w:val="center"/>
          </w:tcPr>
          <w:p w:rsidR="007C126E" w:rsidRPr="00CF666C" w:rsidRDefault="007C126E"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7C126E" w:rsidRPr="00A72D54" w:rsidRDefault="007C126E" w:rsidP="00A72D54">
            <w:pPr>
              <w:spacing w:before="120" w:after="120"/>
              <w:jc w:val="left"/>
              <w:rPr>
                <w:rFonts w:cs="Arial"/>
                <w:color w:val="000000"/>
                <w:sz w:val="18"/>
              </w:rPr>
            </w:pPr>
            <w:r w:rsidRPr="00A72D54">
              <w:rPr>
                <w:rFonts w:cs="Arial"/>
                <w:color w:val="000000"/>
                <w:sz w:val="18"/>
              </w:rPr>
              <w:t>Modernizacja oświetlenia</w:t>
            </w:r>
            <w:r w:rsidRPr="00A72D54">
              <w:rPr>
                <w:rFonts w:cs="Arial"/>
                <w:color w:val="000000"/>
                <w:sz w:val="18"/>
              </w:rPr>
              <w:br/>
              <w:t>ulicznego (wymiana opraw</w:t>
            </w:r>
            <w:r w:rsidRPr="00A72D54">
              <w:rPr>
                <w:rFonts w:cs="Arial"/>
                <w:color w:val="000000"/>
                <w:sz w:val="18"/>
              </w:rPr>
              <w:br/>
              <w:t>oświetleniowych na oprawy LED w ilości 1645)</w:t>
            </w:r>
          </w:p>
        </w:tc>
        <w:tc>
          <w:tcPr>
            <w:tcW w:w="1520" w:type="dxa"/>
            <w:vMerge w:val="restart"/>
            <w:shd w:val="clear" w:color="C6D9F1" w:themeColor="text2" w:themeTint="33" w:fill="auto"/>
            <w:vAlign w:val="center"/>
          </w:tcPr>
          <w:p w:rsidR="007C126E" w:rsidRPr="00CF666C" w:rsidRDefault="007C126E"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Starostwo Powiatowe w Międzyrzeczu</w:t>
            </w:r>
          </w:p>
        </w:tc>
        <w:tc>
          <w:tcPr>
            <w:tcW w:w="1161" w:type="dxa"/>
            <w:tcBorders>
              <w:bottom w:val="single" w:sz="4" w:space="0" w:color="auto"/>
            </w:tcBorders>
            <w:shd w:val="clear" w:color="C6D9F1" w:themeColor="text2" w:themeTint="33" w:fill="auto"/>
            <w:vAlign w:val="center"/>
          </w:tcPr>
          <w:p w:rsidR="007C126E" w:rsidRDefault="007C126E" w:rsidP="0012503E">
            <w:pPr>
              <w:spacing w:before="120" w:after="120" w:line="23" w:lineRule="atLeast"/>
              <w:jc w:val="center"/>
              <w:rPr>
                <w:rFonts w:eastAsia="Times New Roman" w:cs="Arial"/>
                <w:color w:val="000000" w:themeColor="text1"/>
                <w:sz w:val="18"/>
                <w:szCs w:val="18"/>
                <w:lang w:eastAsia="pl-PL"/>
              </w:rPr>
            </w:pPr>
          </w:p>
          <w:p w:rsidR="007C126E" w:rsidRDefault="007C126E" w:rsidP="0012503E">
            <w:pPr>
              <w:spacing w:before="120" w:after="120" w:line="23" w:lineRule="atLeast"/>
              <w:jc w:val="center"/>
              <w:rPr>
                <w:rFonts w:eastAsia="Times New Roman" w:cs="Arial"/>
                <w:color w:val="000000" w:themeColor="text1"/>
                <w:sz w:val="18"/>
                <w:szCs w:val="18"/>
                <w:lang w:eastAsia="pl-PL"/>
              </w:rPr>
            </w:pPr>
          </w:p>
          <w:p w:rsidR="007C126E" w:rsidRDefault="007C126E"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I kwartał 2016</w:t>
            </w:r>
          </w:p>
          <w:p w:rsidR="007C126E" w:rsidRDefault="007C126E" w:rsidP="007C126E">
            <w:pPr>
              <w:spacing w:before="120" w:after="120" w:line="23" w:lineRule="atLeast"/>
              <w:rPr>
                <w:rFonts w:eastAsia="Times New Roman" w:cs="Arial"/>
                <w:color w:val="000000" w:themeColor="text1"/>
                <w:sz w:val="18"/>
                <w:szCs w:val="18"/>
                <w:lang w:eastAsia="pl-PL"/>
              </w:rPr>
            </w:pPr>
          </w:p>
          <w:p w:rsidR="007C126E" w:rsidRPr="00CF666C" w:rsidRDefault="007C126E" w:rsidP="007C126E">
            <w:pPr>
              <w:spacing w:before="120" w:after="120" w:line="23" w:lineRule="atLeast"/>
              <w:rPr>
                <w:rFonts w:eastAsia="Times New Roman" w:cs="Arial"/>
                <w:color w:val="000000" w:themeColor="text1"/>
                <w:sz w:val="18"/>
                <w:szCs w:val="18"/>
                <w:lang w:eastAsia="pl-PL"/>
              </w:rPr>
            </w:pPr>
          </w:p>
        </w:tc>
        <w:tc>
          <w:tcPr>
            <w:tcW w:w="1025" w:type="dxa"/>
            <w:tcBorders>
              <w:bottom w:val="single" w:sz="4" w:space="0" w:color="auto"/>
            </w:tcBorders>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200 000,00</w:t>
            </w:r>
          </w:p>
        </w:tc>
        <w:tc>
          <w:tcPr>
            <w:tcW w:w="1471" w:type="dxa"/>
            <w:vMerge w:val="restart"/>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 Gmina Międzyrzecz</w:t>
            </w:r>
          </w:p>
        </w:tc>
        <w:tc>
          <w:tcPr>
            <w:tcW w:w="3327" w:type="dxa"/>
            <w:vMerge w:val="restart"/>
            <w:shd w:val="clear" w:color="C6D9F1" w:themeColor="text2" w:themeTint="33" w:fill="auto"/>
            <w:vAlign w:val="center"/>
          </w:tcPr>
          <w:p w:rsidR="007C126E" w:rsidRPr="00896A94" w:rsidRDefault="007C126E" w:rsidP="00896A94">
            <w:pPr>
              <w:spacing w:before="120" w:after="120"/>
              <w:jc w:val="left"/>
              <w:rPr>
                <w:rFonts w:cs="Arial"/>
                <w:sz w:val="18"/>
                <w:szCs w:val="18"/>
              </w:rPr>
            </w:pPr>
            <w:r>
              <w:rPr>
                <w:rFonts w:cs="Arial"/>
                <w:sz w:val="18"/>
                <w:szCs w:val="18"/>
              </w:rPr>
              <w:t>Wykonano usługę</w:t>
            </w:r>
            <w:r w:rsidRPr="009E5DEE">
              <w:rPr>
                <w:rFonts w:cs="Arial"/>
                <w:sz w:val="18"/>
                <w:szCs w:val="18"/>
              </w:rPr>
              <w:t xml:space="preserve"> oświetlenia od zmierzchu do świtu miejsc publicznych, ulic, placów, dróg gminnych, dróg powiatowych i dróg wojewódzkich na terenie gminy Międzyrzecz, z uwzględnieniem działań mających na celu zmniejszenie zużycia energii elektrycznej oraz kosztów związanych z usługą oświetlenia w roku 2016 i w roku 2017</w:t>
            </w:r>
            <w:r>
              <w:rPr>
                <w:rFonts w:cs="Arial"/>
                <w:sz w:val="18"/>
                <w:szCs w:val="18"/>
              </w:rPr>
              <w:t>.</w:t>
            </w:r>
            <w:r w:rsidRPr="009E5DEE">
              <w:rPr>
                <w:rFonts w:cs="Arial"/>
                <w:sz w:val="18"/>
                <w:szCs w:val="18"/>
              </w:rPr>
              <w:t>Ilość wymienionych punktów oświetlenio</w:t>
            </w:r>
            <w:r>
              <w:rPr>
                <w:rFonts w:cs="Arial"/>
                <w:sz w:val="18"/>
                <w:szCs w:val="18"/>
              </w:rPr>
              <w:t xml:space="preserve">wych: 156 szt. opraw w 2016 r. i 80 szt. opraw w 2017 </w:t>
            </w:r>
            <w:r w:rsidR="0046591C">
              <w:rPr>
                <w:rFonts w:cs="Arial"/>
                <w:sz w:val="18"/>
                <w:szCs w:val="18"/>
              </w:rPr>
              <w:t>r., łącznie</w:t>
            </w:r>
            <w:r w:rsidRPr="009E5DEE">
              <w:rPr>
                <w:rFonts w:cs="Arial"/>
                <w:sz w:val="18"/>
                <w:szCs w:val="18"/>
              </w:rPr>
              <w:t xml:space="preserve"> 236 szt. opraw</w:t>
            </w:r>
            <w:r>
              <w:rPr>
                <w:rFonts w:cs="Arial"/>
                <w:sz w:val="18"/>
                <w:szCs w:val="18"/>
              </w:rPr>
              <w:t>.</w:t>
            </w:r>
          </w:p>
        </w:tc>
      </w:tr>
      <w:tr w:rsidR="007C126E" w:rsidRPr="00CF666C" w:rsidTr="00CA46E9">
        <w:trPr>
          <w:trHeight w:val="136"/>
          <w:jc w:val="center"/>
        </w:trPr>
        <w:tc>
          <w:tcPr>
            <w:tcW w:w="463" w:type="dxa"/>
            <w:vMerge/>
            <w:tcBorders>
              <w:bottom w:val="single" w:sz="4" w:space="0" w:color="auto"/>
            </w:tcBorders>
            <w:shd w:val="clear" w:color="C6D9F1" w:themeColor="text2" w:themeTint="33" w:fill="auto"/>
            <w:vAlign w:val="center"/>
          </w:tcPr>
          <w:p w:rsidR="007C126E" w:rsidRPr="00CF666C" w:rsidRDefault="007C126E"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tcBorders>
              <w:bottom w:val="single" w:sz="4" w:space="0" w:color="auto"/>
            </w:tcBorders>
            <w:shd w:val="clear" w:color="C6D9F1" w:themeColor="text2" w:themeTint="33" w:fill="auto"/>
            <w:vAlign w:val="center"/>
          </w:tcPr>
          <w:p w:rsidR="007C126E" w:rsidRPr="00A72D54" w:rsidRDefault="007C126E" w:rsidP="00A72D54">
            <w:pPr>
              <w:spacing w:before="120" w:after="120"/>
              <w:jc w:val="left"/>
              <w:rPr>
                <w:rFonts w:cs="Arial"/>
                <w:color w:val="000000"/>
                <w:sz w:val="18"/>
              </w:rPr>
            </w:pPr>
          </w:p>
        </w:tc>
        <w:tc>
          <w:tcPr>
            <w:tcW w:w="1520" w:type="dxa"/>
            <w:vMerge/>
            <w:tcBorders>
              <w:bottom w:val="single" w:sz="4" w:space="0" w:color="auto"/>
            </w:tcBorders>
            <w:shd w:val="clear" w:color="C6D9F1" w:themeColor="text2" w:themeTint="33" w:fill="auto"/>
            <w:vAlign w:val="center"/>
          </w:tcPr>
          <w:p w:rsidR="007C126E" w:rsidRDefault="007C126E" w:rsidP="00CF666C">
            <w:pPr>
              <w:spacing w:before="120" w:after="120" w:line="23" w:lineRule="atLeast"/>
              <w:jc w:val="center"/>
              <w:rPr>
                <w:rFonts w:eastAsia="Times New Roman" w:cs="Arial"/>
                <w:color w:val="000000" w:themeColor="text1"/>
                <w:sz w:val="18"/>
                <w:szCs w:val="18"/>
                <w:lang w:eastAsia="pl-PL"/>
              </w:rPr>
            </w:pPr>
          </w:p>
        </w:tc>
        <w:tc>
          <w:tcPr>
            <w:tcW w:w="1161" w:type="dxa"/>
            <w:tcBorders>
              <w:bottom w:val="single" w:sz="4" w:space="0" w:color="auto"/>
            </w:tcBorders>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I kwartał 2017</w:t>
            </w:r>
          </w:p>
        </w:tc>
        <w:tc>
          <w:tcPr>
            <w:tcW w:w="1025" w:type="dxa"/>
            <w:tcBorders>
              <w:bottom w:val="single" w:sz="4" w:space="0" w:color="auto"/>
            </w:tcBorders>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101 056,80</w:t>
            </w:r>
          </w:p>
        </w:tc>
        <w:tc>
          <w:tcPr>
            <w:tcW w:w="1471" w:type="dxa"/>
            <w:vMerge/>
            <w:tcBorders>
              <w:bottom w:val="single" w:sz="4" w:space="0" w:color="auto"/>
            </w:tcBorders>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p>
        </w:tc>
        <w:tc>
          <w:tcPr>
            <w:tcW w:w="3327" w:type="dxa"/>
            <w:vMerge/>
            <w:tcBorders>
              <w:bottom w:val="single" w:sz="4" w:space="0" w:color="auto"/>
            </w:tcBorders>
            <w:shd w:val="clear" w:color="C6D9F1" w:themeColor="text2" w:themeTint="33" w:fill="auto"/>
            <w:vAlign w:val="center"/>
          </w:tcPr>
          <w:p w:rsidR="007C126E" w:rsidRPr="00CF666C" w:rsidRDefault="007C126E" w:rsidP="0012503E">
            <w:pPr>
              <w:spacing w:before="120" w:after="120" w:line="23" w:lineRule="atLeast"/>
              <w:jc w:val="center"/>
              <w:rPr>
                <w:rFonts w:eastAsia="Times New Roman" w:cs="Arial"/>
                <w:color w:val="000000" w:themeColor="text1"/>
                <w:sz w:val="18"/>
                <w:szCs w:val="18"/>
                <w:lang w:eastAsia="pl-PL"/>
              </w:rPr>
            </w:pPr>
          </w:p>
        </w:tc>
      </w:tr>
      <w:tr w:rsidR="00EB387A" w:rsidRPr="00CF666C" w:rsidTr="003E60F8">
        <w:trPr>
          <w:trHeight w:val="136"/>
          <w:jc w:val="center"/>
        </w:trPr>
        <w:tc>
          <w:tcPr>
            <w:tcW w:w="14276" w:type="dxa"/>
            <w:gridSpan w:val="8"/>
            <w:shd w:val="solid" w:color="C6D9F1" w:themeColor="text2" w:themeTint="33" w:fill="auto"/>
            <w:vAlign w:val="center"/>
          </w:tcPr>
          <w:p w:rsidR="00EB387A" w:rsidRPr="003E60F8" w:rsidRDefault="00EB387A" w:rsidP="00CF666C">
            <w:pPr>
              <w:spacing w:before="120" w:after="120" w:line="23" w:lineRule="atLeast"/>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Zasoby i jakość wód, gospodarka wodno-ściekowa</w:t>
            </w:r>
          </w:p>
        </w:tc>
      </w:tr>
      <w:tr w:rsidR="00A231C9" w:rsidRPr="00CF666C" w:rsidTr="00896A94">
        <w:trPr>
          <w:trHeight w:val="136"/>
          <w:jc w:val="center"/>
        </w:trPr>
        <w:tc>
          <w:tcPr>
            <w:tcW w:w="463" w:type="dxa"/>
            <w:vMerge w:val="restart"/>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A231C9" w:rsidRPr="00A72D54" w:rsidRDefault="00A231C9" w:rsidP="00A72D54">
            <w:pPr>
              <w:spacing w:before="120" w:after="120"/>
              <w:jc w:val="left"/>
              <w:rPr>
                <w:rFonts w:cs="Arial"/>
                <w:color w:val="000000"/>
                <w:sz w:val="18"/>
              </w:rPr>
            </w:pPr>
            <w:r w:rsidRPr="00A72D54">
              <w:rPr>
                <w:rFonts w:cs="Arial"/>
                <w:color w:val="000000"/>
                <w:sz w:val="18"/>
              </w:rPr>
              <w:t>Monitoring wód powierzchniowych i podziemnych</w:t>
            </w:r>
          </w:p>
        </w:tc>
        <w:tc>
          <w:tcPr>
            <w:tcW w:w="1520" w:type="dxa"/>
            <w:vMerge w:val="restart"/>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 w Zielonej Górze</w:t>
            </w:r>
          </w:p>
        </w:tc>
        <w:tc>
          <w:tcPr>
            <w:tcW w:w="1161" w:type="dxa"/>
            <w:shd w:val="clear" w:color="C6D9F1" w:themeColor="text2" w:themeTint="33" w:fill="auto"/>
            <w:vAlign w:val="center"/>
          </w:tcPr>
          <w:p w:rsidR="00A231C9" w:rsidRPr="00FC3BD5" w:rsidRDefault="00A231C9" w:rsidP="00B317A7">
            <w:pPr>
              <w:spacing w:before="120" w:after="120" w:line="240" w:lineRule="auto"/>
              <w:jc w:val="left"/>
              <w:rPr>
                <w:rFonts w:cs="Arial"/>
                <w:sz w:val="18"/>
              </w:rPr>
            </w:pPr>
            <w:r>
              <w:rPr>
                <w:rFonts w:cs="Arial"/>
                <w:sz w:val="18"/>
              </w:rPr>
              <w:t>07.04.2016-</w:t>
            </w:r>
            <w:r w:rsidRPr="00FC3BD5">
              <w:rPr>
                <w:rFonts w:cs="Arial"/>
                <w:sz w:val="18"/>
              </w:rPr>
              <w:t>03.10.2016</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val="restart"/>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vMerge w:val="restart"/>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A231C9" w:rsidRPr="00A231C9" w:rsidRDefault="00A231C9" w:rsidP="00896A94">
            <w:pPr>
              <w:spacing w:before="120" w:after="120"/>
              <w:jc w:val="left"/>
              <w:rPr>
                <w:rFonts w:cs="Arial"/>
                <w:sz w:val="18"/>
              </w:rPr>
            </w:pPr>
            <w:r>
              <w:rPr>
                <w:rFonts w:cs="Arial"/>
                <w:sz w:val="18"/>
              </w:rPr>
              <w:t xml:space="preserve">Przeprowadzono </w:t>
            </w:r>
            <w:r w:rsidRPr="00A231C9">
              <w:rPr>
                <w:rFonts w:cs="Arial"/>
                <w:sz w:val="18"/>
              </w:rPr>
              <w:t>badania m</w:t>
            </w:r>
            <w:r w:rsidR="00896A94">
              <w:rPr>
                <w:rFonts w:cs="Arial"/>
                <w:sz w:val="18"/>
              </w:rPr>
              <w:t>onitoringowe jeziora Głębokiego</w:t>
            </w:r>
            <w:r>
              <w:rPr>
                <w:rFonts w:cs="Arial"/>
                <w:sz w:val="18"/>
              </w:rPr>
              <w:t>.</w:t>
            </w:r>
          </w:p>
        </w:tc>
      </w:tr>
      <w:tr w:rsidR="00A231C9" w:rsidRPr="00CF666C" w:rsidTr="00896A94">
        <w:trPr>
          <w:trHeight w:val="136"/>
          <w:jc w:val="center"/>
        </w:trPr>
        <w:tc>
          <w:tcPr>
            <w:tcW w:w="463" w:type="dxa"/>
            <w:vMerge/>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A231C9" w:rsidRPr="00A72D54" w:rsidRDefault="00A231C9" w:rsidP="00A72D54">
            <w:pPr>
              <w:spacing w:before="120" w:after="120"/>
              <w:jc w:val="left"/>
              <w:rPr>
                <w:rFonts w:cs="Arial"/>
                <w:color w:val="000000"/>
                <w:sz w:val="18"/>
              </w:rPr>
            </w:pPr>
          </w:p>
        </w:tc>
        <w:tc>
          <w:tcPr>
            <w:tcW w:w="1520"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A231C9" w:rsidRPr="00FC3BD5" w:rsidRDefault="00A231C9" w:rsidP="00B317A7">
            <w:pPr>
              <w:spacing w:before="120" w:after="120" w:line="240" w:lineRule="auto"/>
              <w:jc w:val="left"/>
              <w:rPr>
                <w:rFonts w:cs="Arial"/>
                <w:sz w:val="18"/>
              </w:rPr>
            </w:pPr>
            <w:r>
              <w:rPr>
                <w:rFonts w:cs="Arial"/>
                <w:sz w:val="18"/>
              </w:rPr>
              <w:t>07.04.2016-</w:t>
            </w:r>
            <w:r w:rsidRPr="00FC3BD5">
              <w:rPr>
                <w:rFonts w:cs="Arial"/>
                <w:sz w:val="18"/>
              </w:rPr>
              <w:t>03.10.2016</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A231C9" w:rsidRPr="00A231C9" w:rsidRDefault="00A231C9" w:rsidP="00896A94">
            <w:pPr>
              <w:spacing w:before="120" w:after="120"/>
              <w:jc w:val="left"/>
              <w:rPr>
                <w:rFonts w:cs="Arial"/>
                <w:sz w:val="18"/>
              </w:rPr>
            </w:pPr>
            <w:r>
              <w:rPr>
                <w:rFonts w:cs="Arial"/>
                <w:sz w:val="18"/>
              </w:rPr>
              <w:t xml:space="preserve">Przeprowadzono </w:t>
            </w:r>
            <w:r w:rsidRPr="00A231C9">
              <w:rPr>
                <w:rFonts w:cs="Arial"/>
                <w:sz w:val="18"/>
              </w:rPr>
              <w:t>badania monitoringowe jeziora Kursko</w:t>
            </w:r>
            <w:r>
              <w:rPr>
                <w:rFonts w:cs="Arial"/>
                <w:sz w:val="18"/>
              </w:rPr>
              <w:t>.</w:t>
            </w:r>
          </w:p>
        </w:tc>
      </w:tr>
      <w:tr w:rsidR="00A231C9" w:rsidRPr="00CF666C" w:rsidTr="00896A94">
        <w:trPr>
          <w:trHeight w:val="136"/>
          <w:jc w:val="center"/>
        </w:trPr>
        <w:tc>
          <w:tcPr>
            <w:tcW w:w="463" w:type="dxa"/>
            <w:vMerge/>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A231C9" w:rsidRPr="00A72D54" w:rsidRDefault="00A231C9" w:rsidP="00A72D54">
            <w:pPr>
              <w:spacing w:before="120" w:after="120"/>
              <w:jc w:val="left"/>
              <w:rPr>
                <w:rFonts w:cs="Arial"/>
                <w:color w:val="000000"/>
                <w:sz w:val="18"/>
              </w:rPr>
            </w:pPr>
          </w:p>
        </w:tc>
        <w:tc>
          <w:tcPr>
            <w:tcW w:w="1520"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A231C9" w:rsidRPr="00FC3BD5" w:rsidRDefault="00A231C9" w:rsidP="00B317A7">
            <w:pPr>
              <w:spacing w:before="120" w:after="120" w:line="240" w:lineRule="auto"/>
              <w:jc w:val="left"/>
              <w:rPr>
                <w:rFonts w:cs="Arial"/>
                <w:sz w:val="18"/>
              </w:rPr>
            </w:pPr>
            <w:r>
              <w:rPr>
                <w:rFonts w:cs="Arial"/>
                <w:sz w:val="18"/>
              </w:rPr>
              <w:t>11.01.2016-</w:t>
            </w:r>
            <w:r w:rsidRPr="00FC3BD5">
              <w:rPr>
                <w:rFonts w:cs="Arial"/>
                <w:sz w:val="18"/>
              </w:rPr>
              <w:t>07.12.2016</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A231C9" w:rsidRPr="00A231C9" w:rsidRDefault="00A231C9" w:rsidP="00896A94">
            <w:pPr>
              <w:spacing w:before="120" w:after="120"/>
              <w:jc w:val="left"/>
              <w:rPr>
                <w:rFonts w:cs="Arial"/>
                <w:sz w:val="18"/>
              </w:rPr>
            </w:pPr>
            <w:r>
              <w:rPr>
                <w:rFonts w:cs="Arial"/>
                <w:sz w:val="18"/>
              </w:rPr>
              <w:t>Przeprowadzono</w:t>
            </w:r>
            <w:r w:rsidRPr="00A231C9">
              <w:rPr>
                <w:rFonts w:cs="Arial"/>
                <w:sz w:val="18"/>
              </w:rPr>
              <w:t xml:space="preserve"> badania monitoringowe Obry w Międzyrzeczu</w:t>
            </w:r>
            <w:r>
              <w:rPr>
                <w:rFonts w:cs="Arial"/>
                <w:sz w:val="18"/>
              </w:rPr>
              <w:t>.</w:t>
            </w:r>
          </w:p>
        </w:tc>
      </w:tr>
      <w:tr w:rsidR="00A231C9" w:rsidRPr="00CF666C" w:rsidTr="00896A94">
        <w:trPr>
          <w:trHeight w:val="136"/>
          <w:jc w:val="center"/>
        </w:trPr>
        <w:tc>
          <w:tcPr>
            <w:tcW w:w="463" w:type="dxa"/>
            <w:vMerge/>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A231C9" w:rsidRPr="00A72D54" w:rsidRDefault="00A231C9" w:rsidP="00A72D54">
            <w:pPr>
              <w:spacing w:before="120" w:after="120"/>
              <w:jc w:val="left"/>
              <w:rPr>
                <w:rFonts w:cs="Arial"/>
                <w:color w:val="000000"/>
                <w:sz w:val="18"/>
              </w:rPr>
            </w:pPr>
          </w:p>
        </w:tc>
        <w:tc>
          <w:tcPr>
            <w:tcW w:w="1520"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A231C9" w:rsidRPr="00FC3BD5" w:rsidRDefault="00A231C9" w:rsidP="00B317A7">
            <w:pPr>
              <w:spacing w:before="120" w:after="120" w:line="240" w:lineRule="auto"/>
              <w:jc w:val="left"/>
              <w:rPr>
                <w:rFonts w:cs="Arial"/>
                <w:sz w:val="18"/>
              </w:rPr>
            </w:pPr>
            <w:r>
              <w:rPr>
                <w:rFonts w:cs="Arial"/>
                <w:sz w:val="18"/>
              </w:rPr>
              <w:t>01.03.2016-</w:t>
            </w:r>
            <w:r w:rsidRPr="00FC3BD5">
              <w:rPr>
                <w:rFonts w:cs="Arial"/>
                <w:sz w:val="18"/>
              </w:rPr>
              <w:t>12.10.2016</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A231C9" w:rsidRPr="00A231C9" w:rsidRDefault="00A231C9" w:rsidP="00896A94">
            <w:pPr>
              <w:spacing w:before="120" w:after="120"/>
              <w:jc w:val="left"/>
              <w:rPr>
                <w:rFonts w:cs="Arial"/>
                <w:sz w:val="18"/>
              </w:rPr>
            </w:pPr>
            <w:r>
              <w:rPr>
                <w:rFonts w:cs="Arial"/>
                <w:sz w:val="18"/>
              </w:rPr>
              <w:t>Przeprowadzono</w:t>
            </w:r>
            <w:r w:rsidRPr="00A231C9">
              <w:rPr>
                <w:rFonts w:cs="Arial"/>
                <w:sz w:val="18"/>
              </w:rPr>
              <w:t xml:space="preserve"> badania monitoringowe Obry w Gorzycy</w:t>
            </w:r>
            <w:r>
              <w:rPr>
                <w:rFonts w:cs="Arial"/>
                <w:sz w:val="18"/>
              </w:rPr>
              <w:t>.</w:t>
            </w:r>
          </w:p>
        </w:tc>
      </w:tr>
      <w:tr w:rsidR="00A231C9" w:rsidRPr="00CF666C" w:rsidTr="00896A94">
        <w:trPr>
          <w:trHeight w:val="136"/>
          <w:jc w:val="center"/>
        </w:trPr>
        <w:tc>
          <w:tcPr>
            <w:tcW w:w="463" w:type="dxa"/>
            <w:vMerge/>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A231C9" w:rsidRPr="00A72D54" w:rsidRDefault="00A231C9" w:rsidP="00A72D54">
            <w:pPr>
              <w:spacing w:before="120" w:after="120"/>
              <w:jc w:val="left"/>
              <w:rPr>
                <w:rFonts w:cs="Arial"/>
                <w:color w:val="000000"/>
                <w:sz w:val="18"/>
              </w:rPr>
            </w:pPr>
          </w:p>
        </w:tc>
        <w:tc>
          <w:tcPr>
            <w:tcW w:w="1520"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A231C9" w:rsidRPr="00FC3BD5" w:rsidRDefault="00A231C9" w:rsidP="00B317A7">
            <w:pPr>
              <w:spacing w:before="120" w:after="120" w:line="240" w:lineRule="auto"/>
              <w:jc w:val="left"/>
              <w:rPr>
                <w:rFonts w:cs="Arial"/>
                <w:sz w:val="18"/>
              </w:rPr>
            </w:pPr>
            <w:r>
              <w:rPr>
                <w:rFonts w:cs="Arial"/>
                <w:sz w:val="18"/>
              </w:rPr>
              <w:t>11.01.2016-</w:t>
            </w:r>
            <w:r w:rsidRPr="00FC3BD5">
              <w:rPr>
                <w:rFonts w:cs="Arial"/>
                <w:sz w:val="18"/>
              </w:rPr>
              <w:t>07.12.2016</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A231C9" w:rsidRPr="00A231C9" w:rsidRDefault="00A231C9" w:rsidP="00896A94">
            <w:pPr>
              <w:spacing w:before="120" w:after="120"/>
              <w:jc w:val="left"/>
              <w:rPr>
                <w:rFonts w:cs="Arial"/>
                <w:sz w:val="18"/>
              </w:rPr>
            </w:pPr>
            <w:r>
              <w:rPr>
                <w:rFonts w:cs="Arial"/>
                <w:sz w:val="18"/>
              </w:rPr>
              <w:t>Przeprowadzono</w:t>
            </w:r>
            <w:r w:rsidRPr="00A231C9">
              <w:rPr>
                <w:rFonts w:cs="Arial"/>
                <w:sz w:val="18"/>
              </w:rPr>
              <w:t xml:space="preserve"> badania monitoringowe Paklicy w Międzyrzeczu</w:t>
            </w:r>
            <w:r>
              <w:rPr>
                <w:rFonts w:cs="Arial"/>
                <w:sz w:val="18"/>
              </w:rPr>
              <w:t>.</w:t>
            </w:r>
          </w:p>
        </w:tc>
      </w:tr>
      <w:tr w:rsidR="00A231C9" w:rsidRPr="00CF666C" w:rsidTr="00896A94">
        <w:trPr>
          <w:trHeight w:val="136"/>
          <w:jc w:val="center"/>
        </w:trPr>
        <w:tc>
          <w:tcPr>
            <w:tcW w:w="463" w:type="dxa"/>
            <w:vMerge/>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A231C9" w:rsidRPr="00A72D54" w:rsidRDefault="00A231C9" w:rsidP="00A72D54">
            <w:pPr>
              <w:spacing w:before="120" w:after="120"/>
              <w:jc w:val="left"/>
              <w:rPr>
                <w:rFonts w:cs="Arial"/>
                <w:color w:val="000000"/>
                <w:sz w:val="18"/>
              </w:rPr>
            </w:pPr>
          </w:p>
        </w:tc>
        <w:tc>
          <w:tcPr>
            <w:tcW w:w="1520"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A231C9" w:rsidRPr="00FC3BD5" w:rsidRDefault="00A231C9" w:rsidP="00B317A7">
            <w:pPr>
              <w:spacing w:before="120" w:after="120" w:line="240" w:lineRule="auto"/>
              <w:jc w:val="left"/>
              <w:rPr>
                <w:rFonts w:cs="Arial"/>
                <w:sz w:val="18"/>
              </w:rPr>
            </w:pPr>
            <w:r>
              <w:rPr>
                <w:rFonts w:cs="Arial"/>
                <w:sz w:val="18"/>
              </w:rPr>
              <w:t>25.01.2016-</w:t>
            </w:r>
            <w:r w:rsidRPr="00FC3BD5">
              <w:rPr>
                <w:rFonts w:cs="Arial"/>
                <w:sz w:val="18"/>
              </w:rPr>
              <w:t>07.12.2016</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A231C9" w:rsidRPr="00A231C9" w:rsidRDefault="00A231C9" w:rsidP="00896A94">
            <w:pPr>
              <w:spacing w:before="120" w:after="120"/>
              <w:jc w:val="left"/>
              <w:rPr>
                <w:rFonts w:cs="Arial"/>
                <w:sz w:val="18"/>
              </w:rPr>
            </w:pPr>
            <w:r>
              <w:rPr>
                <w:rFonts w:cs="Arial"/>
                <w:sz w:val="18"/>
              </w:rPr>
              <w:t>Przeprowadzono</w:t>
            </w:r>
            <w:r w:rsidRPr="00A231C9">
              <w:rPr>
                <w:rFonts w:cs="Arial"/>
                <w:sz w:val="18"/>
              </w:rPr>
              <w:t xml:space="preserve"> badania monitoringowe Jeziornej w Kursku</w:t>
            </w:r>
            <w:r>
              <w:rPr>
                <w:rFonts w:cs="Arial"/>
                <w:sz w:val="18"/>
              </w:rPr>
              <w:t>.</w:t>
            </w:r>
          </w:p>
        </w:tc>
      </w:tr>
      <w:tr w:rsidR="00A231C9" w:rsidRPr="00CF666C" w:rsidTr="00896A94">
        <w:trPr>
          <w:trHeight w:val="136"/>
          <w:jc w:val="center"/>
        </w:trPr>
        <w:tc>
          <w:tcPr>
            <w:tcW w:w="463" w:type="dxa"/>
            <w:vMerge/>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A231C9" w:rsidRPr="00A72D54" w:rsidRDefault="00A231C9" w:rsidP="00A72D54">
            <w:pPr>
              <w:spacing w:before="120" w:after="120"/>
              <w:jc w:val="left"/>
              <w:rPr>
                <w:rFonts w:cs="Arial"/>
                <w:color w:val="000000"/>
                <w:sz w:val="18"/>
              </w:rPr>
            </w:pPr>
          </w:p>
        </w:tc>
        <w:tc>
          <w:tcPr>
            <w:tcW w:w="1520"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A231C9" w:rsidRPr="00FC3BD5" w:rsidRDefault="00A231C9" w:rsidP="00B317A7">
            <w:pPr>
              <w:spacing w:before="120" w:after="120" w:line="240" w:lineRule="auto"/>
              <w:jc w:val="left"/>
              <w:rPr>
                <w:rFonts w:cs="Arial"/>
                <w:sz w:val="18"/>
              </w:rPr>
            </w:pPr>
            <w:r>
              <w:rPr>
                <w:rFonts w:cs="Arial"/>
                <w:sz w:val="18"/>
              </w:rPr>
              <w:t>10.04.2017-</w:t>
            </w:r>
            <w:r w:rsidRPr="00FC3BD5">
              <w:rPr>
                <w:rFonts w:cs="Arial"/>
                <w:sz w:val="18"/>
              </w:rPr>
              <w:t>04.10.2017</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A231C9" w:rsidRPr="00A231C9" w:rsidRDefault="00A231C9" w:rsidP="00896A94">
            <w:pPr>
              <w:spacing w:before="120" w:after="120"/>
              <w:jc w:val="left"/>
              <w:rPr>
                <w:rFonts w:cs="Arial"/>
                <w:sz w:val="18"/>
              </w:rPr>
            </w:pPr>
            <w:r>
              <w:rPr>
                <w:rFonts w:cs="Arial"/>
                <w:sz w:val="18"/>
              </w:rPr>
              <w:t>Przeprowadzono</w:t>
            </w:r>
            <w:r w:rsidRPr="00A231C9">
              <w:rPr>
                <w:rFonts w:cs="Arial"/>
                <w:sz w:val="18"/>
              </w:rPr>
              <w:t xml:space="preserve"> badania monitoringowe jeziora Głębokiego</w:t>
            </w:r>
            <w:r>
              <w:rPr>
                <w:rFonts w:cs="Arial"/>
                <w:sz w:val="18"/>
              </w:rPr>
              <w:t>.</w:t>
            </w:r>
          </w:p>
        </w:tc>
      </w:tr>
      <w:tr w:rsidR="00A231C9" w:rsidRPr="00CF666C" w:rsidTr="00896A94">
        <w:trPr>
          <w:trHeight w:val="136"/>
          <w:jc w:val="center"/>
        </w:trPr>
        <w:tc>
          <w:tcPr>
            <w:tcW w:w="463" w:type="dxa"/>
            <w:vMerge/>
            <w:shd w:val="clear" w:color="C6D9F1" w:themeColor="text2" w:themeTint="33" w:fill="auto"/>
            <w:vAlign w:val="center"/>
          </w:tcPr>
          <w:p w:rsidR="00A231C9" w:rsidRPr="00CF666C" w:rsidRDefault="00A231C9"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A231C9" w:rsidRPr="00A72D54" w:rsidRDefault="00A231C9" w:rsidP="00A72D54">
            <w:pPr>
              <w:spacing w:before="120" w:after="120"/>
              <w:jc w:val="left"/>
              <w:rPr>
                <w:rFonts w:cs="Arial"/>
                <w:color w:val="000000"/>
                <w:sz w:val="18"/>
              </w:rPr>
            </w:pPr>
          </w:p>
        </w:tc>
        <w:tc>
          <w:tcPr>
            <w:tcW w:w="1520"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A231C9" w:rsidRPr="00CF666C" w:rsidRDefault="00A231C9" w:rsidP="00B317A7">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p>
        </w:tc>
        <w:tc>
          <w:tcPr>
            <w:tcW w:w="1471" w:type="dxa"/>
            <w:shd w:val="clear" w:color="C6D9F1" w:themeColor="text2" w:themeTint="33" w:fill="auto"/>
            <w:vAlign w:val="center"/>
          </w:tcPr>
          <w:p w:rsidR="00A231C9" w:rsidRPr="00CF666C" w:rsidRDefault="00A231C9"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PIG</w:t>
            </w:r>
          </w:p>
        </w:tc>
        <w:tc>
          <w:tcPr>
            <w:tcW w:w="3327" w:type="dxa"/>
            <w:shd w:val="clear" w:color="C6D9F1" w:themeColor="text2" w:themeTint="33" w:fill="auto"/>
            <w:vAlign w:val="center"/>
          </w:tcPr>
          <w:p w:rsidR="00A231C9" w:rsidRPr="00A231C9" w:rsidRDefault="00A231C9" w:rsidP="00896A94">
            <w:pPr>
              <w:spacing w:before="120" w:after="120"/>
              <w:jc w:val="left"/>
              <w:rPr>
                <w:rFonts w:eastAsia="Times New Roman" w:cs="Arial"/>
                <w:color w:val="000000" w:themeColor="text1"/>
                <w:sz w:val="18"/>
                <w:szCs w:val="18"/>
                <w:lang w:eastAsia="pl-PL"/>
              </w:rPr>
            </w:pPr>
            <w:r w:rsidRPr="00A231C9">
              <w:rPr>
                <w:rFonts w:eastAsia="Times New Roman" w:cs="Arial"/>
                <w:color w:val="000000" w:themeColor="text1"/>
                <w:sz w:val="18"/>
                <w:szCs w:val="18"/>
                <w:lang w:eastAsia="pl-PL"/>
              </w:rPr>
              <w:t>Prowadzono</w:t>
            </w:r>
            <w:r w:rsidRPr="00A231C9">
              <w:rPr>
                <w:rFonts w:cs="Arial"/>
                <w:sz w:val="18"/>
                <w:szCs w:val="18"/>
              </w:rPr>
              <w:t xml:space="preserve"> badania monitoringowe zbiornika o nr PLGW600059 w m. Szumiąca</w:t>
            </w:r>
            <w:r>
              <w:rPr>
                <w:rFonts w:cs="Arial"/>
                <w:sz w:val="18"/>
                <w:szCs w:val="18"/>
              </w:rPr>
              <w:t>. więcej informacji na temat monitoringu w rozdziale 5.2.</w:t>
            </w:r>
          </w:p>
        </w:tc>
      </w:tr>
      <w:tr w:rsidR="00356172" w:rsidRPr="00CF666C" w:rsidTr="00896A94">
        <w:trPr>
          <w:trHeight w:val="136"/>
          <w:jc w:val="center"/>
        </w:trPr>
        <w:tc>
          <w:tcPr>
            <w:tcW w:w="463" w:type="dxa"/>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Ustanawianie strefy ochronnej ujęć wody obejmującej teren ochrony</w:t>
            </w:r>
            <w:r w:rsidRPr="00A72D54">
              <w:rPr>
                <w:rFonts w:cs="Arial"/>
                <w:color w:val="000000"/>
                <w:sz w:val="18"/>
              </w:rPr>
              <w:br/>
              <w:t>bezpośredniej i pośredniej</w:t>
            </w:r>
          </w:p>
        </w:tc>
        <w:tc>
          <w:tcPr>
            <w:tcW w:w="1520" w:type="dxa"/>
            <w:shd w:val="clear" w:color="C6D9F1" w:themeColor="text2" w:themeTint="33" w:fill="auto"/>
            <w:vAlign w:val="center"/>
          </w:tcPr>
          <w:p w:rsidR="00EB387A" w:rsidRPr="00CF666C" w:rsidRDefault="002C6182"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Starostwo Powiatowe, RZGW</w:t>
            </w:r>
          </w:p>
        </w:tc>
        <w:tc>
          <w:tcPr>
            <w:tcW w:w="116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EB387A" w:rsidRPr="00CF666C" w:rsidRDefault="002C6182"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EB387A" w:rsidRPr="00CF666C" w:rsidRDefault="00A941F0"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EB387A" w:rsidRPr="00CF666C" w:rsidRDefault="002C6182"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Ujęcia w gminie posiadają o</w:t>
            </w:r>
            <w:r w:rsidRPr="002C6182">
              <w:rPr>
                <w:rFonts w:eastAsia="Times New Roman" w:cs="Arial"/>
                <w:color w:val="000000" w:themeColor="text1"/>
                <w:sz w:val="18"/>
                <w:szCs w:val="18"/>
                <w:lang w:eastAsia="pl-PL"/>
              </w:rPr>
              <w:t xml:space="preserve">bowiązujące strefy ochrony ujęć </w:t>
            </w:r>
            <w:r>
              <w:rPr>
                <w:rFonts w:eastAsia="Times New Roman" w:cs="Arial"/>
                <w:color w:val="000000" w:themeColor="text1"/>
                <w:sz w:val="18"/>
                <w:szCs w:val="18"/>
                <w:lang w:eastAsia="pl-PL"/>
              </w:rPr>
              <w:t>wód podziemnych.</w:t>
            </w:r>
          </w:p>
        </w:tc>
      </w:tr>
      <w:tr w:rsidR="00356172" w:rsidRPr="00CF666C" w:rsidTr="00896A94">
        <w:trPr>
          <w:trHeight w:val="136"/>
          <w:jc w:val="center"/>
        </w:trPr>
        <w:tc>
          <w:tcPr>
            <w:tcW w:w="463" w:type="dxa"/>
            <w:vMerge w:val="restart"/>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Default="00EB387A" w:rsidP="00A72D54">
            <w:pPr>
              <w:spacing w:before="120" w:after="120"/>
              <w:jc w:val="left"/>
              <w:rPr>
                <w:rFonts w:cs="Arial"/>
                <w:color w:val="000000"/>
                <w:sz w:val="18"/>
              </w:rPr>
            </w:pPr>
            <w:r w:rsidRPr="00A72D54">
              <w:rPr>
                <w:rFonts w:cs="Arial"/>
                <w:color w:val="000000"/>
                <w:sz w:val="18"/>
              </w:rPr>
              <w:t>Dalszy rozwój infrastruktury kanalizacyjnej</w:t>
            </w:r>
            <w:r>
              <w:rPr>
                <w:rFonts w:cs="Arial"/>
                <w:color w:val="000000"/>
                <w:sz w:val="18"/>
              </w:rPr>
              <w:t>:</w:t>
            </w:r>
          </w:p>
          <w:p w:rsidR="00EB387A" w:rsidRPr="002B4BF1" w:rsidRDefault="00EB387A" w:rsidP="002B4BF1">
            <w:pPr>
              <w:pStyle w:val="Akapitzlist"/>
              <w:numPr>
                <w:ilvl w:val="0"/>
                <w:numId w:val="22"/>
              </w:numPr>
              <w:spacing w:before="120" w:after="120"/>
              <w:jc w:val="left"/>
              <w:rPr>
                <w:color w:val="000000"/>
                <w:sz w:val="18"/>
              </w:rPr>
            </w:pPr>
            <w:r>
              <w:rPr>
                <w:b w:val="0"/>
                <w:color w:val="000000"/>
                <w:sz w:val="18"/>
              </w:rPr>
              <w:t>Budowa kanalizacji sanitarnej w miejscowości Kursko</w:t>
            </w:r>
          </w:p>
        </w:tc>
        <w:tc>
          <w:tcPr>
            <w:tcW w:w="1520" w:type="dxa"/>
            <w:vMerge w:val="restart"/>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21.03.2016-23.06.2016</w:t>
            </w:r>
          </w:p>
        </w:tc>
        <w:tc>
          <w:tcPr>
            <w:tcW w:w="1025"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174 242,29</w:t>
            </w:r>
          </w:p>
        </w:tc>
        <w:tc>
          <w:tcPr>
            <w:tcW w:w="1471" w:type="dxa"/>
            <w:shd w:val="clear" w:color="C6D9F1" w:themeColor="text2" w:themeTint="33" w:fill="auto"/>
            <w:vAlign w:val="center"/>
          </w:tcPr>
          <w:p w:rsidR="00EB387A" w:rsidRPr="00CF666C" w:rsidRDefault="00EB387A"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Wybudowano odcinek kanalizacji sanitarnej w miejscowości Kursko Stare o długości 313,6 m.b.</w:t>
            </w:r>
          </w:p>
        </w:tc>
      </w:tr>
      <w:tr w:rsidR="00356172" w:rsidRPr="00CF666C" w:rsidTr="00896A94">
        <w:trPr>
          <w:trHeight w:val="136"/>
          <w:jc w:val="center"/>
        </w:trPr>
        <w:tc>
          <w:tcPr>
            <w:tcW w:w="463" w:type="dxa"/>
            <w:vMerge/>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ED19EA" w:rsidRDefault="00EB387A" w:rsidP="00D415C3">
            <w:pPr>
              <w:pStyle w:val="Akapitzlist"/>
              <w:numPr>
                <w:ilvl w:val="0"/>
                <w:numId w:val="22"/>
              </w:numPr>
              <w:spacing w:before="120" w:after="120"/>
              <w:jc w:val="left"/>
              <w:rPr>
                <w:color w:val="000000"/>
                <w:sz w:val="18"/>
              </w:rPr>
            </w:pPr>
            <w:r>
              <w:rPr>
                <w:b w:val="0"/>
                <w:color w:val="000000"/>
                <w:sz w:val="18"/>
              </w:rPr>
              <w:t>Przebudowa drogi gminnej w miejscowości Święty Wojciech</w:t>
            </w:r>
          </w:p>
        </w:tc>
        <w:tc>
          <w:tcPr>
            <w:tcW w:w="1520" w:type="dxa"/>
            <w:vMerge/>
            <w:shd w:val="clear" w:color="C6D9F1" w:themeColor="text2" w:themeTint="33" w:fill="auto"/>
            <w:vAlign w:val="center"/>
          </w:tcPr>
          <w:p w:rsidR="00EB387A" w:rsidRDefault="00EB387A" w:rsidP="00D415C3">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09.08.2016-30.11.2016</w:t>
            </w:r>
          </w:p>
        </w:tc>
        <w:tc>
          <w:tcPr>
            <w:tcW w:w="1025"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867 172,23</w:t>
            </w:r>
          </w:p>
        </w:tc>
        <w:tc>
          <w:tcPr>
            <w:tcW w:w="147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Program Rozwoju Obszarów Wiejskich na lata 2014-2020</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drogę o nawierzchni z mieszanki mineralno-asfaltowej o długości 338,41 m wraz ze zjazdami, wykonano oświetlenie drogowe oraz kanalizację deszczową.</w:t>
            </w:r>
          </w:p>
        </w:tc>
      </w:tr>
      <w:tr w:rsidR="00356172" w:rsidRPr="00CF666C" w:rsidTr="00896A94">
        <w:trPr>
          <w:trHeight w:val="136"/>
          <w:jc w:val="center"/>
        </w:trPr>
        <w:tc>
          <w:tcPr>
            <w:tcW w:w="463" w:type="dxa"/>
            <w:vMerge/>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9464BA" w:rsidRDefault="00EB387A" w:rsidP="00D415C3">
            <w:pPr>
              <w:pStyle w:val="Akapitzlist"/>
              <w:numPr>
                <w:ilvl w:val="0"/>
                <w:numId w:val="22"/>
              </w:numPr>
              <w:spacing w:before="120" w:after="120"/>
              <w:jc w:val="left"/>
              <w:rPr>
                <w:color w:val="000000"/>
                <w:sz w:val="18"/>
              </w:rPr>
            </w:pPr>
            <w:r>
              <w:rPr>
                <w:b w:val="0"/>
                <w:color w:val="000000"/>
                <w:sz w:val="18"/>
              </w:rPr>
              <w:t>Przebudowa ulicy Świerczewskiego i Waszkiewicza w Międzyrzeczu – etap V</w:t>
            </w:r>
          </w:p>
        </w:tc>
        <w:tc>
          <w:tcPr>
            <w:tcW w:w="1520" w:type="dxa"/>
            <w:vMerge/>
            <w:shd w:val="clear" w:color="C6D9F1" w:themeColor="text2" w:themeTint="33" w:fill="auto"/>
            <w:vAlign w:val="center"/>
          </w:tcPr>
          <w:p w:rsidR="00EB387A" w:rsidRDefault="00EB387A" w:rsidP="00D415C3">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01.06.2016-12.12.2016</w:t>
            </w:r>
          </w:p>
        </w:tc>
        <w:tc>
          <w:tcPr>
            <w:tcW w:w="1025"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3 807 061,05</w:t>
            </w:r>
          </w:p>
        </w:tc>
        <w:tc>
          <w:tcPr>
            <w:tcW w:w="147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Narodowy Program Przebudowy Dróg Gminnych i Powiatowych na lata 2014-2020</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przebudowę drogi gminnej o długości 487,0 m.b. wraz ze zjazdami oraz budowę sieci wodociągowej, sieci kanalizacji sanitarnej, sieci kanalizacji deszczowej oraz linii oświetleniowej.</w:t>
            </w:r>
          </w:p>
        </w:tc>
      </w:tr>
      <w:tr w:rsidR="00356172" w:rsidRPr="00CF666C" w:rsidTr="00896A94">
        <w:trPr>
          <w:trHeight w:val="136"/>
          <w:jc w:val="center"/>
        </w:trPr>
        <w:tc>
          <w:tcPr>
            <w:tcW w:w="463" w:type="dxa"/>
            <w:vMerge/>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9464BA" w:rsidRDefault="00EB387A" w:rsidP="00D415C3">
            <w:pPr>
              <w:pStyle w:val="Akapitzlist"/>
              <w:numPr>
                <w:ilvl w:val="0"/>
                <w:numId w:val="22"/>
              </w:numPr>
              <w:spacing w:before="120" w:after="120"/>
              <w:jc w:val="left"/>
              <w:rPr>
                <w:color w:val="000000"/>
                <w:sz w:val="18"/>
              </w:rPr>
            </w:pPr>
            <w:r>
              <w:rPr>
                <w:b w:val="0"/>
                <w:color w:val="000000"/>
                <w:sz w:val="18"/>
              </w:rPr>
              <w:t>Przebudowa ulicy Świerczewskiego i Waszkiewicza w Międzyrzeczu – VI etap</w:t>
            </w:r>
          </w:p>
        </w:tc>
        <w:tc>
          <w:tcPr>
            <w:tcW w:w="1520" w:type="dxa"/>
            <w:vMerge/>
            <w:shd w:val="clear" w:color="C6D9F1" w:themeColor="text2" w:themeTint="33" w:fill="auto"/>
            <w:vAlign w:val="center"/>
          </w:tcPr>
          <w:p w:rsidR="00EB387A" w:rsidRDefault="00EB387A" w:rsidP="00D415C3">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11.04.2017-20.11.2017</w:t>
            </w:r>
          </w:p>
        </w:tc>
        <w:tc>
          <w:tcPr>
            <w:tcW w:w="1025"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7 901 459,87</w:t>
            </w:r>
          </w:p>
        </w:tc>
        <w:tc>
          <w:tcPr>
            <w:tcW w:w="147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Narodowy Program Przebudowy Dróg Gminnych i Powiatowych na lata 2014-2020</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przebudowę jezdni na długości ok. 825,5 m, remont nawierzchni jezdni i poboczy na długości ok. 950,6 m, budowę ścieżki pieszo-rowerowej poza jezdnią na długości 940,5 m, remont i przebudowę zjazdów, wykonano oświetlenie drogowe, kanalizację sanitarną, kanalizację deszczową oraz sieć wodociągową.</w:t>
            </w:r>
          </w:p>
        </w:tc>
      </w:tr>
      <w:tr w:rsidR="00356172" w:rsidRPr="00CF666C" w:rsidTr="00896A94">
        <w:trPr>
          <w:trHeight w:val="136"/>
          <w:jc w:val="center"/>
        </w:trPr>
        <w:tc>
          <w:tcPr>
            <w:tcW w:w="463" w:type="dxa"/>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Budowa przydomowych oczyszczalni ścieków</w:t>
            </w:r>
          </w:p>
        </w:tc>
        <w:tc>
          <w:tcPr>
            <w:tcW w:w="1520"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356172" w:rsidRPr="00CF666C" w:rsidTr="00896A94">
        <w:trPr>
          <w:trHeight w:val="136"/>
          <w:jc w:val="center"/>
        </w:trPr>
        <w:tc>
          <w:tcPr>
            <w:tcW w:w="463" w:type="dxa"/>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A72D54" w:rsidRDefault="00EB387A" w:rsidP="00A72D54">
            <w:pPr>
              <w:spacing w:before="120" w:after="120"/>
              <w:jc w:val="left"/>
              <w:rPr>
                <w:rFonts w:cs="Arial"/>
                <w:color w:val="000000"/>
                <w:sz w:val="18"/>
              </w:rPr>
            </w:pPr>
            <w:r w:rsidRPr="00A72D54">
              <w:rPr>
                <w:rFonts w:cs="Arial"/>
                <w:color w:val="000000"/>
                <w:sz w:val="18"/>
              </w:rPr>
              <w:t>Kontrole umowy i rachunków za</w:t>
            </w:r>
            <w:r w:rsidRPr="00A72D54">
              <w:rPr>
                <w:rFonts w:cs="Arial"/>
                <w:color w:val="000000"/>
                <w:sz w:val="18"/>
              </w:rPr>
              <w:br/>
              <w:t>wywóz nieczystości ciekłych</w:t>
            </w:r>
          </w:p>
        </w:tc>
        <w:tc>
          <w:tcPr>
            <w:tcW w:w="1520"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356172" w:rsidRPr="00CF666C" w:rsidTr="00896A94">
        <w:trPr>
          <w:trHeight w:val="136"/>
          <w:jc w:val="center"/>
        </w:trPr>
        <w:tc>
          <w:tcPr>
            <w:tcW w:w="463" w:type="dxa"/>
            <w:vMerge w:val="restart"/>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Default="00EB387A" w:rsidP="00A72D54">
            <w:pPr>
              <w:spacing w:before="120" w:after="120"/>
              <w:jc w:val="left"/>
              <w:rPr>
                <w:rFonts w:cs="Arial"/>
                <w:color w:val="000000"/>
                <w:sz w:val="18"/>
              </w:rPr>
            </w:pPr>
            <w:r w:rsidRPr="00A72D54">
              <w:rPr>
                <w:rFonts w:cs="Arial"/>
                <w:color w:val="000000"/>
                <w:sz w:val="18"/>
              </w:rPr>
              <w:t>Dalszy rozwój oraz modernizacja sieci wodociągowej na terenie gminy</w:t>
            </w:r>
            <w:r>
              <w:rPr>
                <w:rFonts w:cs="Arial"/>
                <w:color w:val="000000"/>
                <w:sz w:val="18"/>
              </w:rPr>
              <w:t>:</w:t>
            </w:r>
          </w:p>
          <w:p w:rsidR="00EB387A" w:rsidRPr="00697D00" w:rsidRDefault="00EB387A" w:rsidP="00697D00">
            <w:pPr>
              <w:pStyle w:val="Akapitzlist"/>
              <w:numPr>
                <w:ilvl w:val="0"/>
                <w:numId w:val="22"/>
              </w:numPr>
              <w:spacing w:before="120" w:after="120"/>
              <w:jc w:val="left"/>
              <w:rPr>
                <w:b w:val="0"/>
                <w:color w:val="000000"/>
                <w:sz w:val="18"/>
              </w:rPr>
            </w:pPr>
            <w:r w:rsidRPr="00697D00">
              <w:rPr>
                <w:b w:val="0"/>
                <w:color w:val="000000"/>
                <w:sz w:val="18"/>
              </w:rPr>
              <w:t>Przebudowa ulicy Świerczewskiego i Waszkiewicza w Międzyrzeczu – etap V</w:t>
            </w:r>
          </w:p>
        </w:tc>
        <w:tc>
          <w:tcPr>
            <w:tcW w:w="1520" w:type="dxa"/>
            <w:vMerge w:val="restart"/>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01.06.2016-12.12.2016</w:t>
            </w:r>
          </w:p>
        </w:tc>
        <w:tc>
          <w:tcPr>
            <w:tcW w:w="1025"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3 807 061,05</w:t>
            </w:r>
          </w:p>
        </w:tc>
        <w:tc>
          <w:tcPr>
            <w:tcW w:w="147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Narodowy Program Przebudowy Dróg Gminnych i Powiatowych na lata 2014-2020</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przebudowę drogi gminnej o długości 487,0 m.b. wraz ze zjazdami oraz budowę sieci wodociągowej, sieci kanalizacji sanitarnej, sieci kanalizacji deszczowej oraz linii oświetleniowej.</w:t>
            </w:r>
          </w:p>
        </w:tc>
      </w:tr>
      <w:tr w:rsidR="00356172" w:rsidRPr="00CF666C" w:rsidTr="00896A94">
        <w:trPr>
          <w:trHeight w:val="136"/>
          <w:jc w:val="center"/>
        </w:trPr>
        <w:tc>
          <w:tcPr>
            <w:tcW w:w="463" w:type="dxa"/>
            <w:vMerge/>
            <w:shd w:val="clear" w:color="C6D9F1" w:themeColor="text2" w:themeTint="33" w:fill="auto"/>
            <w:vAlign w:val="center"/>
          </w:tcPr>
          <w:p w:rsidR="00EB387A" w:rsidRPr="00CF666C" w:rsidRDefault="00EB387A"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EB387A" w:rsidRPr="009464BA" w:rsidRDefault="00EB387A" w:rsidP="00D415C3">
            <w:pPr>
              <w:pStyle w:val="Akapitzlist"/>
              <w:numPr>
                <w:ilvl w:val="0"/>
                <w:numId w:val="22"/>
              </w:numPr>
              <w:spacing w:before="120" w:after="120"/>
              <w:jc w:val="left"/>
              <w:rPr>
                <w:color w:val="000000"/>
                <w:sz w:val="18"/>
              </w:rPr>
            </w:pPr>
            <w:r>
              <w:rPr>
                <w:b w:val="0"/>
                <w:color w:val="000000"/>
                <w:sz w:val="18"/>
              </w:rPr>
              <w:t>Przebudowa ulicy Świerczewskiego i Waszkiewicza w Międzyrzeczu – VI etap</w:t>
            </w:r>
          </w:p>
        </w:tc>
        <w:tc>
          <w:tcPr>
            <w:tcW w:w="1520" w:type="dxa"/>
            <w:vMerge/>
            <w:shd w:val="clear" w:color="C6D9F1" w:themeColor="text2" w:themeTint="33" w:fill="auto"/>
            <w:vAlign w:val="center"/>
          </w:tcPr>
          <w:p w:rsidR="00EB387A" w:rsidRDefault="00EB387A" w:rsidP="00D415C3">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11.04.2017-20.11.2017</w:t>
            </w:r>
          </w:p>
        </w:tc>
        <w:tc>
          <w:tcPr>
            <w:tcW w:w="1025"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7 901 459,87</w:t>
            </w:r>
          </w:p>
        </w:tc>
        <w:tc>
          <w:tcPr>
            <w:tcW w:w="1471" w:type="dxa"/>
            <w:shd w:val="clear" w:color="C6D9F1" w:themeColor="text2" w:themeTint="33" w:fill="auto"/>
            <w:vAlign w:val="center"/>
          </w:tcPr>
          <w:p w:rsidR="00EB387A" w:rsidRPr="00CF666C" w:rsidRDefault="00EB387A"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Narodowy Program Przebudowy Dróg Gminnych i Powiatowych na lata 2014-2020</w:t>
            </w:r>
          </w:p>
        </w:tc>
        <w:tc>
          <w:tcPr>
            <w:tcW w:w="3327" w:type="dxa"/>
            <w:shd w:val="clear" w:color="C6D9F1" w:themeColor="text2" w:themeTint="33" w:fill="auto"/>
            <w:vAlign w:val="center"/>
          </w:tcPr>
          <w:p w:rsidR="00EB387A" w:rsidRPr="00CF666C" w:rsidRDefault="00EB387A"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Wykonano przebudowę jezdni na długości ok. 825,5 m, remont nawierzchni jezdni i poboczy na długości ok. 950,6 m, budowę ścieżki pieszo-rowerowej poza jezdnią na długości 940,5 m, remont i przebudowę zjazdów, wykonano oświetlenie drogowe, kanalizację sanitarną, kanalizację deszczową oraz sieć </w:t>
            </w:r>
            <w:r>
              <w:rPr>
                <w:rFonts w:eastAsia="Times New Roman" w:cs="Arial"/>
                <w:color w:val="000000" w:themeColor="text1"/>
                <w:sz w:val="18"/>
                <w:szCs w:val="18"/>
                <w:lang w:eastAsia="pl-PL"/>
              </w:rPr>
              <w:lastRenderedPageBreak/>
              <w:t>wodociągową.</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Kontrola podmio</w:t>
            </w:r>
            <w:r>
              <w:rPr>
                <w:rFonts w:cs="Arial"/>
                <w:color w:val="000000"/>
                <w:sz w:val="18"/>
              </w:rPr>
              <w:t xml:space="preserve">tów gospodarczych posiadających </w:t>
            </w:r>
            <w:r w:rsidRPr="00A72D54">
              <w:rPr>
                <w:rFonts w:cs="Arial"/>
                <w:color w:val="000000"/>
                <w:sz w:val="18"/>
              </w:rPr>
              <w:t xml:space="preserve">pozwolenia wodnoprawne </w:t>
            </w:r>
            <w:r>
              <w:rPr>
                <w:rFonts w:cs="Arial"/>
                <w:color w:val="000000"/>
                <w:sz w:val="18"/>
              </w:rPr>
              <w:t xml:space="preserve">pod kątem przestrzegania norm i wytycznych zapisanych w tych </w:t>
            </w:r>
            <w:r w:rsidRPr="00A72D54">
              <w:rPr>
                <w:rFonts w:cs="Arial"/>
                <w:color w:val="000000"/>
                <w:sz w:val="18"/>
              </w:rPr>
              <w:t>decyzjach</w:t>
            </w:r>
          </w:p>
        </w:tc>
        <w:tc>
          <w:tcPr>
            <w:tcW w:w="1520"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Starostwo Powiatowe w Międzyrzeczu</w:t>
            </w:r>
          </w:p>
        </w:tc>
        <w:tc>
          <w:tcPr>
            <w:tcW w:w="116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tcBorders>
              <w:bottom w:val="single" w:sz="4" w:space="0" w:color="auto"/>
            </w:tcBorders>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Weryfikowano pozwolenia wodno-prawne. Starostwo Powiatowe na terenie powiatu wydało 33 decyzje w 2016 r. i 56 decyzji w 2017 r.</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val="restart"/>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 w Zielonej Górze</w:t>
            </w:r>
          </w:p>
        </w:tc>
        <w:tc>
          <w:tcPr>
            <w:tcW w:w="1161"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21.03.2016</w:t>
            </w:r>
          </w:p>
        </w:tc>
        <w:tc>
          <w:tcPr>
            <w:tcW w:w="1025"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val="restart"/>
            <w:shd w:val="clear" w:color="C6D9F1" w:themeColor="text2" w:themeTint="33" w:fill="auto"/>
            <w:vAlign w:val="center"/>
          </w:tcPr>
          <w:p w:rsidR="001E04AD" w:rsidRPr="00CF666C" w:rsidRDefault="001E04AD" w:rsidP="00A42AF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vMerge w:val="restart"/>
            <w:shd w:val="clear" w:color="C6D9F1" w:themeColor="text2" w:themeTint="33" w:fill="auto"/>
            <w:vAlign w:val="center"/>
          </w:tcPr>
          <w:p w:rsidR="001E04AD" w:rsidRPr="00CF666C" w:rsidRDefault="001E04AD" w:rsidP="00A42AF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tcBorders>
              <w:bottom w:val="single" w:sz="4" w:space="0" w:color="auto"/>
            </w:tcBorders>
            <w:shd w:val="clear" w:color="C6D9F1" w:themeColor="text2" w:themeTint="33" w:fill="auto"/>
            <w:vAlign w:val="center"/>
          </w:tcPr>
          <w:p w:rsidR="001E04AD" w:rsidRPr="001E04AD" w:rsidRDefault="001E04AD" w:rsidP="00896A94">
            <w:pPr>
              <w:spacing w:before="120" w:after="120"/>
              <w:jc w:val="left"/>
              <w:rPr>
                <w:rFonts w:eastAsia="Times New Roman" w:cs="Arial"/>
                <w:color w:val="000000" w:themeColor="text1"/>
                <w:sz w:val="18"/>
                <w:szCs w:val="18"/>
                <w:lang w:eastAsia="pl-PL"/>
              </w:rPr>
            </w:pPr>
            <w:r w:rsidRPr="001E04AD">
              <w:rPr>
                <w:rFonts w:eastAsia="Times New Roman" w:cs="Arial"/>
                <w:color w:val="000000" w:themeColor="text1"/>
                <w:sz w:val="18"/>
                <w:szCs w:val="18"/>
                <w:lang w:eastAsia="pl-PL"/>
              </w:rPr>
              <w:t>Przeprowadzono kontrolę w</w:t>
            </w:r>
            <w:r w:rsidRPr="001E04AD">
              <w:rPr>
                <w:rFonts w:cs="Arial"/>
                <w:sz w:val="18"/>
                <w:szCs w:val="18"/>
              </w:rPr>
              <w:t xml:space="preserve"> Międzyrzeckim Przedsiębiorstwie Wodociągów i Kanalizacji Sp. z o. o. – oczyszczalnia ścieków w m. Święty Wojciech, Święty Wojciech 46 – kontrola planowa z wyjazdem w teren. Nie stwierdzono naruszeń.</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18.04.2016</w:t>
            </w:r>
          </w:p>
        </w:tc>
        <w:tc>
          <w:tcPr>
            <w:tcW w:w="1025"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tcBorders>
              <w:bottom w:val="single" w:sz="4" w:space="0" w:color="auto"/>
            </w:tcBorders>
            <w:shd w:val="clear" w:color="C6D9F1" w:themeColor="text2" w:themeTint="33" w:fill="auto"/>
            <w:vAlign w:val="center"/>
          </w:tcPr>
          <w:p w:rsidR="001E04AD" w:rsidRPr="001E04AD" w:rsidRDefault="001E04AD" w:rsidP="00896A94">
            <w:pPr>
              <w:spacing w:before="120" w:after="120"/>
              <w:jc w:val="left"/>
              <w:rPr>
                <w:rFonts w:cs="Arial"/>
                <w:sz w:val="18"/>
                <w:szCs w:val="18"/>
              </w:rPr>
            </w:pPr>
            <w:r w:rsidRPr="001E04AD">
              <w:rPr>
                <w:rFonts w:eastAsia="Times New Roman" w:cs="Arial"/>
                <w:color w:val="000000" w:themeColor="text1"/>
                <w:sz w:val="18"/>
                <w:szCs w:val="18"/>
                <w:lang w:eastAsia="pl-PL"/>
              </w:rPr>
              <w:t>Przeprowadzono kontrolę w</w:t>
            </w:r>
            <w:r w:rsidRPr="001E04AD">
              <w:rPr>
                <w:rFonts w:cs="Arial"/>
                <w:sz w:val="18"/>
                <w:szCs w:val="18"/>
              </w:rPr>
              <w:t xml:space="preserve"> PETROTRANS Sp. z o.o., ul. Rokitniańska 5 w Międzyrzeczu – kontrola interwencyjna. Wystawiono mandat karny, 2 pouczenia i zarządzenie pokontrolne.</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17.06.2016</w:t>
            </w:r>
          </w:p>
        </w:tc>
        <w:tc>
          <w:tcPr>
            <w:tcW w:w="1025"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tcBorders>
              <w:bottom w:val="single" w:sz="4" w:space="0" w:color="auto"/>
            </w:tcBorders>
            <w:shd w:val="clear" w:color="C6D9F1" w:themeColor="text2" w:themeTint="33" w:fill="auto"/>
            <w:vAlign w:val="center"/>
          </w:tcPr>
          <w:p w:rsidR="001E04AD" w:rsidRPr="001E04AD" w:rsidRDefault="001E04AD" w:rsidP="00896A94">
            <w:pPr>
              <w:spacing w:before="120" w:after="120"/>
              <w:jc w:val="left"/>
              <w:rPr>
                <w:rFonts w:cs="Arial"/>
                <w:sz w:val="18"/>
                <w:szCs w:val="18"/>
              </w:rPr>
            </w:pPr>
            <w:r w:rsidRPr="001E04AD">
              <w:rPr>
                <w:rFonts w:eastAsia="Times New Roman" w:cs="Arial"/>
                <w:color w:val="000000" w:themeColor="text1"/>
                <w:sz w:val="18"/>
                <w:szCs w:val="18"/>
                <w:lang w:eastAsia="pl-PL"/>
              </w:rPr>
              <w:t>Przeprowadzono kontrolę w</w:t>
            </w:r>
            <w:r w:rsidRPr="001E04AD">
              <w:rPr>
                <w:rFonts w:cs="Arial"/>
                <w:sz w:val="18"/>
                <w:szCs w:val="18"/>
              </w:rPr>
              <w:t xml:space="preserve"> PRAEFA Sp. z o.o., Międzyrzecz ul. Budowlanych 9 – kontrola interwencyjna. Wystawiono mandat karny, 2 pouczenia i zarządzenie pokontrolne.</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20.01.2017</w:t>
            </w:r>
          </w:p>
        </w:tc>
        <w:tc>
          <w:tcPr>
            <w:tcW w:w="1025"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tcBorders>
              <w:bottom w:val="single" w:sz="4" w:space="0" w:color="auto"/>
            </w:tcBorders>
            <w:shd w:val="clear" w:color="C6D9F1" w:themeColor="text2" w:themeTint="33" w:fill="auto"/>
            <w:vAlign w:val="center"/>
          </w:tcPr>
          <w:p w:rsidR="001E04AD" w:rsidRPr="001E04AD" w:rsidRDefault="001E04AD" w:rsidP="00896A94">
            <w:pPr>
              <w:spacing w:before="120" w:after="120"/>
              <w:jc w:val="left"/>
              <w:rPr>
                <w:rFonts w:cs="Arial"/>
                <w:sz w:val="18"/>
                <w:szCs w:val="18"/>
              </w:rPr>
            </w:pPr>
            <w:r w:rsidRPr="001E04AD">
              <w:rPr>
                <w:rFonts w:eastAsia="Times New Roman" w:cs="Arial"/>
                <w:color w:val="000000" w:themeColor="text1"/>
                <w:sz w:val="18"/>
                <w:szCs w:val="18"/>
                <w:lang w:eastAsia="pl-PL"/>
              </w:rPr>
              <w:t>Przeprowadzono kontrolę w</w:t>
            </w:r>
            <w:r w:rsidRPr="001E04AD">
              <w:rPr>
                <w:rFonts w:cs="Arial"/>
                <w:sz w:val="18"/>
                <w:szCs w:val="18"/>
              </w:rPr>
              <w:t xml:space="preserve"> Międzyrzeckim Przedsiębiorstwie Wodociągów i Kanalizacji Sp. z o. o. – oczyszczalnia ścieków w m. Święty </w:t>
            </w:r>
            <w:r w:rsidRPr="001E04AD">
              <w:rPr>
                <w:rFonts w:cs="Arial"/>
                <w:sz w:val="18"/>
                <w:szCs w:val="18"/>
              </w:rPr>
              <w:lastRenderedPageBreak/>
              <w:t>Wojciech, Święty Wojciech 46 – kontrola planowa z wyjazdem w teren. Nie stwierdzono naruszeń.</w:t>
            </w:r>
          </w:p>
        </w:tc>
      </w:tr>
      <w:tr w:rsidR="001E04AD" w:rsidRPr="00CF666C" w:rsidTr="00896A94">
        <w:trPr>
          <w:trHeight w:val="136"/>
          <w:jc w:val="center"/>
        </w:trPr>
        <w:tc>
          <w:tcPr>
            <w:tcW w:w="463" w:type="dxa"/>
            <w:vMerge/>
            <w:tcBorders>
              <w:bottom w:val="single" w:sz="4" w:space="0" w:color="auto"/>
            </w:tcBorders>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tcBorders>
              <w:bottom w:val="single" w:sz="4" w:space="0" w:color="auto"/>
            </w:tcBorders>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10.02.2017</w:t>
            </w:r>
          </w:p>
        </w:tc>
        <w:tc>
          <w:tcPr>
            <w:tcW w:w="1025" w:type="dxa"/>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471" w:type="dxa"/>
            <w:vMerge/>
            <w:tcBorders>
              <w:bottom w:val="single" w:sz="4" w:space="0" w:color="auto"/>
            </w:tcBorders>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tcBorders>
              <w:bottom w:val="single" w:sz="4" w:space="0" w:color="auto"/>
            </w:tcBorders>
            <w:shd w:val="clear" w:color="C6D9F1" w:themeColor="text2" w:themeTint="33" w:fill="auto"/>
            <w:vAlign w:val="center"/>
          </w:tcPr>
          <w:p w:rsidR="001E04AD" w:rsidRPr="001E04AD" w:rsidRDefault="001E04AD" w:rsidP="00896A94">
            <w:pPr>
              <w:spacing w:before="120" w:after="120"/>
              <w:jc w:val="left"/>
              <w:rPr>
                <w:rFonts w:cs="Arial"/>
                <w:sz w:val="18"/>
                <w:szCs w:val="18"/>
              </w:rPr>
            </w:pPr>
            <w:r w:rsidRPr="001E04AD">
              <w:rPr>
                <w:rFonts w:eastAsia="Times New Roman" w:cs="Arial"/>
                <w:color w:val="000000" w:themeColor="text1"/>
                <w:sz w:val="18"/>
                <w:szCs w:val="18"/>
                <w:lang w:eastAsia="pl-PL"/>
              </w:rPr>
              <w:t>Przeprowadzono kontrolę w</w:t>
            </w:r>
            <w:r w:rsidRPr="001E04AD">
              <w:rPr>
                <w:rFonts w:cs="Arial"/>
                <w:sz w:val="18"/>
                <w:szCs w:val="18"/>
              </w:rPr>
              <w:t xml:space="preserve"> Międzyrzeckim Przedsiębiorstwie Wodociągów i Kanalizacji Sp. z o. o. – oczyszczalnia ścieków w Kęszycy Leśnej – kontrola planowa z wyjazdem w teren. Nie stwierdzono naruszeń.</w:t>
            </w:r>
          </w:p>
        </w:tc>
      </w:tr>
      <w:tr w:rsidR="001E04AD" w:rsidRPr="00CF666C" w:rsidTr="003E60F8">
        <w:trPr>
          <w:trHeight w:val="136"/>
          <w:jc w:val="center"/>
        </w:trPr>
        <w:tc>
          <w:tcPr>
            <w:tcW w:w="14276" w:type="dxa"/>
            <w:gridSpan w:val="8"/>
            <w:shd w:val="solid" w:color="C6D9F1" w:themeColor="text2" w:themeTint="33" w:fill="auto"/>
            <w:vAlign w:val="center"/>
          </w:tcPr>
          <w:p w:rsidR="001E04AD" w:rsidRPr="003E60F8" w:rsidRDefault="001E04AD" w:rsidP="00CF666C">
            <w:pPr>
              <w:spacing w:before="120" w:after="120" w:line="23" w:lineRule="atLeast"/>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Klimat akustyczny, pola elektromagnetyczne</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Kontrola dróg krajowych i wojewódzkich w zakresie emitowanego hałasu</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 w Zielonej Górze</w:t>
            </w:r>
            <w:r w:rsidR="00BC1BBB">
              <w:rPr>
                <w:rFonts w:eastAsia="Times New Roman" w:cs="Arial"/>
                <w:color w:val="000000" w:themeColor="text1"/>
                <w:sz w:val="18"/>
                <w:szCs w:val="18"/>
                <w:lang w:eastAsia="pl-PL"/>
              </w:rPr>
              <w:t>, Generalna Dyrekcja Dróg Krajowych i Autostrad, Zarząd Dróg Wojewódzkich w Zielonej Górze</w:t>
            </w:r>
          </w:p>
        </w:tc>
        <w:tc>
          <w:tcPr>
            <w:tcW w:w="1161" w:type="dxa"/>
            <w:shd w:val="clear" w:color="C6D9F1" w:themeColor="text2" w:themeTint="33" w:fill="auto"/>
            <w:vAlign w:val="center"/>
          </w:tcPr>
          <w:p w:rsidR="001E04AD" w:rsidRPr="00CF666C" w:rsidRDefault="00894747"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BC1BBB"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894747"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894747"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894747" w:rsidP="00BC1BBB">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WIOŚ nie </w:t>
            </w:r>
            <w:r w:rsidR="00BC1BBB">
              <w:rPr>
                <w:rFonts w:eastAsia="Times New Roman" w:cs="Arial"/>
                <w:color w:val="000000" w:themeColor="text1"/>
                <w:sz w:val="18"/>
                <w:szCs w:val="18"/>
                <w:lang w:eastAsia="pl-PL"/>
              </w:rPr>
              <w:t>prowadził</w:t>
            </w:r>
            <w:r>
              <w:rPr>
                <w:rFonts w:eastAsia="Times New Roman" w:cs="Arial"/>
                <w:color w:val="000000" w:themeColor="text1"/>
                <w:sz w:val="18"/>
                <w:szCs w:val="18"/>
                <w:lang w:eastAsia="pl-PL"/>
              </w:rPr>
              <w:t xml:space="preserve"> w raportowanym okresie monitoringu hałasu komunikacyjnego. Informacje na temat map akustycznych opracowanych przez inne podmioty zawarto w rozdziale 5.4.</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Tworzenie zabezpieczeń przed</w:t>
            </w:r>
            <w:r w:rsidRPr="00A72D54">
              <w:rPr>
                <w:rFonts w:cs="Arial"/>
                <w:color w:val="000000"/>
                <w:sz w:val="18"/>
              </w:rPr>
              <w:br/>
              <w:t xml:space="preserve">oddziaływaniem hałasu komunikacyjnego poprzez wprowadzanie odpowiednich zapisów w Specyfikacji Istotnych Warunków Zamówień </w:t>
            </w:r>
            <w:r>
              <w:rPr>
                <w:rFonts w:cs="Arial"/>
                <w:color w:val="000000"/>
                <w:sz w:val="18"/>
              </w:rPr>
              <w:t xml:space="preserve">uwzględniające m.in. montowanie </w:t>
            </w:r>
            <w:r w:rsidRPr="00A72D54">
              <w:rPr>
                <w:rFonts w:cs="Arial"/>
                <w:color w:val="000000"/>
                <w:sz w:val="18"/>
              </w:rPr>
              <w:t>dźwiękoszczelnych okien, kładzenie cichej nawierzchni i budowę ekranów akustycznych</w:t>
            </w:r>
          </w:p>
        </w:tc>
        <w:tc>
          <w:tcPr>
            <w:tcW w:w="1520" w:type="dxa"/>
            <w:vMerge w:val="restart"/>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Generalna Dyrekcja Dróg Krajowych i Autostrad</w:t>
            </w:r>
          </w:p>
        </w:tc>
        <w:tc>
          <w:tcPr>
            <w:tcW w:w="1161" w:type="dxa"/>
            <w:shd w:val="clear" w:color="C6D9F1" w:themeColor="text2" w:themeTint="33" w:fill="auto"/>
            <w:vAlign w:val="center"/>
          </w:tcPr>
          <w:p w:rsidR="001E04AD" w:rsidRDefault="001E04AD" w:rsidP="004C5496">
            <w:pPr>
              <w:spacing w:before="120" w:after="120" w:line="23" w:lineRule="atLeast"/>
              <w:rPr>
                <w:rFonts w:eastAsia="Times New Roman" w:cs="Arial"/>
                <w:color w:val="000000" w:themeColor="text1"/>
                <w:sz w:val="18"/>
                <w:szCs w:val="18"/>
                <w:lang w:eastAsia="pl-PL"/>
              </w:rPr>
            </w:pPr>
          </w:p>
          <w:p w:rsidR="001E04AD" w:rsidRDefault="001E04AD" w:rsidP="004C5496">
            <w:pPr>
              <w:spacing w:before="120" w:after="120" w:line="23" w:lineRule="atLeast"/>
              <w:rPr>
                <w:rFonts w:eastAsia="Times New Roman" w:cs="Arial"/>
                <w:color w:val="000000" w:themeColor="text1"/>
                <w:sz w:val="18"/>
                <w:szCs w:val="18"/>
                <w:lang w:eastAsia="pl-PL"/>
              </w:rPr>
            </w:pPr>
          </w:p>
          <w:p w:rsidR="001E04AD" w:rsidRDefault="001E04AD" w:rsidP="004C5496">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p w:rsidR="001E04AD" w:rsidRDefault="001E04AD" w:rsidP="004C5496">
            <w:pPr>
              <w:spacing w:before="120" w:after="120" w:line="23" w:lineRule="atLeast"/>
              <w:rPr>
                <w:rFonts w:eastAsia="Times New Roman" w:cs="Arial"/>
                <w:color w:val="000000" w:themeColor="text1"/>
                <w:sz w:val="18"/>
                <w:szCs w:val="18"/>
                <w:lang w:eastAsia="pl-PL"/>
              </w:rPr>
            </w:pPr>
          </w:p>
          <w:p w:rsidR="001E04AD" w:rsidRDefault="001E04AD" w:rsidP="004C5496">
            <w:pPr>
              <w:spacing w:before="120" w:after="120" w:line="23" w:lineRule="atLeast"/>
              <w:rPr>
                <w:rFonts w:eastAsia="Times New Roman" w:cs="Arial"/>
                <w:color w:val="000000" w:themeColor="text1"/>
                <w:sz w:val="18"/>
                <w:szCs w:val="18"/>
                <w:lang w:eastAsia="pl-PL"/>
              </w:rPr>
            </w:pPr>
          </w:p>
        </w:tc>
        <w:tc>
          <w:tcPr>
            <w:tcW w:w="1025" w:type="dxa"/>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p>
          <w:p w:rsidR="001E04AD" w:rsidRDefault="001E04AD" w:rsidP="00D415C3">
            <w:pPr>
              <w:spacing w:before="120" w:after="120" w:line="23" w:lineRule="atLeast"/>
              <w:jc w:val="center"/>
              <w:rPr>
                <w:rFonts w:eastAsia="Times New Roman" w:cs="Arial"/>
                <w:color w:val="000000" w:themeColor="text1"/>
                <w:sz w:val="18"/>
                <w:szCs w:val="18"/>
                <w:lang w:eastAsia="pl-PL"/>
              </w:rPr>
            </w:pPr>
          </w:p>
          <w:p w:rsidR="001E04AD"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p w:rsidR="001E04AD" w:rsidRDefault="001E04AD" w:rsidP="00D415C3">
            <w:pPr>
              <w:spacing w:before="120" w:after="120" w:line="23" w:lineRule="atLeast"/>
              <w:jc w:val="center"/>
              <w:rPr>
                <w:rFonts w:eastAsia="Times New Roman" w:cs="Arial"/>
                <w:color w:val="000000" w:themeColor="text1"/>
                <w:sz w:val="18"/>
                <w:szCs w:val="18"/>
                <w:lang w:eastAsia="pl-PL"/>
              </w:rPr>
            </w:pPr>
          </w:p>
          <w:p w:rsidR="001E04AD" w:rsidRDefault="001E04AD" w:rsidP="00D415C3">
            <w:pPr>
              <w:spacing w:before="120" w:after="120" w:line="23" w:lineRule="atLeast"/>
              <w:jc w:val="center"/>
              <w:rPr>
                <w:rFonts w:eastAsia="Times New Roman" w:cs="Arial"/>
                <w:color w:val="000000" w:themeColor="text1"/>
                <w:sz w:val="18"/>
                <w:szCs w:val="18"/>
                <w:lang w:eastAsia="pl-PL"/>
              </w:rPr>
            </w:pPr>
          </w:p>
        </w:tc>
        <w:tc>
          <w:tcPr>
            <w:tcW w:w="1754" w:type="dxa"/>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p>
          <w:p w:rsidR="001E04AD" w:rsidRDefault="001E04AD" w:rsidP="00D415C3">
            <w:pPr>
              <w:spacing w:before="120" w:after="120" w:line="23" w:lineRule="atLeast"/>
              <w:jc w:val="center"/>
              <w:rPr>
                <w:rFonts w:eastAsia="Times New Roman" w:cs="Arial"/>
                <w:color w:val="000000" w:themeColor="text1"/>
                <w:sz w:val="18"/>
                <w:szCs w:val="18"/>
                <w:lang w:eastAsia="pl-PL"/>
              </w:rPr>
            </w:pPr>
          </w:p>
          <w:p w:rsidR="001E04AD"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1 940 038,23</w:t>
            </w:r>
          </w:p>
          <w:p w:rsidR="001E04AD" w:rsidRDefault="001E04AD" w:rsidP="00D415C3">
            <w:pPr>
              <w:spacing w:before="120" w:after="120" w:line="23" w:lineRule="atLeast"/>
              <w:jc w:val="center"/>
              <w:rPr>
                <w:rFonts w:eastAsia="Times New Roman" w:cs="Arial"/>
                <w:color w:val="000000" w:themeColor="text1"/>
                <w:sz w:val="18"/>
                <w:szCs w:val="18"/>
                <w:lang w:eastAsia="pl-PL"/>
              </w:rPr>
            </w:pPr>
          </w:p>
          <w:p w:rsidR="001E04AD" w:rsidRDefault="001E04AD" w:rsidP="00D415C3">
            <w:pPr>
              <w:spacing w:before="120" w:after="120" w:line="23" w:lineRule="atLeast"/>
              <w:jc w:val="center"/>
              <w:rPr>
                <w:rFonts w:eastAsia="Times New Roman" w:cs="Arial"/>
                <w:color w:val="000000" w:themeColor="text1"/>
                <w:sz w:val="18"/>
                <w:szCs w:val="18"/>
                <w:lang w:eastAsia="pl-PL"/>
              </w:rPr>
            </w:pPr>
          </w:p>
        </w:tc>
        <w:tc>
          <w:tcPr>
            <w:tcW w:w="1471" w:type="dxa"/>
            <w:vMerge w:val="restart"/>
            <w:shd w:val="clear" w:color="C6D9F1" w:themeColor="text2" w:themeTint="33" w:fill="auto"/>
            <w:vAlign w:val="center"/>
          </w:tcPr>
          <w:p w:rsidR="001E04AD" w:rsidRPr="004C5496" w:rsidRDefault="001E04AD" w:rsidP="00D415C3">
            <w:pPr>
              <w:spacing w:before="120" w:after="120" w:line="23" w:lineRule="atLeast"/>
              <w:jc w:val="center"/>
              <w:rPr>
                <w:rFonts w:eastAsia="Times New Roman" w:cs="Arial"/>
                <w:color w:val="000000" w:themeColor="text1"/>
                <w:sz w:val="18"/>
                <w:szCs w:val="18"/>
                <w:lang w:eastAsia="pl-PL"/>
              </w:rPr>
            </w:pPr>
            <w:r w:rsidRPr="004C5496">
              <w:rPr>
                <w:rFonts w:cs="Arial"/>
                <w:sz w:val="18"/>
                <w:szCs w:val="16"/>
              </w:rPr>
              <w:t>KFD krajowe, KFD pożyczka EBI S3, KFD prefinansowanie nowa perspektywa</w:t>
            </w:r>
          </w:p>
        </w:tc>
        <w:tc>
          <w:tcPr>
            <w:tcW w:w="3327" w:type="dxa"/>
            <w:vMerge w:val="restart"/>
            <w:shd w:val="clear" w:color="C6D9F1" w:themeColor="text2" w:themeTint="33" w:fill="auto"/>
            <w:vAlign w:val="center"/>
          </w:tcPr>
          <w:p w:rsidR="001E04AD" w:rsidRPr="004C5496" w:rsidRDefault="001E04AD" w:rsidP="00896A94">
            <w:pPr>
              <w:spacing w:before="120" w:after="120"/>
              <w:jc w:val="left"/>
              <w:rPr>
                <w:rFonts w:eastAsia="Times New Roman" w:cs="Arial"/>
                <w:color w:val="000000" w:themeColor="text1"/>
                <w:sz w:val="18"/>
                <w:szCs w:val="18"/>
                <w:lang w:eastAsia="pl-PL"/>
              </w:rPr>
            </w:pPr>
            <w:r w:rsidRPr="004C5496">
              <w:rPr>
                <w:rFonts w:cs="Arial"/>
                <w:sz w:val="18"/>
                <w:szCs w:val="16"/>
              </w:rPr>
              <w:t xml:space="preserve">Na odcinku od km 2+400,00 do km 4+400,00 (kilometr projektowy) obwodnicy Międzyrzecza w ciągu drogi ekspresowej S3 (obwodnica Międzyrzecza oddana do użytkowania w grudniu 2016 r.) została zastosowana „cicha nawierzchnia". W miejscach poszerzenia lewej jezdni na węźle Międzyrzecz na długości pasa wyłączenia na łącznicę WM-3 i pasa włączenia z łącznicy WM-4, a także na łącznicach węzła Międzyrzecz (WM-1, </w:t>
            </w:r>
            <w:r w:rsidRPr="004C5496">
              <w:rPr>
                <w:rFonts w:cs="Arial"/>
                <w:sz w:val="18"/>
                <w:szCs w:val="16"/>
              </w:rPr>
              <w:lastRenderedPageBreak/>
              <w:t>WM-2, WM-3, WM-4) przewidziano konstrukcję z zastosowaniem warstwy ścieralnej mieszanki SMA 8 PMB 45/80-55.</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239 599,78</w:t>
            </w:r>
          </w:p>
        </w:tc>
        <w:tc>
          <w:tcPr>
            <w:tcW w:w="1471" w:type="dxa"/>
            <w:vMerge/>
            <w:shd w:val="clear" w:color="C6D9F1" w:themeColor="text2" w:themeTint="33" w:fill="auto"/>
            <w:vAlign w:val="center"/>
          </w:tcPr>
          <w:p w:rsidR="001E04AD" w:rsidRDefault="001E04AD" w:rsidP="00D415C3">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1E04AD" w:rsidRDefault="001E04AD" w:rsidP="00896A94">
            <w:pPr>
              <w:spacing w:before="120" w:after="120"/>
              <w:jc w:val="left"/>
              <w:rPr>
                <w:rFonts w:eastAsia="Times New Roman" w:cs="Arial"/>
                <w:color w:val="000000" w:themeColor="text1"/>
                <w:sz w:val="18"/>
                <w:szCs w:val="18"/>
                <w:lang w:eastAsia="pl-PL"/>
              </w:rPr>
            </w:pP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Default="001E04AD" w:rsidP="00A72D54">
            <w:pPr>
              <w:spacing w:before="120" w:after="120"/>
              <w:jc w:val="left"/>
              <w:rPr>
                <w:rFonts w:cs="Arial"/>
                <w:color w:val="000000"/>
                <w:sz w:val="18"/>
              </w:rPr>
            </w:pPr>
            <w:r w:rsidRPr="00A72D54">
              <w:rPr>
                <w:rFonts w:cs="Arial"/>
                <w:color w:val="000000"/>
                <w:sz w:val="18"/>
              </w:rPr>
              <w:t>Budowa dróg umożliwiających zmniejszenie natężenia ruchu, przebudowa, modernizacja/ poprawa stanu technicznego dr</w:t>
            </w:r>
            <w:r>
              <w:rPr>
                <w:rFonts w:cs="Arial"/>
                <w:color w:val="000000"/>
                <w:sz w:val="18"/>
              </w:rPr>
              <w:t xml:space="preserve">óg </w:t>
            </w:r>
            <w:r w:rsidRPr="00A72D54">
              <w:rPr>
                <w:rFonts w:cs="Arial"/>
                <w:color w:val="000000"/>
                <w:sz w:val="18"/>
              </w:rPr>
              <w:t>na terenie gminy</w:t>
            </w:r>
            <w:r>
              <w:rPr>
                <w:rFonts w:cs="Arial"/>
                <w:color w:val="000000"/>
                <w:sz w:val="18"/>
              </w:rPr>
              <w:t>:</w:t>
            </w:r>
          </w:p>
          <w:p w:rsidR="001E04AD" w:rsidRPr="002B4BF1" w:rsidRDefault="001E04AD" w:rsidP="002B4BF1">
            <w:pPr>
              <w:pStyle w:val="Akapitzlist"/>
              <w:numPr>
                <w:ilvl w:val="0"/>
                <w:numId w:val="22"/>
              </w:numPr>
              <w:spacing w:before="120" w:after="120"/>
              <w:jc w:val="left"/>
              <w:rPr>
                <w:b w:val="0"/>
                <w:color w:val="000000"/>
                <w:sz w:val="18"/>
              </w:rPr>
            </w:pPr>
            <w:r w:rsidRPr="002B4BF1">
              <w:rPr>
                <w:rFonts w:eastAsia="Times New Roman"/>
                <w:b w:val="0"/>
                <w:color w:val="000000" w:themeColor="text1"/>
                <w:sz w:val="18"/>
                <w:lang w:eastAsia="pl-PL"/>
              </w:rPr>
              <w:t>Budowa drogi gminnej w miejscowości</w:t>
            </w:r>
            <w:r>
              <w:rPr>
                <w:rFonts w:eastAsia="Times New Roman"/>
                <w:b w:val="0"/>
                <w:color w:val="000000" w:themeColor="text1"/>
                <w:sz w:val="18"/>
                <w:lang w:eastAsia="pl-PL"/>
              </w:rPr>
              <w:t xml:space="preserve"> Pieski</w:t>
            </w:r>
          </w:p>
        </w:tc>
        <w:tc>
          <w:tcPr>
            <w:tcW w:w="1520" w:type="dxa"/>
            <w:vMerge w:val="restart"/>
            <w:shd w:val="clear" w:color="C6D9F1" w:themeColor="text2" w:themeTint="33" w:fill="auto"/>
            <w:vAlign w:val="center"/>
          </w:tcPr>
          <w:p w:rsidR="001E04AD" w:rsidRPr="00CF666C" w:rsidRDefault="001E04AD" w:rsidP="00585496">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14.09.2016-30.11.2016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339 585,74</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Program Rozwoju Obszarów Wiejskich na lata 2014-2020</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odcinek drogi wraz ze zjazdami o nawierzchni z kostki betonowej typu POLBRUK o długości 215,47 m wraz z wykonaniem oświetlenia drogowego; przebudowę kolizji istniejącej sieci telekomunikacyjnej; przeniesiono hydrant oraz zdrój uliczny.</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ED19EA" w:rsidRDefault="001E04AD" w:rsidP="00ED19EA">
            <w:pPr>
              <w:pStyle w:val="Akapitzlist"/>
              <w:numPr>
                <w:ilvl w:val="0"/>
                <w:numId w:val="22"/>
              </w:numPr>
              <w:spacing w:before="120" w:after="120"/>
              <w:jc w:val="left"/>
              <w:rPr>
                <w:color w:val="000000"/>
                <w:sz w:val="18"/>
              </w:rPr>
            </w:pPr>
            <w:r>
              <w:rPr>
                <w:b w:val="0"/>
                <w:color w:val="000000"/>
                <w:sz w:val="18"/>
              </w:rPr>
              <w:t>Przebudowa drogi gminnej w miejscowości Święty Wojciech</w:t>
            </w: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09.08.2016-30.11.2016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867 172,23</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Program Rozwoju Obszarów Wiejskich na lata 2014-2020</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drogę o nawierzchni z mieszanki mineralno-asfaltowej o długości 338,41 m wraz ze zjazdami, wykonano oświetlenie drogowe oraz kanalizację deszczową.</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9464BA" w:rsidRDefault="001E04AD" w:rsidP="009464BA">
            <w:pPr>
              <w:pStyle w:val="Akapitzlist"/>
              <w:numPr>
                <w:ilvl w:val="0"/>
                <w:numId w:val="22"/>
              </w:numPr>
              <w:spacing w:before="120" w:after="120"/>
              <w:jc w:val="left"/>
              <w:rPr>
                <w:color w:val="000000"/>
                <w:sz w:val="18"/>
              </w:rPr>
            </w:pPr>
            <w:r>
              <w:rPr>
                <w:b w:val="0"/>
                <w:color w:val="000000"/>
                <w:sz w:val="18"/>
              </w:rPr>
              <w:t>Budowa drogi na osiedlu Zachodnim działka nr 799/11</w:t>
            </w: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22.02.2016-31.05.2016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115 072,77</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drogę o nawierzchni z kostki betonowej typu POLBRUK o długości ok. 50 m.</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9464BA" w:rsidRDefault="001E04AD" w:rsidP="009464BA">
            <w:pPr>
              <w:pStyle w:val="Akapitzlist"/>
              <w:numPr>
                <w:ilvl w:val="0"/>
                <w:numId w:val="22"/>
              </w:numPr>
              <w:spacing w:before="120" w:after="120"/>
              <w:jc w:val="left"/>
              <w:rPr>
                <w:color w:val="000000"/>
                <w:sz w:val="18"/>
              </w:rPr>
            </w:pPr>
            <w:r>
              <w:rPr>
                <w:b w:val="0"/>
                <w:color w:val="000000"/>
                <w:sz w:val="18"/>
              </w:rPr>
              <w:t>Przebudowa ulicy Świerczewskiego i Waszkiewicza w Międzyrzeczu – etap V</w:t>
            </w: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01.06.2016-12.12.2016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3 807 061,05</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Narodowy Program Przebudowy Dróg Gminnych i Powiatowych na lata 2014-2020</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przebudowę drogi gminnej o długości 487,0 m.b. wraz ze zjazdami oraz budowę sieci wodociągowej, sieci kanalizacji sanitarnej, sieci kanalizacji deszczowej oraz linii oświetleniowej.</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9464BA" w:rsidRDefault="001E04AD" w:rsidP="009464BA">
            <w:pPr>
              <w:pStyle w:val="Akapitzlist"/>
              <w:numPr>
                <w:ilvl w:val="0"/>
                <w:numId w:val="22"/>
              </w:numPr>
              <w:spacing w:before="120" w:after="120"/>
              <w:jc w:val="left"/>
              <w:rPr>
                <w:color w:val="000000"/>
                <w:sz w:val="18"/>
              </w:rPr>
            </w:pPr>
            <w:r>
              <w:rPr>
                <w:b w:val="0"/>
                <w:color w:val="000000"/>
                <w:sz w:val="18"/>
              </w:rPr>
              <w:t>Budowa odcinka drogi wewnętrznej przy ul. Poznańskiej</w:t>
            </w: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29.09.2016-30.11.2016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243 375,42</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Wykonano ciąg pieszo-jezdny wraz ze zjazdami o nawierzchni z kruszywa </w:t>
            </w:r>
            <w:r>
              <w:rPr>
                <w:rFonts w:eastAsia="Times New Roman" w:cs="Arial"/>
                <w:color w:val="000000" w:themeColor="text1"/>
                <w:sz w:val="18"/>
                <w:szCs w:val="18"/>
                <w:lang w:eastAsia="pl-PL"/>
              </w:rPr>
              <w:lastRenderedPageBreak/>
              <w:t>łamanego frakcji 0/31,5 mm o długości 335,47 m.</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9464BA" w:rsidRDefault="001E04AD" w:rsidP="009464BA">
            <w:pPr>
              <w:pStyle w:val="Akapitzlist"/>
              <w:numPr>
                <w:ilvl w:val="0"/>
                <w:numId w:val="22"/>
              </w:numPr>
              <w:spacing w:before="120" w:after="120"/>
              <w:jc w:val="left"/>
              <w:rPr>
                <w:color w:val="000000"/>
                <w:sz w:val="18"/>
              </w:rPr>
            </w:pPr>
            <w:r>
              <w:rPr>
                <w:b w:val="0"/>
                <w:color w:val="000000"/>
                <w:sz w:val="18"/>
              </w:rPr>
              <w:t>Przebudowa ulicy Świerczewskiego i Waszkiewicza w Międzyrzeczu – VI etap</w:t>
            </w: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11.04.2017-20.11.2017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7 901 459,87</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Narodowy Program Przebudowy Dróg Gminnych i Powiatowych na lata 2014-2020</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przebudowę jezdni na długości ok. 825,5 m, remont nawierzchni jezdni i poboczy na długości ok. 950,6 m, budowę ścieżki pieszo-rowerowej poza jezdnią na długości 940,5 m, remont i przebudowę zjazdów, wykonano oświetlenie drogowe, kanalizację sanitarną, kanalizację deszczową oraz sieć wodociągową.</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4C5496" w:rsidRDefault="001E04AD" w:rsidP="009464BA">
            <w:pPr>
              <w:pStyle w:val="Akapitzlist"/>
              <w:numPr>
                <w:ilvl w:val="0"/>
                <w:numId w:val="22"/>
              </w:numPr>
              <w:spacing w:before="120" w:after="120"/>
              <w:jc w:val="left"/>
              <w:rPr>
                <w:b w:val="0"/>
                <w:color w:val="000000"/>
                <w:sz w:val="18"/>
              </w:rPr>
            </w:pPr>
            <w:r w:rsidRPr="004C5496">
              <w:rPr>
                <w:b w:val="0"/>
                <w:sz w:val="18"/>
                <w:szCs w:val="16"/>
              </w:rPr>
              <w:t xml:space="preserve">Budowa drogi S-3 Gorzów Wielkopolski - Nowa Sól na odcinku Sulechów (w. Kruszyna) - Nowa </w:t>
            </w:r>
            <w:r w:rsidR="0046591C" w:rsidRPr="004C5496">
              <w:rPr>
                <w:b w:val="0"/>
                <w:sz w:val="18"/>
                <w:szCs w:val="16"/>
              </w:rPr>
              <w:t>Sól, II</w:t>
            </w:r>
            <w:r w:rsidRPr="004C5496">
              <w:rPr>
                <w:b w:val="0"/>
                <w:sz w:val="18"/>
                <w:szCs w:val="16"/>
              </w:rPr>
              <w:t xml:space="preserve"> jezdnia obwodnicy Gorzowa Wielkopolskiego oraz II jezdnia obwodnicy Międzyrzecza</w:t>
            </w:r>
          </w:p>
        </w:tc>
        <w:tc>
          <w:tcPr>
            <w:tcW w:w="1520" w:type="dxa"/>
            <w:vMerge w:val="restart"/>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Generalna Dyrekcja Dróg Krajowych i Autostrad</w:t>
            </w:r>
          </w:p>
        </w:tc>
        <w:tc>
          <w:tcPr>
            <w:tcW w:w="1161" w:type="dxa"/>
            <w:vMerge w:val="restart"/>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17.11.2014 (rozpoczęcie robót),</w:t>
            </w:r>
          </w:p>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19.10.2016 (oddanie do ruchu),</w:t>
            </w:r>
          </w:p>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16.06.2017( zakończenie robót)</w:t>
            </w:r>
          </w:p>
        </w:tc>
        <w:tc>
          <w:tcPr>
            <w:tcW w:w="1025" w:type="dxa"/>
            <w:vMerge w:val="restart"/>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36 789,759 (2016 r.)</w:t>
            </w:r>
          </w:p>
        </w:tc>
        <w:tc>
          <w:tcPr>
            <w:tcW w:w="1471" w:type="dxa"/>
            <w:vMerge w:val="restart"/>
            <w:shd w:val="clear" w:color="C6D9F1" w:themeColor="text2" w:themeTint="33" w:fill="auto"/>
            <w:vAlign w:val="center"/>
          </w:tcPr>
          <w:p w:rsidR="001E04AD" w:rsidRPr="00E4071B" w:rsidRDefault="001E04AD" w:rsidP="00CF666C">
            <w:pPr>
              <w:spacing w:before="120" w:after="120" w:line="23" w:lineRule="atLeast"/>
              <w:jc w:val="center"/>
              <w:rPr>
                <w:rFonts w:eastAsia="Times New Roman" w:cs="Arial"/>
                <w:color w:val="000000" w:themeColor="text1"/>
                <w:sz w:val="18"/>
                <w:szCs w:val="18"/>
                <w:lang w:eastAsia="pl-PL"/>
              </w:rPr>
            </w:pPr>
            <w:r w:rsidRPr="00E4071B">
              <w:rPr>
                <w:rFonts w:cs="Arial"/>
                <w:sz w:val="18"/>
                <w:szCs w:val="16"/>
              </w:rPr>
              <w:t>KFD, w tym Prefinans</w:t>
            </w:r>
            <w:r>
              <w:rPr>
                <w:rFonts w:cs="Arial"/>
                <w:sz w:val="18"/>
                <w:szCs w:val="16"/>
              </w:rPr>
              <w:t>owanie UE 2014-2020, Kredyt MIF</w:t>
            </w:r>
          </w:p>
        </w:tc>
        <w:tc>
          <w:tcPr>
            <w:tcW w:w="3327" w:type="dxa"/>
            <w:vMerge w:val="restart"/>
            <w:shd w:val="clear" w:color="C6D9F1" w:themeColor="text2" w:themeTint="33" w:fill="auto"/>
            <w:vAlign w:val="center"/>
          </w:tcPr>
          <w:p w:rsidR="001E04AD" w:rsidRPr="00E4071B" w:rsidRDefault="001E04AD" w:rsidP="00896A94">
            <w:pPr>
              <w:spacing w:before="120" w:after="120"/>
              <w:jc w:val="left"/>
              <w:rPr>
                <w:rFonts w:eastAsia="Times New Roman" w:cs="Arial"/>
                <w:color w:val="000000" w:themeColor="text1"/>
                <w:sz w:val="18"/>
                <w:szCs w:val="18"/>
                <w:lang w:eastAsia="pl-PL"/>
              </w:rPr>
            </w:pPr>
            <w:r w:rsidRPr="00E4071B">
              <w:rPr>
                <w:rFonts w:cs="Arial"/>
                <w:sz w:val="18"/>
                <w:szCs w:val="16"/>
              </w:rPr>
              <w:t xml:space="preserve">W latach 2014-2017 na terenie Gminy Międzyrzecz była realizowana inwestycja dotycząca II jezdni obwodnicy Międzyrzecza (dobudowa drugiej jezdni), w ramach zadania pn.: „Budowa drogi S-3 Gorzów Wielkopolski - Nowa Sól na odcinku Sulechów (w. Kruszyna) - Nowa </w:t>
            </w:r>
            <w:r w:rsidR="0046591C" w:rsidRPr="00E4071B">
              <w:rPr>
                <w:rFonts w:cs="Arial"/>
                <w:sz w:val="18"/>
                <w:szCs w:val="16"/>
              </w:rPr>
              <w:t>Sól, II</w:t>
            </w:r>
            <w:r w:rsidRPr="00E4071B">
              <w:rPr>
                <w:rFonts w:cs="Arial"/>
                <w:sz w:val="18"/>
                <w:szCs w:val="16"/>
              </w:rPr>
              <w:t xml:space="preserve"> jezdnia obwodnicy Gorzowa Wielkopolskiego oraz II jezdnia obwodnicy Międzyrzecza”. Całkowity koszt inwestycji wyniósł 125 686,915 zł.</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4C5496" w:rsidRDefault="001E04AD" w:rsidP="009464BA">
            <w:pPr>
              <w:pStyle w:val="Akapitzlist"/>
              <w:numPr>
                <w:ilvl w:val="0"/>
                <w:numId w:val="22"/>
              </w:numPr>
              <w:spacing w:before="120" w:after="120"/>
              <w:jc w:val="left"/>
              <w:rPr>
                <w:b w:val="0"/>
                <w:sz w:val="18"/>
                <w:szCs w:val="16"/>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025"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14 388,757 (2017 r.)</w:t>
            </w:r>
          </w:p>
        </w:tc>
        <w:tc>
          <w:tcPr>
            <w:tcW w:w="1471"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1E04AD" w:rsidRDefault="001E04AD" w:rsidP="00896A94">
            <w:pPr>
              <w:spacing w:before="120" w:after="120"/>
              <w:jc w:val="left"/>
              <w:rPr>
                <w:rFonts w:eastAsia="Times New Roman" w:cs="Arial"/>
                <w:color w:val="000000" w:themeColor="text1"/>
                <w:sz w:val="18"/>
                <w:szCs w:val="18"/>
                <w:lang w:eastAsia="pl-PL"/>
              </w:rPr>
            </w:pP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530D4B" w:rsidRDefault="001E04AD" w:rsidP="009464BA">
            <w:pPr>
              <w:pStyle w:val="Akapitzlist"/>
              <w:numPr>
                <w:ilvl w:val="0"/>
                <w:numId w:val="22"/>
              </w:numPr>
              <w:spacing w:before="120" w:after="120"/>
              <w:jc w:val="left"/>
              <w:rPr>
                <w:b w:val="0"/>
                <w:sz w:val="18"/>
                <w:szCs w:val="16"/>
              </w:rPr>
            </w:pPr>
            <w:r w:rsidRPr="00530D4B">
              <w:rPr>
                <w:rFonts w:eastAsia="Times New Roman"/>
                <w:b w:val="0"/>
                <w:sz w:val="18"/>
                <w:szCs w:val="24"/>
              </w:rPr>
              <w:t>Budowa chodnika przy drodze wojewódzkiej nr 137 - ul. Międzyrzecka w Bobowicku od przystanku autobusowego do skrzyżowania z drogą powiatową</w:t>
            </w:r>
          </w:p>
        </w:tc>
        <w:tc>
          <w:tcPr>
            <w:tcW w:w="1520"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Zarząd Dróg Wojewódzkich w Zielonej Górze</w:t>
            </w:r>
          </w:p>
        </w:tc>
        <w:tc>
          <w:tcPr>
            <w:tcW w:w="116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czerwiec-wrzesień 2016</w:t>
            </w:r>
          </w:p>
        </w:tc>
        <w:tc>
          <w:tcPr>
            <w:tcW w:w="1025"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103 295,25</w:t>
            </w:r>
          </w:p>
        </w:tc>
        <w:tc>
          <w:tcPr>
            <w:tcW w:w="1471" w:type="dxa"/>
            <w:shd w:val="clear" w:color="C6D9F1" w:themeColor="text2" w:themeTint="33" w:fill="auto"/>
            <w:vAlign w:val="center"/>
          </w:tcPr>
          <w:p w:rsidR="001E04AD" w:rsidRPr="00356172" w:rsidRDefault="001E04AD" w:rsidP="00356172">
            <w:pPr>
              <w:spacing w:after="0" w:line="240" w:lineRule="auto"/>
              <w:jc w:val="center"/>
              <w:rPr>
                <w:rFonts w:cs="Arial"/>
                <w:sz w:val="18"/>
                <w:szCs w:val="24"/>
              </w:rPr>
            </w:pPr>
            <w:r>
              <w:rPr>
                <w:rFonts w:cs="Arial"/>
                <w:sz w:val="18"/>
                <w:szCs w:val="24"/>
              </w:rPr>
              <w:t>Budżet W</w:t>
            </w:r>
            <w:r w:rsidRPr="00356172">
              <w:rPr>
                <w:rFonts w:cs="Arial"/>
                <w:sz w:val="18"/>
                <w:szCs w:val="24"/>
              </w:rPr>
              <w:t>ojewództwa</w:t>
            </w:r>
            <w:r>
              <w:rPr>
                <w:rFonts w:cs="Arial"/>
                <w:sz w:val="18"/>
                <w:szCs w:val="24"/>
              </w:rPr>
              <w:t>,</w:t>
            </w:r>
            <w:r w:rsidRPr="00356172">
              <w:rPr>
                <w:rFonts w:cs="Arial"/>
                <w:sz w:val="18"/>
                <w:szCs w:val="24"/>
              </w:rPr>
              <w:t xml:space="preserve"> Dofinansowanie Gminy Międzyrzecz</w:t>
            </w:r>
          </w:p>
        </w:tc>
        <w:tc>
          <w:tcPr>
            <w:tcW w:w="3327" w:type="dxa"/>
            <w:shd w:val="clear" w:color="C6D9F1" w:themeColor="text2" w:themeTint="33" w:fill="auto"/>
            <w:vAlign w:val="center"/>
          </w:tcPr>
          <w:p w:rsidR="001E04AD" w:rsidRPr="00356172" w:rsidRDefault="001E04AD" w:rsidP="00896A94">
            <w:pPr>
              <w:spacing w:before="120" w:after="120"/>
              <w:jc w:val="left"/>
              <w:rPr>
                <w:rFonts w:eastAsia="Times New Roman" w:cs="Arial"/>
                <w:color w:val="000000" w:themeColor="text1"/>
                <w:sz w:val="18"/>
                <w:szCs w:val="18"/>
                <w:lang w:eastAsia="pl-PL"/>
              </w:rPr>
            </w:pPr>
            <w:r w:rsidRPr="00356172">
              <w:rPr>
                <w:rFonts w:cs="Arial"/>
                <w:sz w:val="18"/>
                <w:szCs w:val="24"/>
              </w:rPr>
              <w:t xml:space="preserve">Wybudowano chodnik </w:t>
            </w:r>
            <w:r w:rsidRPr="00356172">
              <w:rPr>
                <w:rFonts w:cs="Arial"/>
                <w:sz w:val="18"/>
                <w:szCs w:val="24"/>
              </w:rPr>
              <w:br/>
              <w:t xml:space="preserve">w m. Bobowicko na długości </w:t>
            </w:r>
            <w:r w:rsidRPr="00356172">
              <w:rPr>
                <w:rFonts w:cs="Arial"/>
                <w:sz w:val="18"/>
                <w:szCs w:val="24"/>
              </w:rPr>
              <w:br/>
              <w:t>0,151 km.</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Wprowadzanie nasadzeń ochronnych i w razie konieczności ekranów akustycznych wzdłuż ciągów komunikacyjnych</w:t>
            </w:r>
          </w:p>
        </w:tc>
        <w:tc>
          <w:tcPr>
            <w:tcW w:w="1520"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Generalna Dyrekcja Dróg Krajowych i Autostrad</w:t>
            </w:r>
          </w:p>
        </w:tc>
        <w:tc>
          <w:tcPr>
            <w:tcW w:w="116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p w:rsidR="001E04AD" w:rsidRDefault="001E04AD" w:rsidP="00CF666C">
            <w:pPr>
              <w:spacing w:before="120" w:after="120" w:line="23" w:lineRule="atLeast"/>
              <w:jc w:val="center"/>
              <w:rPr>
                <w:rFonts w:eastAsia="Times New Roman" w:cs="Arial"/>
                <w:color w:val="000000" w:themeColor="text1"/>
                <w:sz w:val="18"/>
                <w:szCs w:val="18"/>
                <w:lang w:eastAsia="pl-PL"/>
              </w:rPr>
            </w:pPr>
          </w:p>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p w:rsidR="001E04AD" w:rsidRPr="00CF666C" w:rsidRDefault="001E04AD" w:rsidP="00CA46E9">
            <w:pPr>
              <w:spacing w:before="120" w:after="120" w:line="23" w:lineRule="atLeast"/>
              <w:rPr>
                <w:rFonts w:eastAsia="Times New Roman" w:cs="Arial"/>
                <w:color w:val="000000" w:themeColor="text1"/>
                <w:sz w:val="18"/>
                <w:szCs w:val="18"/>
                <w:lang w:eastAsia="pl-PL"/>
              </w:rPr>
            </w:pPr>
          </w:p>
        </w:tc>
        <w:tc>
          <w:tcPr>
            <w:tcW w:w="1025"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471" w:type="dxa"/>
            <w:vMerge w:val="restart"/>
            <w:shd w:val="clear" w:color="C6D9F1" w:themeColor="text2" w:themeTint="33" w:fill="auto"/>
            <w:vAlign w:val="center"/>
          </w:tcPr>
          <w:p w:rsidR="001E04AD" w:rsidRPr="00CA46E9" w:rsidRDefault="001E04AD" w:rsidP="00CA46E9">
            <w:pPr>
              <w:spacing w:after="0" w:line="240" w:lineRule="auto"/>
              <w:jc w:val="center"/>
              <w:rPr>
                <w:rFonts w:cs="Arial"/>
                <w:sz w:val="18"/>
                <w:szCs w:val="16"/>
              </w:rPr>
            </w:pPr>
            <w:r w:rsidRPr="00CA46E9">
              <w:rPr>
                <w:rFonts w:cs="Arial"/>
                <w:sz w:val="18"/>
                <w:szCs w:val="16"/>
              </w:rPr>
              <w:t>KFD krajowe, KFD pożyczka EBI S3, KFD prefinansowanie nowa perspektywa</w:t>
            </w:r>
          </w:p>
          <w:p w:rsidR="001E04AD" w:rsidRPr="00CA46E9"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vMerge w:val="restart"/>
            <w:shd w:val="clear" w:color="C6D9F1" w:themeColor="text2" w:themeTint="33" w:fill="auto"/>
            <w:vAlign w:val="center"/>
          </w:tcPr>
          <w:p w:rsidR="001E04AD" w:rsidRPr="00CA46E9" w:rsidRDefault="001E04AD" w:rsidP="00896A94">
            <w:pPr>
              <w:spacing w:before="120" w:after="120"/>
              <w:jc w:val="left"/>
              <w:rPr>
                <w:rFonts w:cs="Arial"/>
                <w:sz w:val="18"/>
                <w:szCs w:val="16"/>
              </w:rPr>
            </w:pPr>
            <w:r>
              <w:rPr>
                <w:rFonts w:cs="Arial"/>
                <w:sz w:val="18"/>
                <w:szCs w:val="16"/>
              </w:rPr>
              <w:t>Nasadzono zieleń izolacyjną</w:t>
            </w:r>
            <w:r w:rsidRPr="00CA46E9">
              <w:rPr>
                <w:rFonts w:cs="Arial"/>
                <w:sz w:val="18"/>
                <w:szCs w:val="16"/>
              </w:rPr>
              <w:t xml:space="preserve"> (kilometr projektowy):</w:t>
            </w:r>
          </w:p>
          <w:p w:rsidR="001E04AD" w:rsidRPr="00CA46E9" w:rsidRDefault="001E04AD" w:rsidP="00896A94">
            <w:pPr>
              <w:spacing w:before="120" w:after="120"/>
              <w:jc w:val="left"/>
              <w:rPr>
                <w:rFonts w:cs="Arial"/>
                <w:sz w:val="18"/>
                <w:szCs w:val="16"/>
              </w:rPr>
            </w:pPr>
            <w:r w:rsidRPr="00CA46E9">
              <w:rPr>
                <w:rFonts w:cs="Arial"/>
                <w:sz w:val="18"/>
                <w:szCs w:val="16"/>
              </w:rPr>
              <w:t>wzdłuż prawej jezdni od km 2+720 do 2+880, dł. 160 m, szer. 10 m,</w:t>
            </w:r>
          </w:p>
          <w:p w:rsidR="001E04AD" w:rsidRPr="00CA46E9" w:rsidRDefault="001E04AD" w:rsidP="00896A94">
            <w:pPr>
              <w:spacing w:before="120" w:after="120"/>
              <w:jc w:val="left"/>
              <w:rPr>
                <w:rFonts w:cs="Arial"/>
                <w:sz w:val="18"/>
                <w:szCs w:val="16"/>
              </w:rPr>
            </w:pPr>
            <w:r w:rsidRPr="00CA46E9">
              <w:rPr>
                <w:rFonts w:cs="Arial"/>
                <w:sz w:val="18"/>
                <w:szCs w:val="16"/>
              </w:rPr>
              <w:t xml:space="preserve">wzdłuż prawej jezdni od km 3+640 do 3+800, dł. 160 m, szer. 10 m, </w:t>
            </w:r>
          </w:p>
          <w:p w:rsidR="001E04AD" w:rsidRPr="00CA46E9" w:rsidRDefault="001E04AD" w:rsidP="00896A94">
            <w:pPr>
              <w:spacing w:before="120" w:after="120"/>
              <w:jc w:val="left"/>
              <w:rPr>
                <w:rFonts w:cs="Arial"/>
                <w:sz w:val="18"/>
                <w:szCs w:val="16"/>
              </w:rPr>
            </w:pPr>
            <w:r w:rsidRPr="00CA46E9">
              <w:rPr>
                <w:rFonts w:cs="Arial"/>
                <w:sz w:val="18"/>
                <w:szCs w:val="16"/>
              </w:rPr>
              <w:t>wzdłuż lewej jezdni od km 3+620 do 3+970, dł. 350 m, szer. 10 m,</w:t>
            </w:r>
          </w:p>
          <w:p w:rsidR="001E04AD" w:rsidRPr="00CA46E9" w:rsidRDefault="001E04AD" w:rsidP="00896A94">
            <w:pPr>
              <w:spacing w:before="120" w:after="120"/>
              <w:jc w:val="left"/>
              <w:rPr>
                <w:rFonts w:cs="Arial"/>
                <w:sz w:val="18"/>
                <w:szCs w:val="16"/>
              </w:rPr>
            </w:pPr>
            <w:r w:rsidRPr="00CA46E9">
              <w:rPr>
                <w:rFonts w:cs="Arial"/>
                <w:sz w:val="18"/>
                <w:szCs w:val="16"/>
              </w:rPr>
              <w:t>wzdłuż prawej jezdni od km 5+426 do 5+583</w:t>
            </w:r>
            <w:r>
              <w:rPr>
                <w:rFonts w:cs="Arial"/>
                <w:sz w:val="18"/>
                <w:szCs w:val="16"/>
              </w:rPr>
              <w:t>,</w:t>
            </w:r>
            <w:r w:rsidRPr="00CA46E9">
              <w:rPr>
                <w:rFonts w:cs="Arial"/>
                <w:sz w:val="18"/>
                <w:szCs w:val="16"/>
              </w:rPr>
              <w:t xml:space="preserve"> dł. 157 m, szer. 10 m.</w:t>
            </w:r>
          </w:p>
          <w:p w:rsidR="001E04AD" w:rsidRPr="00CA46E9" w:rsidRDefault="001E04AD" w:rsidP="00896A94">
            <w:pPr>
              <w:spacing w:before="120" w:after="120"/>
              <w:jc w:val="left"/>
              <w:rPr>
                <w:rFonts w:eastAsia="Times New Roman" w:cs="Arial"/>
                <w:color w:val="000000" w:themeColor="text1"/>
                <w:sz w:val="18"/>
                <w:szCs w:val="18"/>
                <w:lang w:eastAsia="pl-PL"/>
              </w:rPr>
            </w:pPr>
            <w:r w:rsidRPr="00E9198E">
              <w:rPr>
                <w:rFonts w:eastAsia="Times New Roman" w:cs="Arial"/>
                <w:color w:val="000000" w:themeColor="text1"/>
                <w:sz w:val="18"/>
                <w:szCs w:val="18"/>
                <w:lang w:eastAsia="pl-PL"/>
              </w:rPr>
              <w:t xml:space="preserve">Nasadzenia wykonywane są na podstawie wydanych </w:t>
            </w:r>
            <w:r w:rsidR="0046591C" w:rsidRPr="00E9198E">
              <w:rPr>
                <w:rFonts w:eastAsia="Times New Roman" w:cs="Arial"/>
                <w:color w:val="000000" w:themeColor="text1"/>
                <w:sz w:val="18"/>
                <w:szCs w:val="18"/>
                <w:lang w:eastAsia="pl-PL"/>
              </w:rPr>
              <w:t>decyzji, jako</w:t>
            </w:r>
            <w:r w:rsidRPr="00E9198E">
              <w:rPr>
                <w:rFonts w:eastAsia="Times New Roman" w:cs="Arial"/>
                <w:color w:val="000000" w:themeColor="text1"/>
                <w:sz w:val="18"/>
                <w:szCs w:val="18"/>
                <w:lang w:eastAsia="pl-PL"/>
              </w:rPr>
              <w:t xml:space="preserve"> rekompensata dla środowiska za wycięte chore, zagrażające bezpieczeństwu drzewa.</w:t>
            </w:r>
            <w:r w:rsidRPr="00E9198E">
              <w:rPr>
                <w:rFonts w:eastAsia="Times New Roman" w:cs="Arial"/>
                <w:color w:val="000000" w:themeColor="text1"/>
                <w:sz w:val="18"/>
                <w:szCs w:val="18"/>
                <w:lang w:eastAsia="pl-PL"/>
              </w:rPr>
              <w:br/>
              <w:t>Ekrany akustyczne montowane są jedynie przy nowopowstających ciągach dróg wojewódzkich i krajowych.</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149 714,06</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Ochrona mieszkańców przed hałasem z instalacji przemysłowych przez wydawanie decyzji o dopuszczalnym poziomie hałasu</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Starostwo Powiatowe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wydanych decyzji.</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Wprowadzenie do miejscowych planów zagospodarowania przestrzennego zapisów sprzyjających ograniczeniu zagrożenia hałasem (rozgraniczenie terenów o zróżnicowanej funkcji)</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22 755,00</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sidRPr="000C1F10">
              <w:rPr>
                <w:rFonts w:eastAsia="Times New Roman" w:cs="Arial"/>
                <w:color w:val="000000" w:themeColor="text1"/>
                <w:sz w:val="18"/>
                <w:szCs w:val="18"/>
                <w:lang w:eastAsia="pl-PL"/>
              </w:rPr>
              <w:t>Uchwała nr XXVII/241/16 Rad</w:t>
            </w:r>
            <w:r>
              <w:rPr>
                <w:rFonts w:eastAsia="Times New Roman" w:cs="Arial"/>
                <w:color w:val="000000" w:themeColor="text1"/>
                <w:sz w:val="18"/>
                <w:szCs w:val="18"/>
                <w:lang w:eastAsia="pl-PL"/>
              </w:rPr>
              <w:t>y Miejskiej w Międzyrzeczu w sp</w:t>
            </w:r>
            <w:r w:rsidR="009F51C8">
              <w:rPr>
                <w:rFonts w:eastAsia="Times New Roman" w:cs="Arial"/>
                <w:color w:val="000000" w:themeColor="text1"/>
                <w:sz w:val="18"/>
                <w:szCs w:val="18"/>
                <w:lang w:eastAsia="pl-PL"/>
              </w:rPr>
              <w:t>r</w:t>
            </w:r>
            <w:r>
              <w:rPr>
                <w:rFonts w:eastAsia="Times New Roman" w:cs="Arial"/>
                <w:color w:val="000000" w:themeColor="text1"/>
                <w:sz w:val="18"/>
                <w:szCs w:val="18"/>
                <w:lang w:eastAsia="pl-PL"/>
              </w:rPr>
              <w:t>awie m</w:t>
            </w:r>
            <w:r w:rsidRPr="000C1F10">
              <w:rPr>
                <w:rFonts w:eastAsia="Times New Roman" w:cs="Arial"/>
                <w:color w:val="000000" w:themeColor="text1"/>
                <w:sz w:val="18"/>
                <w:szCs w:val="18"/>
                <w:lang w:eastAsia="pl-PL"/>
              </w:rPr>
              <w:t>iejscowego planu zagospodarowania przestrzennego części zespołu centralnego odcinka MRU</w:t>
            </w:r>
            <w:r>
              <w:rPr>
                <w:rFonts w:eastAsia="Times New Roman" w:cs="Arial"/>
                <w:color w:val="000000" w:themeColor="text1"/>
                <w:sz w:val="18"/>
                <w:szCs w:val="18"/>
                <w:lang w:eastAsia="pl-PL"/>
              </w:rPr>
              <w:t>.</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 xml:space="preserve">Ochrona mieszkańców gminy przed </w:t>
            </w:r>
            <w:r w:rsidRPr="00A72D54">
              <w:rPr>
                <w:rFonts w:cs="Arial"/>
                <w:color w:val="000000"/>
                <w:sz w:val="18"/>
              </w:rPr>
              <w:lastRenderedPageBreak/>
              <w:t>promieniowaniem elektromagnetycznym przez weryfikację składanych zgłoszeń instalacji wytwarzających promieniowanie elektromagnetyczne</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 xml:space="preserve">Starostwo Powiatowe w </w:t>
            </w:r>
            <w:r>
              <w:rPr>
                <w:rFonts w:eastAsia="Times New Roman" w:cs="Arial"/>
                <w:color w:val="000000" w:themeColor="text1"/>
                <w:sz w:val="18"/>
                <w:szCs w:val="18"/>
                <w:lang w:eastAsia="pl-PL"/>
              </w:rPr>
              <w:lastRenderedPageBreak/>
              <w:t>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Przyjęto 21 </w:t>
            </w:r>
            <w:r w:rsidRPr="00E9198E">
              <w:rPr>
                <w:rFonts w:eastAsia="Times New Roman" w:cs="Arial"/>
                <w:color w:val="000000" w:themeColor="text1"/>
                <w:sz w:val="18"/>
                <w:szCs w:val="18"/>
                <w:lang w:eastAsia="pl-PL"/>
              </w:rPr>
              <w:t xml:space="preserve">zgłoszeń instalacji </w:t>
            </w:r>
            <w:r w:rsidRPr="00E9198E">
              <w:rPr>
                <w:rFonts w:eastAsia="Times New Roman" w:cs="Arial"/>
                <w:color w:val="000000" w:themeColor="text1"/>
                <w:sz w:val="18"/>
                <w:szCs w:val="18"/>
                <w:lang w:eastAsia="pl-PL"/>
              </w:rPr>
              <w:lastRenderedPageBreak/>
              <w:t>emitujących pole elektromagnetyczne</w:t>
            </w:r>
            <w:r>
              <w:rPr>
                <w:rFonts w:eastAsia="Times New Roman" w:cs="Arial"/>
                <w:color w:val="000000" w:themeColor="text1"/>
                <w:sz w:val="18"/>
                <w:szCs w:val="18"/>
                <w:lang w:eastAsia="pl-PL"/>
              </w:rPr>
              <w:t xml:space="preserve"> z terenu powiatu.</w:t>
            </w:r>
          </w:p>
        </w:tc>
      </w:tr>
      <w:tr w:rsidR="001E04AD" w:rsidRPr="00CF666C" w:rsidTr="00896A94">
        <w:trPr>
          <w:trHeight w:val="136"/>
          <w:jc w:val="center"/>
        </w:trPr>
        <w:tc>
          <w:tcPr>
            <w:tcW w:w="463" w:type="dxa"/>
            <w:tcBorders>
              <w:bottom w:val="single" w:sz="4" w:space="0" w:color="auto"/>
            </w:tcBorders>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tcBorders>
              <w:bottom w:val="single" w:sz="4" w:space="0" w:color="auto"/>
            </w:tcBorders>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Monitoring natężenia pól elektromagnetycznych</w:t>
            </w:r>
          </w:p>
        </w:tc>
        <w:tc>
          <w:tcPr>
            <w:tcW w:w="1520" w:type="dxa"/>
            <w:tcBorders>
              <w:bottom w:val="single" w:sz="4" w:space="0" w:color="auto"/>
            </w:tcBorders>
            <w:shd w:val="clear" w:color="C6D9F1" w:themeColor="text2" w:themeTint="33" w:fill="auto"/>
            <w:vAlign w:val="center"/>
          </w:tcPr>
          <w:p w:rsidR="001E04AD" w:rsidRPr="00CF666C" w:rsidRDefault="00894747"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 w Zielonej Górze</w:t>
            </w:r>
          </w:p>
        </w:tc>
        <w:tc>
          <w:tcPr>
            <w:tcW w:w="1161" w:type="dxa"/>
            <w:tcBorders>
              <w:bottom w:val="single" w:sz="4" w:space="0" w:color="auto"/>
            </w:tcBorders>
            <w:shd w:val="clear" w:color="C6D9F1" w:themeColor="text2" w:themeTint="33" w:fill="auto"/>
            <w:vAlign w:val="center"/>
          </w:tcPr>
          <w:p w:rsidR="001E04AD" w:rsidRPr="00CF666C" w:rsidRDefault="00413A0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04.10.2017</w:t>
            </w:r>
          </w:p>
        </w:tc>
        <w:tc>
          <w:tcPr>
            <w:tcW w:w="1025" w:type="dxa"/>
            <w:tcBorders>
              <w:bottom w:val="single" w:sz="4" w:space="0" w:color="auto"/>
            </w:tcBorders>
            <w:shd w:val="clear" w:color="C6D9F1" w:themeColor="text2" w:themeTint="33" w:fill="auto"/>
            <w:vAlign w:val="center"/>
          </w:tcPr>
          <w:p w:rsidR="001E04AD" w:rsidRPr="00CF666C" w:rsidRDefault="00413A0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1E04AD" w:rsidRPr="00CF666C" w:rsidRDefault="00413A0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tcBorders>
              <w:bottom w:val="single" w:sz="4" w:space="0" w:color="auto"/>
            </w:tcBorders>
            <w:shd w:val="clear" w:color="C6D9F1" w:themeColor="text2" w:themeTint="33" w:fill="auto"/>
            <w:vAlign w:val="center"/>
          </w:tcPr>
          <w:p w:rsidR="001E04AD" w:rsidRPr="00CF666C" w:rsidRDefault="00413A0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tcBorders>
              <w:bottom w:val="single" w:sz="4" w:space="0" w:color="auto"/>
            </w:tcBorders>
            <w:shd w:val="clear" w:color="C6D9F1" w:themeColor="text2" w:themeTint="33" w:fill="auto"/>
            <w:vAlign w:val="center"/>
          </w:tcPr>
          <w:p w:rsidR="001E04AD" w:rsidRPr="000E79B7" w:rsidRDefault="000E79B7" w:rsidP="00896A94">
            <w:pPr>
              <w:spacing w:before="120" w:after="120"/>
              <w:jc w:val="left"/>
              <w:rPr>
                <w:rFonts w:eastAsia="Times New Roman" w:cs="Arial"/>
                <w:color w:val="000000" w:themeColor="text1"/>
                <w:sz w:val="18"/>
                <w:szCs w:val="18"/>
                <w:lang w:eastAsia="pl-PL"/>
              </w:rPr>
            </w:pPr>
            <w:r w:rsidRPr="000E79B7">
              <w:rPr>
                <w:rFonts w:cs="Arial"/>
                <w:sz w:val="18"/>
              </w:rPr>
              <w:t>Pomiary PEM w Międzyrzeczu, ul. Sportowa 4 zrealizowano całkowicie zgodnie z 3-letnim cyklem pomiarowym – brak przekroczeń poziomu dopuszczalnego. Więcej informacji w rozdziale 5.5.</w:t>
            </w:r>
          </w:p>
        </w:tc>
      </w:tr>
      <w:tr w:rsidR="001E04AD" w:rsidRPr="00C302FB" w:rsidTr="00C302FB">
        <w:trPr>
          <w:trHeight w:val="136"/>
          <w:jc w:val="center"/>
        </w:trPr>
        <w:tc>
          <w:tcPr>
            <w:tcW w:w="14276" w:type="dxa"/>
            <w:gridSpan w:val="8"/>
            <w:shd w:val="solid" w:color="C6D9F1" w:themeColor="text2" w:themeTint="33" w:fill="auto"/>
            <w:vAlign w:val="center"/>
          </w:tcPr>
          <w:p w:rsidR="001E04AD" w:rsidRPr="00C302FB" w:rsidRDefault="001E04AD" w:rsidP="00CF666C">
            <w:pPr>
              <w:spacing w:before="120" w:after="120" w:line="23" w:lineRule="atLeast"/>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Gospodarka odpadami komunalnymi</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Objęcie wszystkich mieszkańców systemem selektywnego zbierania odpadów</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9F51C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Default="003F7630"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Wszczęto postę</w:t>
            </w:r>
            <w:r w:rsidR="001E04AD">
              <w:rPr>
                <w:rFonts w:eastAsia="Times New Roman" w:cs="Arial"/>
                <w:color w:val="000000" w:themeColor="text1"/>
                <w:sz w:val="18"/>
                <w:szCs w:val="18"/>
                <w:lang w:eastAsia="pl-PL"/>
              </w:rPr>
              <w:t>powanie administracyjne w stosunku do właścicieli nieruchomości wobec których istniało podejrzenie, że pozbywają się odpadów komunalnych w sposób niezgodny z obowiązującymi przepisami. W wyniku postępowania właściciele nieruchomości zawarli stosowne umowy na odbiór odpadów komunalnych, a w 2017 r. w stosunku do osób, które nie dopełniły tego obowiązku Gmina skierowała do Komendy Powiatowej Policji w Międzyrzeczu zawiadomienie o podejrzeniu popełnienia przestępstwa.</w:t>
            </w:r>
          </w:p>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Uświadamiano mieszkańców w zakresie gospodarki odpadami komunalnymi w celu ograniczenia ilości wytwarzanych odpadów oraz ich </w:t>
            </w:r>
            <w:r>
              <w:rPr>
                <w:rFonts w:eastAsia="Times New Roman" w:cs="Arial"/>
                <w:color w:val="000000" w:themeColor="text1"/>
                <w:sz w:val="18"/>
                <w:szCs w:val="18"/>
                <w:lang w:eastAsia="pl-PL"/>
              </w:rPr>
              <w:lastRenderedPageBreak/>
              <w:t>racjonalnego sortowania.</w:t>
            </w:r>
          </w:p>
        </w:tc>
      </w:tr>
      <w:tr w:rsidR="00190DD5" w:rsidRPr="00CF666C" w:rsidTr="00896A94">
        <w:trPr>
          <w:trHeight w:val="136"/>
          <w:jc w:val="center"/>
        </w:trPr>
        <w:tc>
          <w:tcPr>
            <w:tcW w:w="463" w:type="dxa"/>
            <w:vMerge w:val="restart"/>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90DD5" w:rsidRPr="00A72D54" w:rsidRDefault="00190DD5" w:rsidP="00A72D54">
            <w:pPr>
              <w:spacing w:before="120" w:after="120"/>
              <w:jc w:val="left"/>
              <w:rPr>
                <w:rFonts w:cs="Arial"/>
                <w:color w:val="000000"/>
                <w:sz w:val="18"/>
              </w:rPr>
            </w:pPr>
            <w:r w:rsidRPr="00A72D54">
              <w:rPr>
                <w:rFonts w:cs="Arial"/>
                <w:color w:val="000000"/>
                <w:sz w:val="18"/>
              </w:rPr>
              <w:t>Kontrola podmiotów prowadzących działalność w zakresie odbierania,</w:t>
            </w:r>
            <w:r w:rsidRPr="00A72D54">
              <w:rPr>
                <w:rFonts w:cs="Arial"/>
                <w:color w:val="000000"/>
                <w:sz w:val="18"/>
              </w:rPr>
              <w:br/>
              <w:t>zbierania, transportu, odzysku i unieszkodliwiania odpadów</w:t>
            </w:r>
          </w:p>
        </w:tc>
        <w:tc>
          <w:tcPr>
            <w:tcW w:w="1520" w:type="dxa"/>
            <w:shd w:val="clear" w:color="C6D9F1" w:themeColor="text2" w:themeTint="33" w:fill="auto"/>
            <w:vAlign w:val="center"/>
          </w:tcPr>
          <w:p w:rsidR="00190DD5" w:rsidRPr="00CF666C"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90DD5" w:rsidRPr="00CF666C"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90DD5" w:rsidRPr="00CF666C"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190DD5" w:rsidRPr="00CF666C"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90DD5" w:rsidRPr="00CF666C" w:rsidRDefault="009F51C8"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90DD5" w:rsidRPr="00CF666C" w:rsidRDefault="00190DD5"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Odpady odbierano zgodnie z regulaminem utrzymania czystości i porządku na terenie Gminy Międzyrzecz.</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val="restart"/>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 W Zielonej Górze</w:t>
            </w: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08.03.2016</w:t>
            </w:r>
          </w:p>
        </w:tc>
        <w:tc>
          <w:tcPr>
            <w:tcW w:w="1025" w:type="dxa"/>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vMerge w:val="restart"/>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vMerge w:val="restart"/>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90DD5" w:rsidRPr="00A42AF3" w:rsidRDefault="00190DD5" w:rsidP="00896A94">
            <w:pPr>
              <w:spacing w:before="120" w:after="120"/>
              <w:jc w:val="left"/>
              <w:rPr>
                <w:rFonts w:eastAsia="Times New Roman" w:cs="Arial"/>
                <w:color w:val="000000" w:themeColor="text1"/>
                <w:sz w:val="18"/>
                <w:szCs w:val="18"/>
                <w:lang w:eastAsia="pl-PL"/>
              </w:rPr>
            </w:pPr>
            <w:r w:rsidRPr="00A42AF3">
              <w:rPr>
                <w:rFonts w:eastAsia="Times New Roman" w:cs="Arial"/>
                <w:color w:val="000000" w:themeColor="text1"/>
                <w:sz w:val="18"/>
                <w:szCs w:val="18"/>
                <w:lang w:eastAsia="pl-PL"/>
              </w:rPr>
              <w:t>Przeprowadzono kontrolę w</w:t>
            </w:r>
            <w:r w:rsidRPr="00A42AF3">
              <w:rPr>
                <w:rFonts w:cs="Arial"/>
                <w:sz w:val="18"/>
                <w:szCs w:val="18"/>
              </w:rPr>
              <w:t xml:space="preserve"> LinkPlast Agata Kozik, Międzyrzecz ul. Zakaszewskiego 2 – kontrola planowa z wyjazdem w teren. Wystawiono mandat karny, zarządzenie pokontrolne i decyzję o karze</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01.04.2016</w:t>
            </w:r>
          </w:p>
          <w:p w:rsidR="00190DD5" w:rsidRPr="00190DD5" w:rsidRDefault="00190DD5" w:rsidP="00190DD5">
            <w:pPr>
              <w:spacing w:before="120" w:after="120" w:line="240" w:lineRule="auto"/>
              <w:jc w:val="center"/>
              <w:rPr>
                <w:rFonts w:cs="Arial"/>
                <w:sz w:val="18"/>
              </w:rPr>
            </w:pP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Pr="00A42AF3">
              <w:rPr>
                <w:rFonts w:cs="Arial"/>
                <w:sz w:val="18"/>
                <w:szCs w:val="18"/>
              </w:rPr>
              <w:t xml:space="preserve"> Przedsiębiorstwie Produkcyjno-Handlowo-Usługowym „NIEWIADOMSKI” Władysław Niewiadomski, w Międzyrzeczu ul. Pamiątkowa 2 – kontrola dokumentacyjna. Wystawiono wystąpienie pokontrolne do innego organu.</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26.07.2016</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Pr="00A42AF3">
              <w:rPr>
                <w:rFonts w:cs="Arial"/>
                <w:sz w:val="18"/>
                <w:szCs w:val="18"/>
              </w:rPr>
              <w:t xml:space="preserve"> Celowym Związku Gmin CZG-12 Baza Przeładunkowa w Bukowcu – kontrola planowa z wyjazdem w teren.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17.08.2016</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Pr="00A42AF3">
              <w:rPr>
                <w:rFonts w:cs="Arial"/>
                <w:sz w:val="18"/>
                <w:szCs w:val="18"/>
              </w:rPr>
              <w:t xml:space="preserve"> Międzyrzeckim Przedsiębiorstwie Wodociągów i Kanalizacji Sp. z o. o. -</w:t>
            </w:r>
            <w:r w:rsidRPr="00A42AF3">
              <w:rPr>
                <w:rFonts w:cs="Arial"/>
                <w:sz w:val="18"/>
                <w:szCs w:val="18"/>
              </w:rPr>
              <w:lastRenderedPageBreak/>
              <w:t>oczyszczalnia ścieków w m. Święty Wojciech, Święty Wojciech 46 – kontrola dokumentacyjna w zakresie stosowania komunalnych osadów ściekowych.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27.09.2016</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Pr="00A42AF3">
              <w:rPr>
                <w:rFonts w:cs="Arial"/>
                <w:sz w:val="18"/>
                <w:szCs w:val="18"/>
              </w:rPr>
              <w:t xml:space="preserve"> Gminie Międzyrzecz – składowisko odpadów komunalnych w Bukowcu – kontrola dokumentacyjna.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07.10.2016</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2C7019" w:rsidRPr="00A42AF3">
              <w:rPr>
                <w:rFonts w:cs="Arial"/>
                <w:sz w:val="18"/>
                <w:szCs w:val="18"/>
              </w:rPr>
              <w:t xml:space="preserve"> Gminie Międzyrzecz, Rynek 1 – kontrola dokumentacyjna.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11.10.2016</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2C7019" w:rsidRPr="00A42AF3">
              <w:rPr>
                <w:rFonts w:cs="Arial"/>
                <w:sz w:val="18"/>
                <w:szCs w:val="18"/>
              </w:rPr>
              <w:t xml:space="preserve"> Międzyrzeckim Przedsiębiorstwie Wodociągów i Kanalizacji Sp. z o. o. – oczyszczalnia ścieków w m. Święty Wojciech, Święty Wojciech 46 – kontrola dokumentacyjna w zakresie stosowania komunalnych osadów ściekowych.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18.10.2016</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2C7019" w:rsidRPr="00A42AF3">
              <w:rPr>
                <w:rFonts w:cs="Arial"/>
                <w:sz w:val="18"/>
                <w:szCs w:val="18"/>
              </w:rPr>
              <w:t xml:space="preserve"> Recyklingu Tworzyw Sztucznych "GUMTEX" Spółdzielnia Pracy w likwidacji, ul. Fabryczna 6 w Międzyrzeczu – kontrola planowa z wyjazdem w teren.</w:t>
            </w:r>
            <w:r w:rsidR="00A42AF3" w:rsidRPr="00A42AF3">
              <w:rPr>
                <w:rFonts w:cs="Arial"/>
                <w:sz w:val="18"/>
                <w:szCs w:val="18"/>
              </w:rPr>
              <w:t xml:space="preserve"> Wystawiono pouczenie i zarządzenie pokontrolne.</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27.10.2016</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Centrum Recyklingu EKO-MAX Makowski, Szymkiewicz Spółka Jawna, ul. Przemysłowa 1A w Międzyrzeczu.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21.04.2017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LinkPlast Agata Kozik, Międzyrzecz ul. Zakaszewskiego 2 - kontrola pozaplanowa z wyjazdem w teren. Wystawiono pouczenie, zarządzenie pokontrolne i 2 decyzje o karach.</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29.05.2017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Międzyrzeckim Przedsiębiorstwie Wodociągów i Kanalizacji Sp. z o. o. – oczyszczalnia ścieków w m. Święty Wojciech, Święty Wojciech 46 – kontrola interwencyjna. Wystawiono zarządzenie pokontrolne.</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02.06.2017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"COMPLEX" Paweł Grabski, ul. Kwiatowa 2 w Międzyrzeczu.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30.08.2017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Międzyrzeckim Przedsiębiorstwie Wodociągów i Kanalizacji Sp. z o. o. – oczyszczalnia ścieków w m. Święty Wojciech, Św. Wojciech 46 – kontrola dokumentacyjna w zakresie stosowania komunalnych osadów ściekowych. Nie </w:t>
            </w:r>
            <w:r w:rsidR="00A42AF3" w:rsidRPr="00A42AF3">
              <w:rPr>
                <w:rFonts w:cs="Arial"/>
                <w:sz w:val="18"/>
                <w:szCs w:val="18"/>
              </w:rPr>
              <w:lastRenderedPageBreak/>
              <w:t>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11.09.2017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Przedsiębiorstwie Handlowo-Usługowym RECYKLER Andrzej Maćkowiak, ul. Zakaszewskiego 2 w Międzyrzeczu – kontrola pozaplanowa z wyjazdem w teren.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19.09.2017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Euro-Box Sp. z o.o. Oddział Tworzyw Sztucznych w Międzyrzeczu, ul. Budowlanych 5 w Międzyrzeczu – kontrola pozaplanowa z wyjazdem w teren.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20.09.2017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LinkPlast Agata Kozik, Międzyrzecz ul. Zakaszewskiego 2 - kontrola pozaplanowa z wyjazdem w teren. Nie stwierdzono naruszeń.</w:t>
            </w:r>
          </w:p>
        </w:tc>
      </w:tr>
      <w:tr w:rsidR="00190DD5" w:rsidRPr="00CF666C" w:rsidTr="00896A94">
        <w:trPr>
          <w:trHeight w:val="136"/>
          <w:jc w:val="center"/>
        </w:trPr>
        <w:tc>
          <w:tcPr>
            <w:tcW w:w="463" w:type="dxa"/>
            <w:vMerge/>
            <w:shd w:val="clear" w:color="C6D9F1" w:themeColor="text2" w:themeTint="33" w:fill="auto"/>
            <w:vAlign w:val="center"/>
          </w:tcPr>
          <w:p w:rsidR="00190DD5" w:rsidRPr="00CF666C" w:rsidRDefault="00190DD5"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90DD5" w:rsidRPr="00A72D54" w:rsidRDefault="00190DD5" w:rsidP="00A72D54">
            <w:pPr>
              <w:spacing w:before="120" w:after="120"/>
              <w:jc w:val="left"/>
              <w:rPr>
                <w:rFonts w:cs="Arial"/>
                <w:color w:val="000000"/>
                <w:sz w:val="18"/>
              </w:rPr>
            </w:pPr>
          </w:p>
        </w:tc>
        <w:tc>
          <w:tcPr>
            <w:tcW w:w="1520"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90DD5" w:rsidRPr="00190DD5" w:rsidRDefault="00190DD5" w:rsidP="00190DD5">
            <w:pPr>
              <w:spacing w:before="120" w:after="120" w:line="240" w:lineRule="auto"/>
              <w:jc w:val="center"/>
              <w:rPr>
                <w:rFonts w:cs="Arial"/>
                <w:sz w:val="18"/>
              </w:rPr>
            </w:pPr>
            <w:r w:rsidRPr="00190DD5">
              <w:rPr>
                <w:rFonts w:cs="Arial"/>
                <w:sz w:val="18"/>
              </w:rPr>
              <w:t>30.09.2017</w:t>
            </w:r>
          </w:p>
        </w:tc>
        <w:tc>
          <w:tcPr>
            <w:tcW w:w="1025" w:type="dxa"/>
            <w:shd w:val="clear" w:color="C6D9F1" w:themeColor="text2" w:themeTint="33" w:fill="auto"/>
            <w:vAlign w:val="center"/>
          </w:tcPr>
          <w:p w:rsidR="00190DD5" w:rsidRDefault="00190DD5" w:rsidP="00190DD5">
            <w:pPr>
              <w:spacing w:before="120" w:after="120"/>
              <w:jc w:val="center"/>
            </w:pPr>
            <w:r w:rsidRPr="00665464">
              <w:rPr>
                <w:rFonts w:eastAsia="Times New Roman" w:cs="Arial"/>
                <w:color w:val="000000" w:themeColor="text1"/>
                <w:sz w:val="18"/>
                <w:szCs w:val="18"/>
                <w:lang w:eastAsia="pl-PL"/>
              </w:rPr>
              <w:t>3</w:t>
            </w:r>
          </w:p>
        </w:tc>
        <w:tc>
          <w:tcPr>
            <w:tcW w:w="1754"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1471" w:type="dxa"/>
            <w:vMerge/>
            <w:shd w:val="clear" w:color="C6D9F1" w:themeColor="text2" w:themeTint="33" w:fill="auto"/>
            <w:vAlign w:val="center"/>
          </w:tcPr>
          <w:p w:rsidR="00190DD5" w:rsidRDefault="00190DD5"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90DD5" w:rsidRPr="00A42AF3" w:rsidRDefault="00190DD5" w:rsidP="00896A94">
            <w:pPr>
              <w:spacing w:before="120" w:after="120"/>
              <w:jc w:val="left"/>
              <w:rPr>
                <w:rFonts w:cs="Arial"/>
                <w:sz w:val="18"/>
                <w:szCs w:val="18"/>
              </w:rPr>
            </w:pPr>
            <w:r w:rsidRPr="00A42AF3">
              <w:rPr>
                <w:rFonts w:eastAsia="Times New Roman" w:cs="Arial"/>
                <w:color w:val="000000" w:themeColor="text1"/>
                <w:sz w:val="18"/>
                <w:szCs w:val="18"/>
                <w:lang w:eastAsia="pl-PL"/>
              </w:rPr>
              <w:t>Przeprowadzono kontrolę w</w:t>
            </w:r>
            <w:r w:rsidR="00A42AF3" w:rsidRPr="00A42AF3">
              <w:rPr>
                <w:rFonts w:cs="Arial"/>
                <w:sz w:val="18"/>
                <w:szCs w:val="18"/>
              </w:rPr>
              <w:t xml:space="preserve"> Gminie Międzyrzecz – składowisko odpadów komunalnych w Bukowcu – kontrola dokumentacyjna. Nie stwierdzono naruszeń.</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Minimalizacja składowanych odpadów</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 Celowy Związek Gmin CZG-12</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7 871 385,00</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 WFOŚiGW w Zielonej Górze</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 2015 r. wybudowano i oddano w październiku do użytku Instalację do Biologicznego Przetwarzania Odpadów, która przyczynia się do minimalizacji </w:t>
            </w:r>
            <w:r>
              <w:rPr>
                <w:rFonts w:eastAsia="Times New Roman" w:cs="Arial"/>
                <w:color w:val="000000" w:themeColor="text1"/>
                <w:sz w:val="18"/>
                <w:szCs w:val="18"/>
                <w:lang w:eastAsia="pl-PL"/>
              </w:rPr>
              <w:lastRenderedPageBreak/>
              <w:t>składowanych odpadów. Celem procesu biostabilizacji jest osiągnięcie możliwie wysokiego stopnia stabilizacji odpadów biodegradowalnych co prowadzi do redukcji masy składowanych odpadów.</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Likwidacja „dzikich wysypisk” odpadów</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Zadanie realizowane na bieżąco zależnie od potrzeb. W raportowanym okresie nie wystąpiła taka potrzeba.</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Monitoring zamkniętego składowiska odpadów</w:t>
            </w:r>
          </w:p>
        </w:tc>
        <w:tc>
          <w:tcPr>
            <w:tcW w:w="1520"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615,00</w:t>
            </w:r>
          </w:p>
        </w:tc>
        <w:tc>
          <w:tcPr>
            <w:tcW w:w="1471"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896A94"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Badano gaz.</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984,00</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E04AD" w:rsidRPr="00CF666C" w:rsidRDefault="00896A94"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Monitorowano o</w:t>
            </w:r>
            <w:r w:rsidR="001E04AD">
              <w:rPr>
                <w:rFonts w:eastAsia="Times New Roman" w:cs="Arial"/>
                <w:color w:val="000000" w:themeColor="text1"/>
                <w:sz w:val="18"/>
                <w:szCs w:val="18"/>
                <w:lang w:eastAsia="pl-PL"/>
              </w:rPr>
              <w:t>siadanie gruntu</w:t>
            </w:r>
            <w:r>
              <w:rPr>
                <w:rFonts w:eastAsia="Times New Roman" w:cs="Arial"/>
                <w:color w:val="000000" w:themeColor="text1"/>
                <w:sz w:val="18"/>
                <w:szCs w:val="18"/>
                <w:lang w:eastAsia="pl-PL"/>
              </w:rPr>
              <w:t>.</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615,00</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E04AD" w:rsidRPr="00CF666C" w:rsidRDefault="00896A94"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Badano gaz.</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1 107,00</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E04AD" w:rsidRPr="00CF666C" w:rsidRDefault="00896A94"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Monitorowano o</w:t>
            </w:r>
            <w:r w:rsidR="001E04AD">
              <w:rPr>
                <w:rFonts w:eastAsia="Times New Roman" w:cs="Arial"/>
                <w:color w:val="000000" w:themeColor="text1"/>
                <w:sz w:val="18"/>
                <w:szCs w:val="18"/>
                <w:lang w:eastAsia="pl-PL"/>
              </w:rPr>
              <w:t>siadanie gruntu</w:t>
            </w:r>
            <w:r>
              <w:rPr>
                <w:rFonts w:eastAsia="Times New Roman" w:cs="Arial"/>
                <w:color w:val="000000" w:themeColor="text1"/>
                <w:sz w:val="18"/>
                <w:szCs w:val="18"/>
                <w:lang w:eastAsia="pl-PL"/>
              </w:rPr>
              <w:t>.</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Pomoc w usuwaniu azbestu</w:t>
            </w:r>
          </w:p>
        </w:tc>
        <w:tc>
          <w:tcPr>
            <w:tcW w:w="1520" w:type="dxa"/>
            <w:vMerge w:val="restart"/>
            <w:shd w:val="clear" w:color="C6D9F1" w:themeColor="text2" w:themeTint="33" w:fill="auto"/>
            <w:vAlign w:val="center"/>
          </w:tcPr>
          <w:p w:rsidR="001E04AD" w:rsidRPr="00AF0713" w:rsidRDefault="00B317A7" w:rsidP="007C7F66">
            <w:pPr>
              <w:spacing w:before="120" w:after="120" w:line="23" w:lineRule="atLeast"/>
              <w:jc w:val="center"/>
              <w:rPr>
                <w:rFonts w:eastAsia="Times New Roman" w:cs="Arial"/>
                <w:color w:val="FF0000"/>
                <w:sz w:val="18"/>
                <w:szCs w:val="18"/>
                <w:lang w:eastAsia="pl-PL"/>
              </w:rPr>
            </w:pPr>
            <w:r>
              <w:rPr>
                <w:rFonts w:eastAsia="Times New Roman" w:cs="Arial"/>
                <w:color w:val="000000" w:themeColor="text1"/>
                <w:sz w:val="18"/>
                <w:szCs w:val="18"/>
                <w:lang w:eastAsia="pl-PL"/>
              </w:rPr>
              <w:t>Urząd Miejski w Międzyrzeczu</w:t>
            </w:r>
          </w:p>
        </w:tc>
        <w:tc>
          <w:tcPr>
            <w:tcW w:w="116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16 893,86</w:t>
            </w:r>
          </w:p>
        </w:tc>
        <w:tc>
          <w:tcPr>
            <w:tcW w:w="1471"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WFOŚiGW w Zielonej Górze</w:t>
            </w:r>
          </w:p>
        </w:tc>
        <w:tc>
          <w:tcPr>
            <w:tcW w:w="3327" w:type="dxa"/>
            <w:tcBorders>
              <w:bottom w:val="single" w:sz="4" w:space="0" w:color="auto"/>
            </w:tcBorders>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O</w:t>
            </w:r>
            <w:r w:rsidRPr="00852233">
              <w:rPr>
                <w:rFonts w:eastAsia="Times New Roman" w:cs="Arial"/>
                <w:color w:val="000000" w:themeColor="text1"/>
                <w:sz w:val="18"/>
                <w:szCs w:val="18"/>
                <w:lang w:eastAsia="pl-PL"/>
              </w:rPr>
              <w:t>debrano 29,84 Mg odpadów z 5 nieruchomości</w:t>
            </w:r>
            <w:r>
              <w:rPr>
                <w:rFonts w:eastAsia="Times New Roman" w:cs="Arial"/>
                <w:color w:val="000000" w:themeColor="text1"/>
                <w:sz w:val="18"/>
                <w:szCs w:val="18"/>
                <w:lang w:eastAsia="pl-PL"/>
              </w:rPr>
              <w:t>.</w:t>
            </w:r>
          </w:p>
        </w:tc>
      </w:tr>
      <w:tr w:rsidR="001E04AD" w:rsidRPr="00CF666C" w:rsidTr="00896A94">
        <w:trPr>
          <w:trHeight w:val="136"/>
          <w:jc w:val="center"/>
        </w:trPr>
        <w:tc>
          <w:tcPr>
            <w:tcW w:w="463" w:type="dxa"/>
            <w:vMerge/>
            <w:tcBorders>
              <w:bottom w:val="single" w:sz="4" w:space="0" w:color="auto"/>
            </w:tcBorders>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tcBorders>
              <w:bottom w:val="single" w:sz="4" w:space="0" w:color="auto"/>
            </w:tcBorders>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33 031,80</w:t>
            </w:r>
          </w:p>
        </w:tc>
        <w:tc>
          <w:tcPr>
            <w:tcW w:w="1471" w:type="dxa"/>
            <w:vMerge/>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tcBorders>
              <w:bottom w:val="single" w:sz="4" w:space="0" w:color="auto"/>
            </w:tcBorders>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O</w:t>
            </w:r>
            <w:r w:rsidRPr="00852233">
              <w:rPr>
                <w:rFonts w:eastAsia="Times New Roman" w:cs="Arial"/>
                <w:color w:val="000000" w:themeColor="text1"/>
                <w:sz w:val="18"/>
                <w:szCs w:val="18"/>
                <w:lang w:eastAsia="pl-PL"/>
              </w:rPr>
              <w:t>debrano 80,04 Mg odpadów z 17 nieruchomości</w:t>
            </w:r>
            <w:r>
              <w:rPr>
                <w:rFonts w:eastAsia="Times New Roman" w:cs="Arial"/>
                <w:color w:val="000000" w:themeColor="text1"/>
                <w:sz w:val="18"/>
                <w:szCs w:val="18"/>
                <w:lang w:eastAsia="pl-PL"/>
              </w:rPr>
              <w:t>.</w:t>
            </w:r>
          </w:p>
        </w:tc>
      </w:tr>
      <w:tr w:rsidR="001E04AD" w:rsidRPr="00CF666C" w:rsidTr="00C302FB">
        <w:trPr>
          <w:trHeight w:val="136"/>
          <w:jc w:val="center"/>
        </w:trPr>
        <w:tc>
          <w:tcPr>
            <w:tcW w:w="14276" w:type="dxa"/>
            <w:gridSpan w:val="8"/>
            <w:shd w:val="solid" w:color="C6D9F1" w:themeColor="text2" w:themeTint="33" w:fill="auto"/>
            <w:vAlign w:val="center"/>
          </w:tcPr>
          <w:p w:rsidR="001E04AD" w:rsidRPr="00C302FB" w:rsidRDefault="001E04AD" w:rsidP="00CF666C">
            <w:pPr>
              <w:spacing w:before="120" w:after="120" w:line="23" w:lineRule="atLeast"/>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Adaptacja do zmian klimatu i nadzwyczajne zagrożenia środowiska</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Modernizacja cieków, i obiektów</w:t>
            </w:r>
            <w:r w:rsidRPr="00A72D54">
              <w:rPr>
                <w:rFonts w:cs="Arial"/>
                <w:color w:val="000000"/>
                <w:sz w:val="18"/>
              </w:rPr>
              <w:br/>
              <w:t>piętrzących na ciekach</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Lubuski Zarząd Melioracji i Urządzeń Wodnych w Zielonej Górze</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Wsparcie działań zmierzających do</w:t>
            </w:r>
            <w:r w:rsidRPr="00A72D54">
              <w:rPr>
                <w:rFonts w:cs="Arial"/>
                <w:color w:val="000000"/>
                <w:sz w:val="18"/>
              </w:rPr>
              <w:br/>
              <w:t>budowy małych zbiorników retencyjnych</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Urząd Miejski w Międzyrzeczu, </w:t>
            </w:r>
            <w:r w:rsidRPr="00585496">
              <w:rPr>
                <w:rFonts w:eastAsia="Times New Roman" w:cs="Arial"/>
                <w:sz w:val="18"/>
                <w:szCs w:val="18"/>
                <w:lang w:eastAsia="pl-PL"/>
              </w:rPr>
              <w:t>Starostwo Powiatowe</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Okresowa konserwacja gruntowna</w:t>
            </w:r>
            <w:r w:rsidRPr="00A72D54">
              <w:rPr>
                <w:rFonts w:cs="Arial"/>
                <w:color w:val="000000"/>
                <w:sz w:val="18"/>
              </w:rPr>
              <w:br/>
              <w:t>urządzeń melioracji wodnych szczegółowych na terenie gminy</w:t>
            </w:r>
          </w:p>
        </w:tc>
        <w:tc>
          <w:tcPr>
            <w:tcW w:w="1520"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129 525,40</w:t>
            </w:r>
          </w:p>
        </w:tc>
        <w:tc>
          <w:tcPr>
            <w:tcW w:w="1471"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vMerge w:val="restart"/>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Odmulono dna, koszono porosty.</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262 312,72</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Wykreowanie właściwych zachowań społeczeństwa w sytuacji wystąpienia awarii</w:t>
            </w:r>
          </w:p>
        </w:tc>
        <w:tc>
          <w:tcPr>
            <w:tcW w:w="1520" w:type="dxa"/>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Urząd Miejski w Międzyrzeczu, </w:t>
            </w:r>
            <w:r w:rsidRPr="00585496">
              <w:rPr>
                <w:rFonts w:eastAsia="Times New Roman" w:cs="Arial"/>
                <w:sz w:val="18"/>
                <w:szCs w:val="18"/>
                <w:lang w:eastAsia="pl-PL"/>
              </w:rPr>
              <w:t>Starostwo Powiatowe</w:t>
            </w:r>
          </w:p>
        </w:tc>
        <w:tc>
          <w:tcPr>
            <w:tcW w:w="1161" w:type="dxa"/>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Wsparcie OSP na doposażenie w</w:t>
            </w:r>
            <w:r w:rsidRPr="00A72D54">
              <w:rPr>
                <w:rFonts w:cs="Arial"/>
                <w:color w:val="000000"/>
                <w:sz w:val="18"/>
              </w:rPr>
              <w:br/>
              <w:t>specjalistyczne sprzęty ratowniczo-gaśnicze</w:t>
            </w:r>
          </w:p>
        </w:tc>
        <w:tc>
          <w:tcPr>
            <w:tcW w:w="1520"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48 400,00</w:t>
            </w:r>
          </w:p>
        </w:tc>
        <w:tc>
          <w:tcPr>
            <w:tcW w:w="1471"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 budżet Państwa Związek Ochotniczych Straży Pożarnych RP</w:t>
            </w:r>
          </w:p>
        </w:tc>
        <w:tc>
          <w:tcPr>
            <w:tcW w:w="3327" w:type="dxa"/>
            <w:vMerge w:val="restart"/>
            <w:shd w:val="clear" w:color="C6D9F1" w:themeColor="text2" w:themeTint="33" w:fill="auto"/>
            <w:vAlign w:val="center"/>
          </w:tcPr>
          <w:p w:rsidR="001E04AD" w:rsidRPr="00CF666C" w:rsidRDefault="001E04AD" w:rsidP="00896A94">
            <w:pPr>
              <w:spacing w:before="120" w:after="120"/>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Zakupiono sprzęt ratowniczo-gaśniczy</w:t>
            </w:r>
            <w:r w:rsidR="00896A94">
              <w:rPr>
                <w:rFonts w:eastAsia="Times New Roman" w:cs="Arial"/>
                <w:color w:val="000000" w:themeColor="text1"/>
                <w:sz w:val="18"/>
                <w:szCs w:val="18"/>
                <w:lang w:eastAsia="pl-PL"/>
              </w:rPr>
              <w:t>.</w:t>
            </w:r>
          </w:p>
        </w:tc>
      </w:tr>
      <w:tr w:rsidR="001E04AD" w:rsidRPr="00CF666C" w:rsidTr="00CA46E9">
        <w:trPr>
          <w:trHeight w:val="136"/>
          <w:jc w:val="center"/>
        </w:trPr>
        <w:tc>
          <w:tcPr>
            <w:tcW w:w="463" w:type="dxa"/>
            <w:vMerge/>
            <w:tcBorders>
              <w:bottom w:val="single" w:sz="4" w:space="0" w:color="auto"/>
            </w:tcBorders>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tcBorders>
              <w:bottom w:val="single" w:sz="4" w:space="0" w:color="auto"/>
            </w:tcBorders>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737 382,00</w:t>
            </w:r>
          </w:p>
        </w:tc>
        <w:tc>
          <w:tcPr>
            <w:tcW w:w="1471" w:type="dxa"/>
            <w:vMerge/>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vMerge/>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r>
      <w:tr w:rsidR="001E04AD" w:rsidRPr="00CF666C" w:rsidTr="00C302FB">
        <w:trPr>
          <w:trHeight w:val="136"/>
          <w:jc w:val="center"/>
        </w:trPr>
        <w:tc>
          <w:tcPr>
            <w:tcW w:w="14276" w:type="dxa"/>
            <w:gridSpan w:val="8"/>
            <w:shd w:val="solid" w:color="C6D9F1" w:themeColor="text2" w:themeTint="33" w:fill="auto"/>
            <w:vAlign w:val="center"/>
          </w:tcPr>
          <w:p w:rsidR="001E04AD" w:rsidRPr="00C302FB" w:rsidRDefault="001E04AD" w:rsidP="00CF666C">
            <w:pPr>
              <w:spacing w:before="120" w:after="120" w:line="23" w:lineRule="atLeast"/>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Zasoby przyrodnicze</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Ochrona, rozwój i uporządkowanie</w:t>
            </w:r>
            <w:r w:rsidRPr="00A72D54">
              <w:rPr>
                <w:rFonts w:cs="Arial"/>
                <w:color w:val="000000"/>
                <w:sz w:val="18"/>
              </w:rPr>
              <w:br/>
              <w:t>systemu obszarów chronionych</w:t>
            </w:r>
          </w:p>
        </w:tc>
        <w:tc>
          <w:tcPr>
            <w:tcW w:w="1520"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Regionalna Dyrekcja Ochrony Środowiska w Gorzowie Wielkopolskim</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09.01.2016-10.01.2016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9F51C8"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Liczono nietoperze</w:t>
            </w:r>
            <w:r w:rsidR="001E04AD">
              <w:rPr>
                <w:rFonts w:eastAsia="Times New Roman" w:cs="Arial"/>
                <w:color w:val="000000" w:themeColor="text1"/>
                <w:sz w:val="18"/>
                <w:szCs w:val="18"/>
                <w:lang w:eastAsia="pl-PL"/>
              </w:rPr>
              <w:t xml:space="preserve"> na obszarze Natura 2000 PLH080003 „Nietoperek”. Zadanie realizowane przez Uniwersytet Wrocławski.</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07.01.2017-09.01.2017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9F51C8"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Liczono nietoperze</w:t>
            </w:r>
            <w:r w:rsidR="001E04AD">
              <w:rPr>
                <w:rFonts w:eastAsia="Times New Roman" w:cs="Arial"/>
                <w:color w:val="000000" w:themeColor="text1"/>
                <w:sz w:val="18"/>
                <w:szCs w:val="18"/>
                <w:lang w:eastAsia="pl-PL"/>
              </w:rPr>
              <w:t xml:space="preserve"> na obszarze Natura 2000 PLH080003 „Nietoperek”. Zadanie realizowane przez Uniwersytet Wrocławski.</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14 256,00</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 WFOŚiGW w Zielonej Górze</w:t>
            </w:r>
          </w:p>
        </w:tc>
        <w:tc>
          <w:tcPr>
            <w:tcW w:w="3327" w:type="dxa"/>
            <w:shd w:val="clear" w:color="C6D9F1" w:themeColor="text2" w:themeTint="33" w:fill="auto"/>
            <w:vAlign w:val="center"/>
          </w:tcPr>
          <w:p w:rsidR="001E04AD" w:rsidRPr="00CE006C" w:rsidRDefault="009F51C8" w:rsidP="00896A94">
            <w:pPr>
              <w:autoSpaceDE w:val="0"/>
              <w:autoSpaceDN w:val="0"/>
              <w:adjustRightInd w:val="0"/>
              <w:spacing w:before="120" w:after="120"/>
              <w:jc w:val="left"/>
              <w:rPr>
                <w:rFonts w:cs="Arial"/>
                <w:sz w:val="18"/>
                <w:szCs w:val="18"/>
              </w:rPr>
            </w:pPr>
            <w:r>
              <w:rPr>
                <w:rFonts w:eastAsia="Times New Roman" w:cs="Arial"/>
                <w:color w:val="000000" w:themeColor="text1"/>
                <w:sz w:val="18"/>
                <w:szCs w:val="18"/>
                <w:lang w:eastAsia="pl-PL"/>
              </w:rPr>
              <w:t>Usuwano roślinność wodną</w:t>
            </w:r>
            <w:r w:rsidR="001E04AD" w:rsidRPr="00CE006C">
              <w:rPr>
                <w:rFonts w:eastAsia="Times New Roman" w:cs="Arial"/>
                <w:color w:val="000000" w:themeColor="text1"/>
                <w:sz w:val="18"/>
                <w:szCs w:val="18"/>
                <w:lang w:eastAsia="pl-PL"/>
              </w:rPr>
              <w:t xml:space="preserve"> w miejscach występowania kaldezji dziewięciornikowatej</w:t>
            </w:r>
            <w:r w:rsidR="001E04AD" w:rsidRPr="00CE006C">
              <w:rPr>
                <w:rFonts w:cs="Arial"/>
                <w:sz w:val="18"/>
                <w:szCs w:val="18"/>
              </w:rPr>
              <w:t xml:space="preserve"> wraz z zebraniem </w:t>
            </w:r>
            <w:r w:rsidR="001E04AD" w:rsidRPr="00CE006C">
              <w:rPr>
                <w:rFonts w:cs="Arial"/>
                <w:sz w:val="18"/>
                <w:szCs w:val="18"/>
              </w:rPr>
              <w:lastRenderedPageBreak/>
              <w:t>oraz wywiezieniem</w:t>
            </w:r>
            <w:r w:rsidR="001E04AD">
              <w:rPr>
                <w:rFonts w:cs="Arial"/>
                <w:sz w:val="18"/>
                <w:szCs w:val="18"/>
              </w:rPr>
              <w:t xml:space="preserve"> </w:t>
            </w:r>
            <w:r w:rsidR="001E04AD" w:rsidRPr="00CE006C">
              <w:rPr>
                <w:rFonts w:cs="Arial"/>
                <w:sz w:val="18"/>
                <w:szCs w:val="18"/>
              </w:rPr>
              <w:t>pozyskanej biomasy poza strefę brzegow</w:t>
            </w:r>
            <w:r w:rsidR="001E04AD">
              <w:rPr>
                <w:rFonts w:cs="Arial"/>
                <w:sz w:val="18"/>
                <w:szCs w:val="18"/>
              </w:rPr>
              <w:t xml:space="preserve">ą Jeziora </w:t>
            </w:r>
            <w:r w:rsidR="001E04AD" w:rsidRPr="00CE006C">
              <w:rPr>
                <w:rFonts w:cs="Arial"/>
                <w:sz w:val="18"/>
                <w:szCs w:val="18"/>
              </w:rPr>
              <w:t>Nietopersko, zgodnie z zadaniem o</w:t>
            </w:r>
            <w:r w:rsidR="001E04AD">
              <w:rPr>
                <w:rFonts w:cs="Arial"/>
                <w:sz w:val="18"/>
                <w:szCs w:val="18"/>
              </w:rPr>
              <w:t xml:space="preserve"> </w:t>
            </w:r>
            <w:r w:rsidR="001E04AD" w:rsidRPr="00CE006C">
              <w:rPr>
                <w:rFonts w:cs="Arial"/>
                <w:sz w:val="18"/>
                <w:szCs w:val="18"/>
              </w:rPr>
              <w:t xml:space="preserve">nr A4, ustalonym zarządzeniem RDOŚ </w:t>
            </w:r>
            <w:r w:rsidR="001E04AD">
              <w:rPr>
                <w:rFonts w:cs="Arial"/>
                <w:sz w:val="18"/>
                <w:szCs w:val="18"/>
              </w:rPr>
              <w:t xml:space="preserve">w </w:t>
            </w:r>
            <w:r w:rsidR="001E04AD" w:rsidRPr="00CE006C">
              <w:rPr>
                <w:rFonts w:cs="Arial"/>
                <w:sz w:val="18"/>
                <w:szCs w:val="18"/>
              </w:rPr>
              <w:t>G</w:t>
            </w:r>
            <w:r w:rsidR="001E04AD">
              <w:rPr>
                <w:rFonts w:cs="Arial"/>
                <w:sz w:val="18"/>
                <w:szCs w:val="18"/>
              </w:rPr>
              <w:t xml:space="preserve">orzowie Wielkopolskim z dnia 24 marca </w:t>
            </w:r>
            <w:r w:rsidR="001E04AD" w:rsidRPr="00CE006C">
              <w:rPr>
                <w:rFonts w:cs="Arial"/>
                <w:sz w:val="18"/>
                <w:szCs w:val="18"/>
              </w:rPr>
              <w:t xml:space="preserve">2014 </w:t>
            </w:r>
            <w:r w:rsidR="001E04AD">
              <w:rPr>
                <w:rFonts w:cs="Arial"/>
                <w:sz w:val="18"/>
                <w:szCs w:val="18"/>
              </w:rPr>
              <w:t xml:space="preserve">r. w sprawie ustanowienia planu </w:t>
            </w:r>
            <w:r w:rsidR="001E04AD" w:rsidRPr="00CE006C">
              <w:rPr>
                <w:rFonts w:cs="Arial"/>
                <w:sz w:val="18"/>
                <w:szCs w:val="18"/>
              </w:rPr>
              <w:t xml:space="preserve">zadań </w:t>
            </w:r>
            <w:r w:rsidR="001E04AD">
              <w:rPr>
                <w:rFonts w:cs="Arial"/>
                <w:sz w:val="18"/>
                <w:szCs w:val="18"/>
              </w:rPr>
              <w:t xml:space="preserve">ochronnych dla obszaru Natura 2000 Dolina Leniwej Obry </w:t>
            </w:r>
            <w:r w:rsidR="001E04AD" w:rsidRPr="00CE006C">
              <w:rPr>
                <w:rFonts w:cs="Arial"/>
                <w:sz w:val="18"/>
                <w:szCs w:val="18"/>
              </w:rPr>
              <w:t>PLH080001</w:t>
            </w:r>
            <w:r w:rsidR="001E04AD">
              <w:rPr>
                <w:rFonts w:cs="Arial"/>
                <w:sz w:val="18"/>
                <w:szCs w:val="18"/>
              </w:rPr>
              <w:t>.</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E006C">
            <w:pPr>
              <w:numPr>
                <w:ilvl w:val="0"/>
                <w:numId w:val="12"/>
              </w:numPr>
              <w:spacing w:after="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CE006C">
            <w:pPr>
              <w:spacing w:after="0"/>
              <w:jc w:val="left"/>
              <w:rPr>
                <w:rFonts w:cs="Arial"/>
                <w:color w:val="000000"/>
                <w:sz w:val="18"/>
              </w:rPr>
            </w:pPr>
          </w:p>
        </w:tc>
        <w:tc>
          <w:tcPr>
            <w:tcW w:w="1520" w:type="dxa"/>
            <w:vMerge/>
            <w:shd w:val="clear" w:color="C6D9F1" w:themeColor="text2" w:themeTint="33" w:fill="auto"/>
            <w:vAlign w:val="center"/>
          </w:tcPr>
          <w:p w:rsidR="001E04AD" w:rsidRDefault="001E04AD" w:rsidP="00CE006C">
            <w:pPr>
              <w:spacing w:after="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15 211,13</w:t>
            </w:r>
          </w:p>
        </w:tc>
        <w:tc>
          <w:tcPr>
            <w:tcW w:w="1471"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E006C" w:rsidRDefault="009F51C8" w:rsidP="00896A94">
            <w:pPr>
              <w:autoSpaceDE w:val="0"/>
              <w:autoSpaceDN w:val="0"/>
              <w:adjustRightInd w:val="0"/>
              <w:spacing w:before="120" w:after="120"/>
              <w:jc w:val="left"/>
              <w:rPr>
                <w:rFonts w:cs="Arial"/>
                <w:sz w:val="18"/>
                <w:szCs w:val="20"/>
              </w:rPr>
            </w:pPr>
            <w:r>
              <w:rPr>
                <w:rFonts w:cs="Arial"/>
                <w:sz w:val="18"/>
                <w:szCs w:val="20"/>
              </w:rPr>
              <w:t>Wprowadzano kaldezję</w:t>
            </w:r>
            <w:r w:rsidR="001E04AD" w:rsidRPr="00CE006C">
              <w:rPr>
                <w:rFonts w:cs="Arial"/>
                <w:sz w:val="18"/>
                <w:szCs w:val="20"/>
              </w:rPr>
              <w:t xml:space="preserve"> do środowiska w</w:t>
            </w:r>
            <w:r w:rsidR="001E04AD">
              <w:rPr>
                <w:rFonts w:cs="Arial"/>
                <w:sz w:val="18"/>
                <w:szCs w:val="20"/>
              </w:rPr>
              <w:t xml:space="preserve"> </w:t>
            </w:r>
            <w:r w:rsidR="001E04AD" w:rsidRPr="00CE006C">
              <w:rPr>
                <w:rFonts w:cs="Arial"/>
                <w:sz w:val="18"/>
                <w:szCs w:val="20"/>
              </w:rPr>
              <w:t xml:space="preserve">obszarze </w:t>
            </w:r>
            <w:r w:rsidR="001E04AD">
              <w:rPr>
                <w:rFonts w:cs="Arial"/>
                <w:sz w:val="18"/>
                <w:szCs w:val="20"/>
              </w:rPr>
              <w:t xml:space="preserve">Natura 2000 Dolina Leniwej Obry </w:t>
            </w:r>
            <w:r w:rsidR="001E04AD" w:rsidRPr="00CE006C">
              <w:rPr>
                <w:rFonts w:cs="Arial"/>
                <w:sz w:val="18"/>
                <w:szCs w:val="20"/>
              </w:rPr>
              <w:t>PLH0800</w:t>
            </w:r>
            <w:r w:rsidR="001E04AD">
              <w:rPr>
                <w:rFonts w:cs="Arial"/>
                <w:sz w:val="18"/>
                <w:szCs w:val="20"/>
              </w:rPr>
              <w:t xml:space="preserve">01, zgodnie z zadaniem o nr A5, </w:t>
            </w:r>
            <w:r w:rsidR="001E04AD" w:rsidRPr="00CE006C">
              <w:rPr>
                <w:rFonts w:cs="Arial"/>
                <w:sz w:val="18"/>
                <w:szCs w:val="20"/>
              </w:rPr>
              <w:t>ustalonym zarządzeniem RDO</w:t>
            </w:r>
            <w:r w:rsidR="001E04AD">
              <w:rPr>
                <w:rFonts w:cs="Arial"/>
                <w:sz w:val="18"/>
                <w:szCs w:val="20"/>
              </w:rPr>
              <w:t xml:space="preserve">Ś w </w:t>
            </w:r>
            <w:r w:rsidR="001E04AD" w:rsidRPr="00CE006C">
              <w:rPr>
                <w:rFonts w:cs="Arial"/>
                <w:sz w:val="18"/>
                <w:szCs w:val="20"/>
              </w:rPr>
              <w:t>Gorzowi</w:t>
            </w:r>
            <w:r w:rsidR="001E04AD">
              <w:rPr>
                <w:rFonts w:cs="Arial"/>
                <w:sz w:val="18"/>
                <w:szCs w:val="20"/>
              </w:rPr>
              <w:t xml:space="preserve">e Wielkopolskim z dnia 24 marca </w:t>
            </w:r>
            <w:r w:rsidR="001E04AD" w:rsidRPr="00CE006C">
              <w:rPr>
                <w:rFonts w:cs="Arial"/>
                <w:sz w:val="18"/>
                <w:szCs w:val="20"/>
              </w:rPr>
              <w:t xml:space="preserve">2014 </w:t>
            </w:r>
            <w:r w:rsidR="001E04AD">
              <w:rPr>
                <w:rFonts w:cs="Arial"/>
                <w:sz w:val="18"/>
                <w:szCs w:val="20"/>
              </w:rPr>
              <w:t xml:space="preserve">r. w sprawie ustanowienia planu </w:t>
            </w:r>
            <w:r w:rsidR="001E04AD" w:rsidRPr="00CE006C">
              <w:rPr>
                <w:rFonts w:cs="Arial"/>
                <w:sz w:val="18"/>
                <w:szCs w:val="20"/>
              </w:rPr>
              <w:t xml:space="preserve">zadań </w:t>
            </w:r>
            <w:r w:rsidR="001E04AD">
              <w:rPr>
                <w:rFonts w:cs="Arial"/>
                <w:sz w:val="18"/>
                <w:szCs w:val="20"/>
              </w:rPr>
              <w:t xml:space="preserve">ochronnych dla obszaru Natura 2000 Dolina Leniwej Obry </w:t>
            </w:r>
            <w:r w:rsidR="001E04AD" w:rsidRPr="00CE006C">
              <w:rPr>
                <w:rFonts w:cs="Arial"/>
                <w:sz w:val="18"/>
                <w:szCs w:val="20"/>
              </w:rPr>
              <w:t>PLH080001</w:t>
            </w:r>
            <w:r w:rsidR="001E04AD">
              <w:rPr>
                <w:rFonts w:cs="Arial"/>
                <w:sz w:val="18"/>
                <w:szCs w:val="20"/>
              </w:rPr>
              <w:t>.</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E006C">
            <w:pPr>
              <w:numPr>
                <w:ilvl w:val="0"/>
                <w:numId w:val="12"/>
              </w:numPr>
              <w:spacing w:after="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CE006C">
            <w:pPr>
              <w:spacing w:after="0"/>
              <w:jc w:val="left"/>
              <w:rPr>
                <w:rFonts w:cs="Arial"/>
                <w:color w:val="000000"/>
                <w:sz w:val="18"/>
              </w:rPr>
            </w:pPr>
          </w:p>
        </w:tc>
        <w:tc>
          <w:tcPr>
            <w:tcW w:w="1520" w:type="dxa"/>
            <w:vMerge/>
            <w:shd w:val="clear" w:color="C6D9F1" w:themeColor="text2" w:themeTint="33" w:fill="auto"/>
            <w:vAlign w:val="center"/>
          </w:tcPr>
          <w:p w:rsidR="001E04AD" w:rsidRDefault="001E04AD" w:rsidP="00CE006C">
            <w:pPr>
              <w:spacing w:after="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E006C">
            <w:pPr>
              <w:spacing w:after="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E006C" w:rsidRDefault="009F51C8" w:rsidP="00896A94">
            <w:pPr>
              <w:autoSpaceDE w:val="0"/>
              <w:autoSpaceDN w:val="0"/>
              <w:adjustRightInd w:val="0"/>
              <w:spacing w:before="120" w:after="120"/>
              <w:jc w:val="left"/>
              <w:rPr>
                <w:rFonts w:cs="Arial"/>
                <w:sz w:val="18"/>
                <w:szCs w:val="20"/>
              </w:rPr>
            </w:pPr>
            <w:r>
              <w:rPr>
                <w:rFonts w:cs="Arial"/>
                <w:sz w:val="18"/>
                <w:szCs w:val="20"/>
              </w:rPr>
              <w:t>Wykonano</w:t>
            </w:r>
            <w:r w:rsidR="001E04AD" w:rsidRPr="00CE006C">
              <w:rPr>
                <w:rFonts w:cs="Arial"/>
                <w:sz w:val="18"/>
                <w:szCs w:val="20"/>
              </w:rPr>
              <w:t xml:space="preserve"> </w:t>
            </w:r>
            <w:r>
              <w:rPr>
                <w:rFonts w:cs="Arial"/>
                <w:sz w:val="18"/>
                <w:szCs w:val="20"/>
              </w:rPr>
              <w:t>działania ochronne</w:t>
            </w:r>
            <w:r w:rsidR="001E04AD" w:rsidRPr="00CE006C">
              <w:rPr>
                <w:rFonts w:cs="Arial"/>
                <w:sz w:val="18"/>
                <w:szCs w:val="20"/>
              </w:rPr>
              <w:t xml:space="preserve"> w</w:t>
            </w:r>
            <w:r w:rsidR="001E04AD">
              <w:rPr>
                <w:rFonts w:cs="Arial"/>
                <w:sz w:val="18"/>
                <w:szCs w:val="20"/>
              </w:rPr>
              <w:t xml:space="preserve"> rezerwacie przyrody Nietoperek. </w:t>
            </w:r>
            <w:r w:rsidR="001E04AD" w:rsidRPr="00CE006C">
              <w:rPr>
                <w:rFonts w:cs="Arial"/>
                <w:sz w:val="18"/>
                <w:szCs w:val="20"/>
              </w:rPr>
              <w:t>Okreś</w:t>
            </w:r>
            <w:r w:rsidR="001E04AD">
              <w:rPr>
                <w:rFonts w:cs="Arial"/>
                <w:sz w:val="18"/>
                <w:szCs w:val="20"/>
              </w:rPr>
              <w:t xml:space="preserve">lono stan siedliska kolonii </w:t>
            </w:r>
            <w:r w:rsidR="001E04AD" w:rsidRPr="00CE006C">
              <w:rPr>
                <w:rFonts w:cs="Arial"/>
                <w:sz w:val="18"/>
                <w:szCs w:val="20"/>
              </w:rPr>
              <w:t>rozrodczej no</w:t>
            </w:r>
            <w:r w:rsidR="001E04AD">
              <w:rPr>
                <w:rFonts w:cs="Arial"/>
                <w:sz w:val="18"/>
                <w:szCs w:val="20"/>
              </w:rPr>
              <w:t xml:space="preserve">cka </w:t>
            </w:r>
            <w:r w:rsidR="001E04AD" w:rsidRPr="00CE006C">
              <w:rPr>
                <w:rFonts w:cs="Arial"/>
                <w:sz w:val="18"/>
                <w:szCs w:val="20"/>
              </w:rPr>
              <w:t xml:space="preserve">dużego, stan uwodnienia części podziemi </w:t>
            </w:r>
            <w:r w:rsidR="001E04AD">
              <w:rPr>
                <w:rFonts w:cs="Arial"/>
                <w:sz w:val="18"/>
                <w:szCs w:val="20"/>
              </w:rPr>
              <w:t xml:space="preserve">MRU oraz sprawdzono stan wylotu </w:t>
            </w:r>
            <w:r w:rsidR="001E04AD" w:rsidRPr="00CE006C">
              <w:rPr>
                <w:rFonts w:cs="Arial"/>
                <w:sz w:val="18"/>
                <w:szCs w:val="20"/>
              </w:rPr>
              <w:t>odwodnienia tzw. Pętli Boryszyńskiej</w:t>
            </w:r>
            <w:r w:rsidR="001E04AD">
              <w:rPr>
                <w:rFonts w:cs="Arial"/>
                <w:sz w:val="18"/>
                <w:szCs w:val="20"/>
              </w:rPr>
              <w:t xml:space="preserve"> </w:t>
            </w:r>
            <w:r w:rsidR="001E04AD" w:rsidRPr="00CE006C">
              <w:rPr>
                <w:rFonts w:cs="Arial"/>
                <w:sz w:val="18"/>
                <w:szCs w:val="20"/>
              </w:rPr>
              <w:t>(obiekt PzW 1)</w:t>
            </w:r>
            <w:r w:rsidR="001E04AD">
              <w:rPr>
                <w:rFonts w:cs="Arial"/>
                <w:sz w:val="18"/>
                <w:szCs w:val="20"/>
              </w:rPr>
              <w:t xml:space="preserve"> oraz stan obiektu PzT 712. </w:t>
            </w:r>
            <w:r w:rsidR="001E04AD" w:rsidRPr="00CE006C">
              <w:rPr>
                <w:rFonts w:cs="Arial"/>
                <w:sz w:val="18"/>
                <w:szCs w:val="20"/>
              </w:rPr>
              <w:t xml:space="preserve">Zadanie </w:t>
            </w:r>
            <w:r w:rsidR="001E04AD">
              <w:rPr>
                <w:rFonts w:cs="Arial"/>
                <w:sz w:val="18"/>
                <w:szCs w:val="20"/>
              </w:rPr>
              <w:t xml:space="preserve">zrealizowane przez pracowników </w:t>
            </w:r>
            <w:r w:rsidR="001E04AD" w:rsidRPr="00CE006C">
              <w:rPr>
                <w:rFonts w:cs="Arial"/>
                <w:sz w:val="18"/>
                <w:szCs w:val="20"/>
              </w:rPr>
              <w:t>RDOŚ.</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Bieżąca ochrona istniejących</w:t>
            </w:r>
            <w:r w:rsidRPr="00A72D54">
              <w:rPr>
                <w:rFonts w:cs="Arial"/>
                <w:color w:val="000000"/>
                <w:sz w:val="18"/>
              </w:rPr>
              <w:br/>
              <w:t>pomników przyrody</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Utrzymanie, pielęgnacja i zakładanie terenów zieleni</w:t>
            </w:r>
          </w:p>
        </w:tc>
        <w:tc>
          <w:tcPr>
            <w:tcW w:w="1520"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4 931,20</w:t>
            </w:r>
          </w:p>
        </w:tc>
        <w:tc>
          <w:tcPr>
            <w:tcW w:w="1471"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vMerge w:val="restart"/>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Utrzymywano i pielęgnowano tereny zieleni</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2 000,00</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31 900,00</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Nasadzono 56 szt. zieleni</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 xml:space="preserve">Nasadzanie i utrzymanie zieleni przydrożnej i śródpolnej </w:t>
            </w:r>
            <w:r>
              <w:rPr>
                <w:rFonts w:cs="Arial"/>
                <w:color w:val="000000"/>
                <w:sz w:val="18"/>
              </w:rPr>
              <w:t xml:space="preserve">z maksymalnie możliwym udziałem </w:t>
            </w:r>
            <w:r w:rsidRPr="00A72D54">
              <w:rPr>
                <w:rFonts w:cs="Arial"/>
                <w:color w:val="000000"/>
                <w:sz w:val="18"/>
              </w:rPr>
              <w:t>drzewostanu miododajnego</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Zarząd Dróg Powiatowych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grudzień 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21 560,00</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Wykonano nasadzenie zastępcze w ilości 440szt.</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Realizacja zadań z zakresu rozwoju bezpiecznej dla środowiska nowoczesnej infrastruktury rekreacyjnej</w:t>
            </w:r>
            <w:r w:rsidRPr="00A72D54">
              <w:rPr>
                <w:rFonts w:cs="Arial"/>
                <w:color w:val="000000"/>
                <w:sz w:val="18"/>
              </w:rPr>
              <w:br/>
              <w:t>zapewniającej wzrost potencjału turystycznego regionu</w:t>
            </w:r>
          </w:p>
        </w:tc>
        <w:tc>
          <w:tcPr>
            <w:tcW w:w="1520" w:type="dxa"/>
            <w:shd w:val="clear" w:color="C6D9F1" w:themeColor="text2" w:themeTint="33" w:fill="auto"/>
            <w:vAlign w:val="center"/>
          </w:tcPr>
          <w:p w:rsidR="001E04AD" w:rsidRPr="00CF666C" w:rsidRDefault="001E04AD" w:rsidP="00585496">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27.07.2016-02.09.2016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314 658,56</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Program Rozwoju Bazy Sportowej Województwa Lubuskiego na lata 2016-2016</w:t>
            </w:r>
          </w:p>
        </w:tc>
        <w:tc>
          <w:tcPr>
            <w:tcW w:w="3327" w:type="dxa"/>
            <w:shd w:val="clear" w:color="C6D9F1" w:themeColor="text2" w:themeTint="33" w:fill="auto"/>
            <w:vAlign w:val="center"/>
          </w:tcPr>
          <w:p w:rsidR="001E04AD" w:rsidRPr="00CF666C" w:rsidRDefault="009F51C8"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Wyb</w:t>
            </w:r>
            <w:r w:rsidR="001E04AD">
              <w:rPr>
                <w:rFonts w:eastAsia="Times New Roman" w:cs="Arial"/>
                <w:color w:val="000000" w:themeColor="text1"/>
                <w:sz w:val="18"/>
                <w:szCs w:val="18"/>
                <w:lang w:eastAsia="pl-PL"/>
              </w:rPr>
              <w:t>udowa</w:t>
            </w:r>
            <w:r>
              <w:rPr>
                <w:rFonts w:eastAsia="Times New Roman" w:cs="Arial"/>
                <w:color w:val="000000" w:themeColor="text1"/>
                <w:sz w:val="18"/>
                <w:szCs w:val="18"/>
                <w:lang w:eastAsia="pl-PL"/>
              </w:rPr>
              <w:t>no plac</w:t>
            </w:r>
            <w:r w:rsidR="001E04AD">
              <w:rPr>
                <w:rFonts w:eastAsia="Times New Roman" w:cs="Arial"/>
                <w:color w:val="000000" w:themeColor="text1"/>
                <w:sz w:val="18"/>
                <w:szCs w:val="18"/>
                <w:lang w:eastAsia="pl-PL"/>
              </w:rPr>
              <w:t xml:space="preserve"> zabaw oraz siłowni</w:t>
            </w:r>
            <w:r>
              <w:rPr>
                <w:rFonts w:eastAsia="Times New Roman" w:cs="Arial"/>
                <w:color w:val="000000" w:themeColor="text1"/>
                <w:sz w:val="18"/>
                <w:szCs w:val="18"/>
                <w:lang w:eastAsia="pl-PL"/>
              </w:rPr>
              <w:t>e plenerową</w:t>
            </w:r>
            <w:r w:rsidR="001E04AD">
              <w:rPr>
                <w:rFonts w:eastAsia="Times New Roman" w:cs="Arial"/>
                <w:color w:val="000000" w:themeColor="text1"/>
                <w:sz w:val="18"/>
                <w:szCs w:val="18"/>
                <w:lang w:eastAsia="pl-PL"/>
              </w:rPr>
              <w:t xml:space="preserve"> nad jeziorem Głębokie: wykonano plac zabaw o nawierzchni piaszczystej składającej się z 8 urządzeń zabawowych oraz siłownię plenerową (9 szt. urządzeń), ścieżkę o nawierzchni żwirowej, zamontowano ławki (4 szt.) oraz tablicę regulaminową.</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Nadleśnictwo Międzyrzecz</w:t>
            </w:r>
          </w:p>
        </w:tc>
        <w:tc>
          <w:tcPr>
            <w:tcW w:w="116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Wyb</w:t>
            </w:r>
            <w:r w:rsidRPr="003C40A4">
              <w:rPr>
                <w:rFonts w:eastAsia="Times New Roman" w:cs="Arial"/>
                <w:color w:val="000000" w:themeColor="text1"/>
                <w:sz w:val="18"/>
                <w:szCs w:val="18"/>
                <w:lang w:eastAsia="pl-PL"/>
              </w:rPr>
              <w:t>udowa</w:t>
            </w:r>
            <w:r>
              <w:rPr>
                <w:rFonts w:eastAsia="Times New Roman" w:cs="Arial"/>
                <w:color w:val="000000" w:themeColor="text1"/>
                <w:sz w:val="18"/>
                <w:szCs w:val="18"/>
                <w:lang w:eastAsia="pl-PL"/>
              </w:rPr>
              <w:t>no dwie</w:t>
            </w:r>
            <w:r w:rsidRPr="003C40A4">
              <w:rPr>
                <w:rFonts w:eastAsia="Times New Roman" w:cs="Arial"/>
                <w:color w:val="000000" w:themeColor="text1"/>
                <w:sz w:val="18"/>
                <w:szCs w:val="18"/>
                <w:lang w:eastAsia="pl-PL"/>
              </w:rPr>
              <w:t xml:space="preserve"> wiat</w:t>
            </w:r>
            <w:r>
              <w:rPr>
                <w:rFonts w:eastAsia="Times New Roman" w:cs="Arial"/>
                <w:color w:val="000000" w:themeColor="text1"/>
                <w:sz w:val="18"/>
                <w:szCs w:val="18"/>
                <w:lang w:eastAsia="pl-PL"/>
              </w:rPr>
              <w:t>y parkingowe – zadaszenia</w:t>
            </w:r>
            <w:r w:rsidRPr="003C40A4">
              <w:rPr>
                <w:rFonts w:eastAsia="Times New Roman" w:cs="Arial"/>
                <w:color w:val="000000" w:themeColor="text1"/>
                <w:sz w:val="18"/>
                <w:szCs w:val="18"/>
                <w:lang w:eastAsia="pl-PL"/>
              </w:rPr>
              <w:t xml:space="preserve"> na terenie Leśnictwa Bobowicko</w:t>
            </w:r>
            <w:r>
              <w:rPr>
                <w:rFonts w:eastAsia="Times New Roman" w:cs="Arial"/>
                <w:color w:val="000000" w:themeColor="text1"/>
                <w:sz w:val="18"/>
                <w:szCs w:val="18"/>
                <w:lang w:eastAsia="pl-PL"/>
              </w:rPr>
              <w:t>.</w:t>
            </w:r>
          </w:p>
          <w:p w:rsidR="001E04AD"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Ustawiono</w:t>
            </w:r>
            <w:r w:rsidRPr="003C40A4">
              <w:rPr>
                <w:rFonts w:eastAsia="Times New Roman" w:cs="Arial"/>
                <w:color w:val="000000" w:themeColor="text1"/>
                <w:sz w:val="18"/>
                <w:szCs w:val="18"/>
                <w:lang w:eastAsia="pl-PL"/>
              </w:rPr>
              <w:t xml:space="preserve"> tablic</w:t>
            </w:r>
            <w:r>
              <w:rPr>
                <w:rFonts w:eastAsia="Times New Roman" w:cs="Arial"/>
                <w:color w:val="000000" w:themeColor="text1"/>
                <w:sz w:val="18"/>
                <w:szCs w:val="18"/>
                <w:lang w:eastAsia="pl-PL"/>
              </w:rPr>
              <w:t>e informacyjne</w:t>
            </w:r>
            <w:r w:rsidRPr="003C40A4">
              <w:rPr>
                <w:rFonts w:eastAsia="Times New Roman" w:cs="Arial"/>
                <w:color w:val="000000" w:themeColor="text1"/>
                <w:sz w:val="18"/>
                <w:szCs w:val="18"/>
                <w:lang w:eastAsia="pl-PL"/>
              </w:rPr>
              <w:t xml:space="preserve"> na parkingu przy drodze Międzyrzecz-Bukowiec oraz przy „Pomniku Wilka” wraz z oznakowaniem dojścia do pomnika.</w:t>
            </w:r>
          </w:p>
        </w:tc>
      </w:tr>
      <w:tr w:rsidR="001E04AD" w:rsidRPr="00CF666C" w:rsidTr="00896A94">
        <w:trPr>
          <w:trHeight w:val="136"/>
          <w:jc w:val="center"/>
        </w:trPr>
        <w:tc>
          <w:tcPr>
            <w:tcW w:w="463" w:type="dxa"/>
            <w:tcBorders>
              <w:bottom w:val="single" w:sz="4" w:space="0" w:color="auto"/>
            </w:tcBorders>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tcBorders>
              <w:bottom w:val="single" w:sz="4" w:space="0" w:color="auto"/>
            </w:tcBorders>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Zwiększanie powierzchni leśnych</w:t>
            </w:r>
          </w:p>
        </w:tc>
        <w:tc>
          <w:tcPr>
            <w:tcW w:w="1520" w:type="dxa"/>
            <w:tcBorders>
              <w:bottom w:val="single" w:sz="4" w:space="0" w:color="auto"/>
            </w:tcBorders>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Nadleśnictwo Międzyrzecz, Starostwo Powiatowe w Międzyrzeczu</w:t>
            </w:r>
          </w:p>
        </w:tc>
        <w:tc>
          <w:tcPr>
            <w:tcW w:w="1161" w:type="dxa"/>
            <w:tcBorders>
              <w:bottom w:val="single" w:sz="4" w:space="0" w:color="auto"/>
            </w:tcBorders>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tcBorders>
              <w:bottom w:val="single" w:sz="4" w:space="0" w:color="auto"/>
            </w:tcBorders>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tcBorders>
              <w:bottom w:val="single" w:sz="4" w:space="0" w:color="auto"/>
            </w:tcBorders>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tcBorders>
              <w:bottom w:val="single" w:sz="4" w:space="0" w:color="auto"/>
            </w:tcBorders>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tcBorders>
              <w:bottom w:val="single" w:sz="4" w:space="0" w:color="auto"/>
            </w:tcBorders>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1E04AD" w:rsidRPr="00CF666C" w:rsidTr="00C302FB">
        <w:trPr>
          <w:trHeight w:val="136"/>
          <w:jc w:val="center"/>
        </w:trPr>
        <w:tc>
          <w:tcPr>
            <w:tcW w:w="14276" w:type="dxa"/>
            <w:gridSpan w:val="8"/>
            <w:shd w:val="solid" w:color="C6D9F1" w:themeColor="text2" w:themeTint="33" w:fill="auto"/>
            <w:vAlign w:val="center"/>
          </w:tcPr>
          <w:p w:rsidR="001E04AD" w:rsidRPr="00C302FB" w:rsidRDefault="001E04AD" w:rsidP="00CF666C">
            <w:pPr>
              <w:spacing w:before="120" w:after="120" w:line="23" w:lineRule="atLeast"/>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lastRenderedPageBreak/>
              <w:t>Zasoby geologiczne, gleby, zasoby i jakość wód</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Prowadzenie rejestru zawierającego informacje o terenach na których stwierdzono przekroczenie standardów jakości gleby lub ziemi</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Generalna Dyrekcja Ochrony Środowiska</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Rejestr prowadzony jest na bieżąco. W rejestrze nie figurują żadne informację dotyczące gminy Międzyrzecz.</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Rekultywacja terenów zdegradowanych</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właściciele nieruchomości</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Zadanie realizowane na bieżąco zależnie od potrzeb.</w:t>
            </w:r>
          </w:p>
        </w:tc>
      </w:tr>
      <w:tr w:rsidR="001E04AD" w:rsidRPr="00CF666C" w:rsidTr="00896A94">
        <w:trPr>
          <w:trHeight w:val="136"/>
          <w:jc w:val="center"/>
        </w:trPr>
        <w:tc>
          <w:tcPr>
            <w:tcW w:w="463" w:type="dxa"/>
            <w:tcBorders>
              <w:bottom w:val="single" w:sz="4" w:space="0" w:color="auto"/>
            </w:tcBorders>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tcBorders>
              <w:bottom w:val="single" w:sz="4" w:space="0" w:color="auto"/>
            </w:tcBorders>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Uwzględnianie ochrony złóż kopalin w opracowaniach planistycznych</w:t>
            </w:r>
          </w:p>
        </w:tc>
        <w:tc>
          <w:tcPr>
            <w:tcW w:w="1520" w:type="dxa"/>
            <w:tcBorders>
              <w:bottom w:val="single" w:sz="4" w:space="0" w:color="auto"/>
            </w:tcBorders>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tcBorders>
              <w:bottom w:val="single" w:sz="4" w:space="0" w:color="auto"/>
            </w:tcBorders>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tcBorders>
              <w:bottom w:val="single" w:sz="4" w:space="0" w:color="auto"/>
            </w:tcBorders>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tcBorders>
              <w:bottom w:val="single" w:sz="4" w:space="0" w:color="auto"/>
            </w:tcBorders>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tcBorders>
              <w:bottom w:val="single" w:sz="4" w:space="0" w:color="auto"/>
            </w:tcBorders>
            <w:shd w:val="clear" w:color="C6D9F1" w:themeColor="text2" w:themeTint="33" w:fill="auto"/>
            <w:vAlign w:val="center"/>
          </w:tcPr>
          <w:p w:rsidR="001E04AD" w:rsidRPr="00CF666C" w:rsidRDefault="001E04AD" w:rsidP="00D415C3">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tcBorders>
              <w:bottom w:val="single" w:sz="4" w:space="0" w:color="auto"/>
            </w:tcBorders>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1E04AD" w:rsidRPr="00CF666C" w:rsidTr="00A72D54">
        <w:trPr>
          <w:trHeight w:val="136"/>
          <w:jc w:val="center"/>
        </w:trPr>
        <w:tc>
          <w:tcPr>
            <w:tcW w:w="14276" w:type="dxa"/>
            <w:gridSpan w:val="8"/>
            <w:shd w:val="solid" w:color="C6D9F1" w:themeColor="text2" w:themeTint="33" w:fill="auto"/>
            <w:vAlign w:val="center"/>
          </w:tcPr>
          <w:p w:rsidR="001E04AD" w:rsidRPr="00A72D54" w:rsidRDefault="001E04AD" w:rsidP="00CF666C">
            <w:pPr>
              <w:spacing w:before="120" w:after="120" w:line="23" w:lineRule="atLeast"/>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Edukacja i świadomość ekologiczna mieszkańców</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Promocja walorów przyrodniczych</w:t>
            </w:r>
            <w:r w:rsidRPr="00A72D54">
              <w:rPr>
                <w:rFonts w:cs="Arial"/>
                <w:color w:val="000000"/>
                <w:sz w:val="18"/>
              </w:rPr>
              <w:br/>
              <w:t>gminy poprzez zamieszczanie</w:t>
            </w:r>
            <w:r w:rsidRPr="00A72D54">
              <w:rPr>
                <w:rFonts w:cs="Arial"/>
                <w:color w:val="000000"/>
                <w:sz w:val="18"/>
              </w:rPr>
              <w:br/>
              <w:t>informacji na stronach www, w</w:t>
            </w:r>
            <w:r w:rsidRPr="00A72D54">
              <w:rPr>
                <w:rFonts w:cs="Arial"/>
                <w:color w:val="000000"/>
                <w:sz w:val="18"/>
              </w:rPr>
              <w:br/>
              <w:t>lokalnych gazetach, na targach</w:t>
            </w:r>
            <w:r w:rsidRPr="00A72D54">
              <w:rPr>
                <w:rFonts w:cs="Arial"/>
                <w:color w:val="000000"/>
                <w:sz w:val="18"/>
              </w:rPr>
              <w:br/>
              <w:t>turystycznych</w:t>
            </w:r>
          </w:p>
        </w:tc>
        <w:tc>
          <w:tcPr>
            <w:tcW w:w="1520" w:type="dxa"/>
            <w:vMerge w:val="restart"/>
            <w:shd w:val="clear" w:color="C6D9F1" w:themeColor="text2" w:themeTint="33" w:fill="auto"/>
            <w:vAlign w:val="center"/>
          </w:tcPr>
          <w:p w:rsidR="001E04AD" w:rsidRPr="00FB6448" w:rsidRDefault="00B317A7" w:rsidP="00862FA9">
            <w:pPr>
              <w:spacing w:before="120" w:after="120" w:line="23" w:lineRule="atLeast"/>
              <w:jc w:val="center"/>
              <w:rPr>
                <w:rFonts w:eastAsia="Times New Roman" w:cs="Arial"/>
                <w:color w:val="FF0000"/>
                <w:sz w:val="18"/>
                <w:szCs w:val="18"/>
                <w:lang w:eastAsia="pl-PL"/>
              </w:rPr>
            </w:pPr>
            <w:r>
              <w:rPr>
                <w:rFonts w:eastAsia="Times New Roman" w:cs="Arial"/>
                <w:color w:val="000000" w:themeColor="text1"/>
                <w:sz w:val="18"/>
                <w:szCs w:val="18"/>
                <w:lang w:eastAsia="pl-PL"/>
              </w:rPr>
              <w:t>Urząd Miejski w Międzyrzeczu</w:t>
            </w:r>
            <w:r w:rsidR="001E04AD">
              <w:rPr>
                <w:rFonts w:eastAsia="Times New Roman" w:cs="Arial"/>
                <w:color w:val="000000" w:themeColor="text1"/>
                <w:sz w:val="18"/>
                <w:szCs w:val="18"/>
                <w:lang w:eastAsia="pl-PL"/>
              </w:rPr>
              <w:t xml:space="preserve"> </w:t>
            </w:r>
          </w:p>
        </w:tc>
        <w:tc>
          <w:tcPr>
            <w:tcW w:w="1161" w:type="dxa"/>
            <w:shd w:val="clear" w:color="C6D9F1" w:themeColor="text2" w:themeTint="33" w:fill="auto"/>
            <w:vAlign w:val="center"/>
          </w:tcPr>
          <w:p w:rsidR="001E04AD" w:rsidRDefault="001E04AD" w:rsidP="00862FA9">
            <w:pPr>
              <w:spacing w:before="120" w:after="120" w:line="23" w:lineRule="atLeast"/>
              <w:jc w:val="center"/>
              <w:rPr>
                <w:rFonts w:eastAsia="Times New Roman" w:cs="Arial"/>
                <w:color w:val="000000" w:themeColor="text1"/>
                <w:sz w:val="18"/>
                <w:szCs w:val="18"/>
                <w:lang w:eastAsia="pl-PL"/>
              </w:rPr>
            </w:pPr>
          </w:p>
          <w:p w:rsidR="001E04AD" w:rsidRDefault="001E04AD" w:rsidP="00862FA9">
            <w:pPr>
              <w:spacing w:before="120" w:after="120" w:line="23" w:lineRule="atLeast"/>
              <w:jc w:val="center"/>
              <w:rPr>
                <w:rFonts w:eastAsia="Times New Roman" w:cs="Arial"/>
                <w:color w:val="000000" w:themeColor="text1"/>
                <w:sz w:val="18"/>
                <w:szCs w:val="18"/>
                <w:lang w:eastAsia="pl-PL"/>
              </w:rPr>
            </w:pPr>
          </w:p>
          <w:p w:rsidR="001E04AD" w:rsidRDefault="001E04AD" w:rsidP="00862FA9">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p w:rsidR="001E04AD" w:rsidRDefault="001E04AD" w:rsidP="00862FA9">
            <w:pPr>
              <w:spacing w:before="120" w:after="120" w:line="23" w:lineRule="atLeast"/>
              <w:jc w:val="center"/>
              <w:rPr>
                <w:rFonts w:eastAsia="Times New Roman" w:cs="Arial"/>
                <w:color w:val="000000" w:themeColor="text1"/>
                <w:sz w:val="18"/>
                <w:szCs w:val="18"/>
                <w:lang w:eastAsia="pl-PL"/>
              </w:rPr>
            </w:pPr>
          </w:p>
          <w:p w:rsidR="001E04AD" w:rsidRPr="00CF666C" w:rsidRDefault="001E04AD" w:rsidP="00862FA9">
            <w:pPr>
              <w:spacing w:before="120" w:after="120" w:line="23" w:lineRule="atLeast"/>
              <w:jc w:val="center"/>
              <w:rPr>
                <w:rFonts w:eastAsia="Times New Roman" w:cs="Arial"/>
                <w:color w:val="000000" w:themeColor="text1"/>
                <w:sz w:val="18"/>
                <w:szCs w:val="18"/>
                <w:lang w:eastAsia="pl-PL"/>
              </w:rPr>
            </w:pP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5 814,50</w:t>
            </w:r>
          </w:p>
        </w:tc>
        <w:tc>
          <w:tcPr>
            <w:tcW w:w="1471"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vMerge w:val="restart"/>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Promowano walory turystyczne gminy Międzyrzecz na stronie </w:t>
            </w:r>
            <w:r w:rsidRPr="00E000C1">
              <w:rPr>
                <w:rFonts w:eastAsia="Times New Roman" w:cs="Arial"/>
                <w:color w:val="000000" w:themeColor="text1"/>
                <w:sz w:val="18"/>
                <w:szCs w:val="18"/>
                <w:lang w:eastAsia="pl-PL"/>
              </w:rPr>
              <w:t>www.miedzyrzec.pl</w:t>
            </w:r>
            <w:r>
              <w:rPr>
                <w:rFonts w:eastAsia="Times New Roman" w:cs="Arial"/>
                <w:color w:val="000000" w:themeColor="text1"/>
                <w:sz w:val="18"/>
                <w:szCs w:val="18"/>
                <w:lang w:eastAsia="pl-PL"/>
              </w:rPr>
              <w:t xml:space="preserve"> – zamieszczono mini przewodnik turystyczny po gminie, plan miasta i plan gminy, wirtualny spacer oraz informacje o usługach turystycznych świadczonych na terenie gminy. Opisano także lokalizację gminy wraz z przedstawieniem jej walorów przyrodniczych. Ponadto Gmina brała udział w 2016 i 2017 r. w targach turystycznych w Poznaniu, Wrocławiu oraz Łodzi. Podczas targów promowano walory przyrodnicze i turystyczne regionu – ulotki, foldery, mapki itp.</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5 433,45</w:t>
            </w:r>
          </w:p>
        </w:tc>
        <w:tc>
          <w:tcPr>
            <w:tcW w:w="1471"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3327" w:type="dxa"/>
            <w:vMerge/>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sidRPr="00862FA9">
              <w:rPr>
                <w:rFonts w:eastAsia="Times New Roman" w:cs="Arial"/>
                <w:sz w:val="18"/>
                <w:szCs w:val="18"/>
                <w:lang w:eastAsia="pl-PL"/>
              </w:rPr>
              <w:t>Starostwo Powiatowe w Międzyrzeczu</w:t>
            </w:r>
          </w:p>
        </w:tc>
        <w:tc>
          <w:tcPr>
            <w:tcW w:w="116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1 958,97</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Zorganizowano k</w:t>
            </w:r>
            <w:r w:rsidRPr="00862FA9">
              <w:rPr>
                <w:rFonts w:eastAsia="Times New Roman" w:cs="Arial"/>
                <w:color w:val="000000" w:themeColor="text1"/>
                <w:sz w:val="18"/>
                <w:szCs w:val="18"/>
                <w:lang w:eastAsia="pl-PL"/>
              </w:rPr>
              <w:t xml:space="preserve">onkurs fotograficzny „Kapliczki i krzyże przydrożne w otoczeniu przyrody Powiatu </w:t>
            </w:r>
            <w:r w:rsidRPr="00862FA9">
              <w:rPr>
                <w:rFonts w:eastAsia="Times New Roman" w:cs="Arial"/>
                <w:color w:val="000000" w:themeColor="text1"/>
                <w:sz w:val="18"/>
                <w:szCs w:val="18"/>
                <w:lang w:eastAsia="pl-PL"/>
              </w:rPr>
              <w:lastRenderedPageBreak/>
              <w:t>Międzyrzeckiego”</w:t>
            </w:r>
            <w:r>
              <w:rPr>
                <w:rFonts w:eastAsia="Times New Roman" w:cs="Arial"/>
                <w:color w:val="000000" w:themeColor="text1"/>
                <w:sz w:val="18"/>
                <w:szCs w:val="18"/>
                <w:lang w:eastAsia="pl-PL"/>
              </w:rPr>
              <w:t>.</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Organizowanie imprez</w:t>
            </w:r>
            <w:r w:rsidRPr="00A72D54">
              <w:rPr>
                <w:rFonts w:cs="Arial"/>
                <w:color w:val="000000"/>
                <w:sz w:val="18"/>
              </w:rPr>
              <w:br/>
              <w:t>pobudzających aktywność dzieci i</w:t>
            </w:r>
            <w:r w:rsidRPr="00A72D54">
              <w:rPr>
                <w:rFonts w:cs="Arial"/>
                <w:color w:val="000000"/>
                <w:sz w:val="18"/>
              </w:rPr>
              <w:br/>
              <w:t>młodzieży w dziedzinie ochrony</w:t>
            </w:r>
            <w:r w:rsidRPr="00A72D54">
              <w:rPr>
                <w:rFonts w:cs="Arial"/>
                <w:color w:val="000000"/>
                <w:sz w:val="18"/>
              </w:rPr>
              <w:br/>
              <w:t>przyrody i środowiska naturalnego</w:t>
            </w:r>
          </w:p>
        </w:tc>
        <w:tc>
          <w:tcPr>
            <w:tcW w:w="1520" w:type="dxa"/>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13.09.2017</w:t>
            </w:r>
          </w:p>
        </w:tc>
        <w:tc>
          <w:tcPr>
            <w:tcW w:w="1025" w:type="dxa"/>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1 700,00</w:t>
            </w:r>
          </w:p>
        </w:tc>
        <w:tc>
          <w:tcPr>
            <w:tcW w:w="1471" w:type="dxa"/>
            <w:shd w:val="clear" w:color="C6D9F1" w:themeColor="text2" w:themeTint="33" w:fill="auto"/>
            <w:vAlign w:val="center"/>
          </w:tcPr>
          <w:p w:rsidR="001E04AD" w:rsidRPr="00CF666C" w:rsidRDefault="001E04AD" w:rsidP="0012503E">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Zorganizowano spektakl pt. „Zielony kopciuszek”. Więcej informacji w rozdziale 5.6 – część: działania informacyjno-edukacyjne</w:t>
            </w:r>
          </w:p>
        </w:tc>
      </w:tr>
      <w:tr w:rsidR="001E04AD" w:rsidRPr="00CF666C" w:rsidTr="00896A94">
        <w:trPr>
          <w:trHeight w:val="136"/>
          <w:jc w:val="center"/>
        </w:trPr>
        <w:tc>
          <w:tcPr>
            <w:tcW w:w="463" w:type="dxa"/>
            <w:vMerge w:val="restart"/>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val="restart"/>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Intensyfikacja edukacji</w:t>
            </w:r>
            <w:r w:rsidRPr="00A72D54">
              <w:rPr>
                <w:rFonts w:cs="Arial"/>
                <w:color w:val="000000"/>
                <w:sz w:val="18"/>
              </w:rPr>
              <w:br/>
              <w:t>ekologicznej promującej właściwe</w:t>
            </w:r>
            <w:r w:rsidRPr="00A72D54">
              <w:rPr>
                <w:rFonts w:cs="Arial"/>
                <w:color w:val="000000"/>
                <w:sz w:val="18"/>
              </w:rPr>
              <w:br/>
              <w:t>postępowanie z odpadami oraz</w:t>
            </w:r>
            <w:r w:rsidRPr="00A72D54">
              <w:rPr>
                <w:rFonts w:cs="Arial"/>
                <w:color w:val="000000"/>
                <w:sz w:val="18"/>
              </w:rPr>
              <w:br/>
              <w:t>prowadzenie skutecznej kampanii</w:t>
            </w:r>
            <w:r w:rsidRPr="00A72D54">
              <w:rPr>
                <w:rFonts w:cs="Arial"/>
                <w:color w:val="000000"/>
                <w:sz w:val="18"/>
              </w:rPr>
              <w:br/>
              <w:t>informacyjno–edukacyjnej w tym</w:t>
            </w:r>
            <w:r w:rsidRPr="00A72D54">
              <w:rPr>
                <w:rFonts w:cs="Arial"/>
                <w:color w:val="000000"/>
                <w:sz w:val="18"/>
              </w:rPr>
              <w:br/>
              <w:t>zakresie</w:t>
            </w:r>
          </w:p>
        </w:tc>
        <w:tc>
          <w:tcPr>
            <w:tcW w:w="1520" w:type="dxa"/>
            <w:vMerge w:val="restart"/>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29.09.2016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Ogłoszono konkurs wiedzy o segregacji odpadów komunalnych. Więcej informacji w rozdziale 5.6 – część: działania informacyjno-edukacyjne</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vMerge/>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11.10.2017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Zorganizowano prelekcję na temat ochrony środowiska i systemu gospodarowania odpadami </w:t>
            </w:r>
            <w:r w:rsidR="0046591C">
              <w:rPr>
                <w:rFonts w:eastAsia="Times New Roman" w:cs="Arial"/>
                <w:color w:val="000000" w:themeColor="text1"/>
                <w:sz w:val="18"/>
                <w:szCs w:val="18"/>
                <w:lang w:eastAsia="pl-PL"/>
              </w:rPr>
              <w:t>komunalnymi na</w:t>
            </w:r>
            <w:r>
              <w:rPr>
                <w:rFonts w:eastAsia="Times New Roman" w:cs="Arial"/>
                <w:color w:val="000000" w:themeColor="text1"/>
                <w:sz w:val="18"/>
                <w:szCs w:val="18"/>
                <w:lang w:eastAsia="pl-PL"/>
              </w:rPr>
              <w:t xml:space="preserve"> terenie gminy Międzyrzecz w Zespole Szkół Budowlanych w Międzyrzeczu. Więcej informacji w rozdziale 5.6 – część: działania informacyjno-edukacyjne</w:t>
            </w:r>
          </w:p>
        </w:tc>
      </w:tr>
      <w:tr w:rsidR="001E04AD" w:rsidRPr="00CF666C" w:rsidTr="00896A94">
        <w:trPr>
          <w:trHeight w:val="136"/>
          <w:jc w:val="center"/>
        </w:trPr>
        <w:tc>
          <w:tcPr>
            <w:tcW w:w="463" w:type="dxa"/>
            <w:vMerge/>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vMerge/>
            <w:shd w:val="clear" w:color="C6D9F1" w:themeColor="text2" w:themeTint="33" w:fill="auto"/>
            <w:vAlign w:val="center"/>
          </w:tcPr>
          <w:p w:rsidR="001E04AD" w:rsidRPr="00A72D54" w:rsidRDefault="001E04AD" w:rsidP="00A72D54">
            <w:pPr>
              <w:spacing w:before="120" w:after="120"/>
              <w:jc w:val="left"/>
              <w:rPr>
                <w:rFonts w:cs="Arial"/>
                <w:color w:val="000000"/>
                <w:sz w:val="18"/>
              </w:rPr>
            </w:pP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Starostwo Powiatowe w Międzyrzeczu</w:t>
            </w:r>
          </w:p>
        </w:tc>
        <w:tc>
          <w:tcPr>
            <w:tcW w:w="116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11 705,46</w:t>
            </w:r>
          </w:p>
        </w:tc>
        <w:tc>
          <w:tcPr>
            <w:tcW w:w="1471" w:type="dxa"/>
            <w:shd w:val="clear" w:color="C6D9F1" w:themeColor="text2" w:themeTint="33" w:fill="auto"/>
            <w:vAlign w:val="center"/>
          </w:tcPr>
          <w:p w:rsidR="001E04AD"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 (1 705,46 zł), WFOŚiGW (10 000,00 zł)</w:t>
            </w:r>
          </w:p>
        </w:tc>
        <w:tc>
          <w:tcPr>
            <w:tcW w:w="3327" w:type="dxa"/>
            <w:shd w:val="clear" w:color="C6D9F1" w:themeColor="text2" w:themeTint="33" w:fill="auto"/>
            <w:vAlign w:val="center"/>
          </w:tcPr>
          <w:p w:rsidR="001E04AD"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Zorganizowano </w:t>
            </w:r>
            <w:r w:rsidRPr="007C7F66">
              <w:rPr>
                <w:rFonts w:eastAsia="Times New Roman" w:cs="Arial"/>
                <w:color w:val="000000" w:themeColor="text1"/>
                <w:sz w:val="18"/>
                <w:szCs w:val="18"/>
                <w:lang w:eastAsia="pl-PL"/>
              </w:rPr>
              <w:t>Festyn Eko- Wtorek, Super Rady na Odpady</w:t>
            </w:r>
            <w:r>
              <w:rPr>
                <w:rFonts w:eastAsia="Times New Roman" w:cs="Arial"/>
                <w:color w:val="000000" w:themeColor="text1"/>
                <w:sz w:val="18"/>
                <w:szCs w:val="18"/>
                <w:lang w:eastAsia="pl-PL"/>
              </w:rPr>
              <w:t>.</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Wyeliminowanie negatywnych</w:t>
            </w:r>
            <w:r w:rsidRPr="00A72D54">
              <w:rPr>
                <w:rFonts w:cs="Arial"/>
                <w:color w:val="000000"/>
                <w:sz w:val="18"/>
              </w:rPr>
              <w:br/>
              <w:t>zachowań (np. wypalanie traw,</w:t>
            </w:r>
            <w:r w:rsidRPr="00A72D54">
              <w:rPr>
                <w:rFonts w:cs="Arial"/>
                <w:color w:val="000000"/>
                <w:sz w:val="18"/>
              </w:rPr>
              <w:br/>
              <w:t>porzucanie odpadów w miejscach na ten cel nieprzeznaczonych,</w:t>
            </w:r>
            <w:r w:rsidRPr="00A72D54">
              <w:rPr>
                <w:rFonts w:cs="Arial"/>
                <w:color w:val="000000"/>
                <w:sz w:val="18"/>
              </w:rPr>
              <w:br/>
              <w:t>wylewanie nieoczyszczonych ścieków bezpośrednio do wód i gleby, spalanie odpadów w paleniskach domowych, dewastacja zieleni publicznej)</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7F7F16"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Wydano ulotkę informa</w:t>
            </w:r>
            <w:r w:rsidR="007F7F16">
              <w:rPr>
                <w:rFonts w:eastAsia="Times New Roman" w:cs="Arial"/>
                <w:color w:val="000000" w:themeColor="text1"/>
                <w:sz w:val="18"/>
                <w:szCs w:val="18"/>
                <w:lang w:eastAsia="pl-PL"/>
              </w:rPr>
              <w:t>cyjną „Zakaz palenia ś</w:t>
            </w:r>
            <w:r>
              <w:rPr>
                <w:rFonts w:eastAsia="Times New Roman" w:cs="Arial"/>
                <w:color w:val="000000" w:themeColor="text1"/>
                <w:sz w:val="18"/>
                <w:szCs w:val="18"/>
                <w:lang w:eastAsia="pl-PL"/>
              </w:rPr>
              <w:t>mieci” przypominającą o ustawowym zakazie palenia odpadów w piecach domowych i na terenie nieruchomości. Ulotkę opublikowano na stronie internetowej Gminy, w prasie lokalnej (informator gminny), przesłano do osób prywatnych.</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Edukacja i zwiększanie świadomości w zakresie: zmian klimatu i sposobów minimalizowania ich skutków, wpływu inwazyjnych gatunków obcych oraz znaczenia i konieczności oszczędzania zasobów naturalnych</w:t>
            </w:r>
          </w:p>
        </w:tc>
        <w:tc>
          <w:tcPr>
            <w:tcW w:w="1520" w:type="dxa"/>
            <w:shd w:val="clear" w:color="C6D9F1" w:themeColor="text2" w:themeTint="33" w:fill="auto"/>
            <w:vAlign w:val="center"/>
          </w:tcPr>
          <w:p w:rsidR="001E04AD" w:rsidRPr="006D12E8" w:rsidRDefault="001E04AD" w:rsidP="00EB387A">
            <w:pPr>
              <w:spacing w:before="120" w:after="120" w:line="23" w:lineRule="atLeast"/>
              <w:jc w:val="center"/>
              <w:rPr>
                <w:rFonts w:eastAsia="Times New Roman" w:cs="Arial"/>
                <w:color w:val="FF0000"/>
                <w:sz w:val="18"/>
                <w:szCs w:val="18"/>
                <w:lang w:eastAsia="pl-PL"/>
              </w:rPr>
            </w:pPr>
            <w:r>
              <w:rPr>
                <w:rFonts w:eastAsia="Times New Roman" w:cs="Arial"/>
                <w:color w:val="000000" w:themeColor="text1"/>
                <w:sz w:val="18"/>
                <w:szCs w:val="18"/>
                <w:lang w:eastAsia="pl-PL"/>
              </w:rPr>
              <w:t xml:space="preserve">Urząd Miejski w Międzyrzeczu, </w:t>
            </w:r>
            <w:r w:rsidRPr="00585496">
              <w:rPr>
                <w:rFonts w:eastAsia="Times New Roman" w:cs="Arial"/>
                <w:sz w:val="18"/>
                <w:szCs w:val="18"/>
                <w:lang w:eastAsia="pl-PL"/>
              </w:rPr>
              <w:t>Starostwo Powiatowe</w:t>
            </w:r>
          </w:p>
        </w:tc>
        <w:tc>
          <w:tcPr>
            <w:tcW w:w="1161" w:type="dxa"/>
            <w:shd w:val="clear" w:color="C6D9F1" w:themeColor="text2" w:themeTint="33" w:fill="auto"/>
            <w:vAlign w:val="center"/>
          </w:tcPr>
          <w:p w:rsidR="001E04AD" w:rsidRPr="00CF666C" w:rsidRDefault="001E04AD"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shd w:val="clear" w:color="C6D9F1" w:themeColor="text2" w:themeTint="33" w:fill="auto"/>
            <w:vAlign w:val="center"/>
          </w:tcPr>
          <w:p w:rsidR="001E04AD" w:rsidRPr="00CF666C" w:rsidRDefault="001E04AD"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shd w:val="clear" w:color="C6D9F1" w:themeColor="text2" w:themeTint="33" w:fill="auto"/>
            <w:vAlign w:val="center"/>
          </w:tcPr>
          <w:p w:rsidR="001E04AD" w:rsidRPr="00CF666C" w:rsidRDefault="001E04AD"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shd w:val="clear" w:color="C6D9F1" w:themeColor="text2" w:themeTint="33" w:fill="auto"/>
            <w:vAlign w:val="center"/>
          </w:tcPr>
          <w:p w:rsidR="001E04AD" w:rsidRPr="00CF666C" w:rsidRDefault="001E04AD" w:rsidP="00EB387A">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Brak realizacji zadania.</w:t>
            </w:r>
          </w:p>
        </w:tc>
      </w:tr>
      <w:tr w:rsidR="001E04AD" w:rsidRPr="00CF666C" w:rsidTr="00896A94">
        <w:trPr>
          <w:trHeight w:val="136"/>
          <w:jc w:val="center"/>
        </w:trPr>
        <w:tc>
          <w:tcPr>
            <w:tcW w:w="463" w:type="dxa"/>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Opracowanie i uchwalenie Programu ochrony środowiska dla</w:t>
            </w:r>
            <w:r w:rsidRPr="00A72D54">
              <w:rPr>
                <w:rFonts w:cs="Arial"/>
                <w:color w:val="000000"/>
                <w:sz w:val="18"/>
              </w:rPr>
              <w:br/>
              <w:t>gminy Międzyrzecz</w:t>
            </w:r>
          </w:p>
        </w:tc>
        <w:tc>
          <w:tcPr>
            <w:tcW w:w="1520"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w:t>
            </w:r>
          </w:p>
        </w:tc>
        <w:tc>
          <w:tcPr>
            <w:tcW w:w="1025"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w:t>
            </w:r>
          </w:p>
        </w:tc>
        <w:tc>
          <w:tcPr>
            <w:tcW w:w="1754"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5 990,00</w:t>
            </w:r>
          </w:p>
        </w:tc>
        <w:tc>
          <w:tcPr>
            <w:tcW w:w="1471" w:type="dxa"/>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własny</w:t>
            </w:r>
          </w:p>
        </w:tc>
        <w:tc>
          <w:tcPr>
            <w:tcW w:w="3327" w:type="dxa"/>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Opracowano i uchwalono</w:t>
            </w:r>
            <w:r w:rsidRPr="00A72D54">
              <w:rPr>
                <w:rFonts w:cs="Arial"/>
                <w:color w:val="000000"/>
                <w:sz w:val="18"/>
              </w:rPr>
              <w:t xml:space="preserve"> </w:t>
            </w:r>
            <w:r>
              <w:rPr>
                <w:rFonts w:cs="Arial"/>
                <w:color w:val="000000"/>
                <w:sz w:val="18"/>
              </w:rPr>
              <w:t>Program</w:t>
            </w:r>
            <w:r w:rsidRPr="00A72D54">
              <w:rPr>
                <w:rFonts w:cs="Arial"/>
                <w:color w:val="000000"/>
                <w:sz w:val="18"/>
              </w:rPr>
              <w:t xml:space="preserve"> ochrony środowiska dla</w:t>
            </w:r>
            <w:r w:rsidRPr="00A72D54">
              <w:rPr>
                <w:rFonts w:cs="Arial"/>
                <w:color w:val="000000"/>
                <w:sz w:val="18"/>
              </w:rPr>
              <w:br/>
              <w:t>gminy Międzyrzecz</w:t>
            </w:r>
          </w:p>
        </w:tc>
      </w:tr>
      <w:tr w:rsidR="001E04AD" w:rsidRPr="00CF666C" w:rsidTr="00896A94">
        <w:trPr>
          <w:trHeight w:val="136"/>
          <w:jc w:val="center"/>
        </w:trPr>
        <w:tc>
          <w:tcPr>
            <w:tcW w:w="463" w:type="dxa"/>
            <w:tcBorders>
              <w:bottom w:val="single" w:sz="4" w:space="0" w:color="auto"/>
            </w:tcBorders>
            <w:shd w:val="clear" w:color="C6D9F1" w:themeColor="text2" w:themeTint="33" w:fill="auto"/>
            <w:vAlign w:val="center"/>
          </w:tcPr>
          <w:p w:rsidR="001E04AD" w:rsidRPr="00CF666C" w:rsidRDefault="001E04AD" w:rsidP="00CF666C">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555" w:type="dxa"/>
            <w:tcBorders>
              <w:bottom w:val="single" w:sz="4" w:space="0" w:color="auto"/>
            </w:tcBorders>
            <w:shd w:val="clear" w:color="C6D9F1" w:themeColor="text2" w:themeTint="33" w:fill="auto"/>
            <w:vAlign w:val="center"/>
          </w:tcPr>
          <w:p w:rsidR="001E04AD" w:rsidRPr="00A72D54" w:rsidRDefault="001E04AD" w:rsidP="00A72D54">
            <w:pPr>
              <w:spacing w:before="120" w:after="120"/>
              <w:jc w:val="left"/>
              <w:rPr>
                <w:rFonts w:cs="Arial"/>
                <w:color w:val="000000"/>
                <w:sz w:val="18"/>
              </w:rPr>
            </w:pPr>
            <w:r w:rsidRPr="00A72D54">
              <w:rPr>
                <w:rFonts w:cs="Arial"/>
                <w:color w:val="000000"/>
                <w:sz w:val="18"/>
              </w:rPr>
              <w:t>Opracowanie i upublicznienie co 2</w:t>
            </w:r>
            <w:r w:rsidRPr="00A72D54">
              <w:rPr>
                <w:rFonts w:cs="Arial"/>
                <w:color w:val="000000"/>
                <w:sz w:val="18"/>
              </w:rPr>
              <w:br/>
              <w:t>lata raportów z realizacji programu</w:t>
            </w:r>
            <w:r w:rsidRPr="00A72D54">
              <w:rPr>
                <w:rFonts w:cs="Arial"/>
                <w:color w:val="000000"/>
                <w:sz w:val="18"/>
              </w:rPr>
              <w:br/>
              <w:t>ochrony środowiska dla gminy</w:t>
            </w:r>
            <w:r w:rsidRPr="00A72D54">
              <w:rPr>
                <w:rFonts w:cs="Arial"/>
                <w:color w:val="000000"/>
                <w:sz w:val="18"/>
              </w:rPr>
              <w:br/>
              <w:t>Międzyrzecz</w:t>
            </w:r>
          </w:p>
        </w:tc>
        <w:tc>
          <w:tcPr>
            <w:tcW w:w="1520"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Urząd Miejski w Międzyrzeczu</w:t>
            </w:r>
          </w:p>
        </w:tc>
        <w:tc>
          <w:tcPr>
            <w:tcW w:w="116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2016-2017</w:t>
            </w:r>
          </w:p>
        </w:tc>
        <w:tc>
          <w:tcPr>
            <w:tcW w:w="1025"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w:t>
            </w:r>
          </w:p>
        </w:tc>
        <w:tc>
          <w:tcPr>
            <w:tcW w:w="1754"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471" w:type="dxa"/>
            <w:tcBorders>
              <w:bottom w:val="single" w:sz="4" w:space="0" w:color="auto"/>
            </w:tcBorders>
            <w:shd w:val="clear" w:color="C6D9F1" w:themeColor="text2" w:themeTint="33" w:fill="auto"/>
            <w:vAlign w:val="center"/>
          </w:tcPr>
          <w:p w:rsidR="001E04AD" w:rsidRPr="00CF666C" w:rsidRDefault="001E04AD" w:rsidP="00CF666C">
            <w:pPr>
              <w:spacing w:before="120" w:after="120" w:line="23" w:lineRule="atLeast"/>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327" w:type="dxa"/>
            <w:tcBorders>
              <w:bottom w:val="single" w:sz="4" w:space="0" w:color="auto"/>
            </w:tcBorders>
            <w:shd w:val="clear" w:color="C6D9F1" w:themeColor="text2" w:themeTint="33" w:fill="auto"/>
            <w:vAlign w:val="center"/>
          </w:tcPr>
          <w:p w:rsidR="001E04AD" w:rsidRPr="00CF666C" w:rsidRDefault="001E04AD" w:rsidP="00896A94">
            <w:pPr>
              <w:spacing w:before="120" w:after="120" w:line="23" w:lineRule="atLeast"/>
              <w:jc w:val="left"/>
              <w:rPr>
                <w:rFonts w:eastAsia="Times New Roman" w:cs="Arial"/>
                <w:color w:val="000000" w:themeColor="text1"/>
                <w:sz w:val="18"/>
                <w:szCs w:val="18"/>
                <w:lang w:eastAsia="pl-PL"/>
              </w:rPr>
            </w:pPr>
            <w:r>
              <w:rPr>
                <w:rFonts w:eastAsia="Times New Roman" w:cs="Arial"/>
                <w:color w:val="000000" w:themeColor="text1"/>
                <w:sz w:val="18"/>
                <w:szCs w:val="18"/>
                <w:lang w:eastAsia="pl-PL"/>
              </w:rPr>
              <w:t>Raport opracowany i upubliczniony zostanie zgodnie z obowiązującą ustawą w 2018 r.</w:t>
            </w:r>
          </w:p>
        </w:tc>
      </w:tr>
    </w:tbl>
    <w:p w:rsidR="00AA4C78" w:rsidRDefault="00AA4C78" w:rsidP="00CF666C">
      <w:pPr>
        <w:rPr>
          <w:lang w:eastAsia="pl-PL"/>
        </w:rPr>
      </w:pPr>
    </w:p>
    <w:p w:rsidR="007F7F16" w:rsidRPr="007226D5" w:rsidRDefault="007F7F16" w:rsidP="007F7F16">
      <w:pPr>
        <w:spacing w:after="0"/>
        <w:rPr>
          <w:rFonts w:eastAsia="Times New Roman" w:cs="Arial"/>
          <w:color w:val="000000" w:themeColor="text1"/>
          <w:sz w:val="20"/>
          <w:szCs w:val="20"/>
          <w:lang w:eastAsia="pl-PL"/>
        </w:rPr>
      </w:pPr>
      <w:r w:rsidRPr="007226D5">
        <w:rPr>
          <w:rFonts w:eastAsia="Times New Roman" w:cs="Arial"/>
          <w:color w:val="000000" w:themeColor="text1"/>
          <w:sz w:val="20"/>
          <w:szCs w:val="20"/>
          <w:lang w:eastAsia="pl-PL"/>
        </w:rPr>
        <w:t>*Gdzie:</w:t>
      </w:r>
    </w:p>
    <w:p w:rsidR="007F7F16" w:rsidRPr="007226D5" w:rsidRDefault="007F7F16" w:rsidP="007F7F16">
      <w:pPr>
        <w:spacing w:after="0"/>
        <w:rPr>
          <w:rFonts w:eastAsia="Times New Roman" w:cs="Arial"/>
          <w:color w:val="000000" w:themeColor="text1"/>
          <w:sz w:val="20"/>
          <w:szCs w:val="20"/>
          <w:lang w:eastAsia="pl-PL"/>
        </w:rPr>
      </w:pPr>
      <w:r w:rsidRPr="007226D5">
        <w:rPr>
          <w:rFonts w:eastAsia="Times New Roman" w:cs="Arial"/>
          <w:color w:val="000000" w:themeColor="text1"/>
          <w:sz w:val="20"/>
          <w:szCs w:val="20"/>
          <w:lang w:eastAsia="pl-PL"/>
        </w:rPr>
        <w:t xml:space="preserve">0 – brak realizacji zadania, </w:t>
      </w:r>
    </w:p>
    <w:p w:rsidR="007F7F16" w:rsidRPr="007226D5" w:rsidRDefault="007F7F16" w:rsidP="007F7F16">
      <w:pPr>
        <w:spacing w:after="0"/>
        <w:rPr>
          <w:rFonts w:eastAsia="Times New Roman" w:cs="Arial"/>
          <w:color w:val="000000" w:themeColor="text1"/>
          <w:sz w:val="20"/>
          <w:szCs w:val="20"/>
          <w:lang w:eastAsia="pl-PL"/>
        </w:rPr>
      </w:pPr>
      <w:r w:rsidRPr="007226D5">
        <w:rPr>
          <w:rFonts w:eastAsia="Times New Roman" w:cs="Arial"/>
          <w:color w:val="000000" w:themeColor="text1"/>
          <w:sz w:val="20"/>
          <w:szCs w:val="20"/>
          <w:lang w:eastAsia="pl-PL"/>
        </w:rPr>
        <w:t>1 – zrealizowane częściowo,</w:t>
      </w:r>
    </w:p>
    <w:p w:rsidR="007F7F16" w:rsidRPr="007226D5" w:rsidRDefault="007F7F16" w:rsidP="007F7F16">
      <w:pPr>
        <w:spacing w:after="0"/>
        <w:rPr>
          <w:rFonts w:eastAsia="Times New Roman" w:cs="Arial"/>
          <w:color w:val="000000" w:themeColor="text1"/>
          <w:sz w:val="20"/>
          <w:szCs w:val="20"/>
          <w:lang w:eastAsia="pl-PL"/>
        </w:rPr>
      </w:pPr>
      <w:r w:rsidRPr="007226D5">
        <w:rPr>
          <w:rFonts w:eastAsia="Times New Roman" w:cs="Arial"/>
          <w:color w:val="000000" w:themeColor="text1"/>
          <w:sz w:val="20"/>
          <w:szCs w:val="20"/>
          <w:lang w:eastAsia="pl-PL"/>
        </w:rPr>
        <w:t>2 – realizowane na bieżąco,</w:t>
      </w:r>
    </w:p>
    <w:p w:rsidR="007F7F16" w:rsidRDefault="007F7F16" w:rsidP="007F7F16">
      <w:pPr>
        <w:spacing w:after="0"/>
        <w:rPr>
          <w:rFonts w:eastAsia="Times New Roman" w:cs="Arial"/>
          <w:color w:val="000000" w:themeColor="text1"/>
          <w:sz w:val="20"/>
          <w:szCs w:val="20"/>
          <w:lang w:eastAsia="pl-PL"/>
        </w:rPr>
      </w:pPr>
      <w:r w:rsidRPr="007226D5">
        <w:rPr>
          <w:rFonts w:eastAsia="Times New Roman" w:cs="Arial"/>
          <w:color w:val="000000" w:themeColor="text1"/>
          <w:sz w:val="20"/>
          <w:szCs w:val="20"/>
          <w:lang w:eastAsia="pl-PL"/>
        </w:rPr>
        <w:t>3 – zrealizowane całkowicie.</w:t>
      </w:r>
    </w:p>
    <w:p w:rsidR="007F7F16" w:rsidRDefault="007F7F16" w:rsidP="00CF666C">
      <w:pPr>
        <w:rPr>
          <w:lang w:eastAsia="pl-PL"/>
        </w:rPr>
        <w:sectPr w:rsidR="007F7F16" w:rsidSect="00580CBE">
          <w:pgSz w:w="16838" w:h="11906" w:orient="landscape"/>
          <w:pgMar w:top="1417" w:right="1417" w:bottom="1417" w:left="1417" w:header="708" w:footer="708" w:gutter="0"/>
          <w:cols w:space="708"/>
          <w:docGrid w:linePitch="360"/>
        </w:sectPr>
      </w:pPr>
    </w:p>
    <w:p w:rsidR="00CF666C" w:rsidRDefault="00AA4C78" w:rsidP="00AA4C78">
      <w:pPr>
        <w:pStyle w:val="Nagwek1"/>
        <w:rPr>
          <w:lang w:eastAsia="pl-PL"/>
        </w:rPr>
      </w:pPr>
      <w:bookmarkStart w:id="36" w:name="_Toc515267827"/>
      <w:r>
        <w:rPr>
          <w:lang w:eastAsia="pl-PL"/>
        </w:rPr>
        <w:lastRenderedPageBreak/>
        <w:t>Ocena realizacji Programu Ochrony Środowiska</w:t>
      </w:r>
      <w:bookmarkEnd w:id="36"/>
    </w:p>
    <w:p w:rsidR="00AA4C78" w:rsidRPr="00AA4C78" w:rsidRDefault="00AA4C78" w:rsidP="00AA4C78">
      <w:pPr>
        <w:spacing w:after="0"/>
        <w:rPr>
          <w:rFonts w:eastAsia="Times New Roman" w:cs="Arial"/>
          <w:lang w:eastAsia="pl-PL"/>
        </w:rPr>
      </w:pPr>
      <w:r w:rsidRPr="00F87B06">
        <w:rPr>
          <w:rFonts w:eastAsia="Times New Roman" w:cs="Arial"/>
          <w:lang w:eastAsia="pl-PL"/>
        </w:rPr>
        <w:t xml:space="preserve">Jak wynika z tabeli nr 9 w okresie od 01.01.2016 r. do 31.12.2017 r. w ramach Programu Ochrony Środowiska wyznaczonych zostało 52 zadań. </w:t>
      </w:r>
      <w:r w:rsidRPr="00BC1BBB">
        <w:rPr>
          <w:rFonts w:eastAsia="Times New Roman" w:cs="Arial"/>
          <w:lang w:eastAsia="pl-PL"/>
        </w:rPr>
        <w:t>Z tych 52 zadań, podjęto się realizacji</w:t>
      </w:r>
      <w:r w:rsidR="00BC1BBB" w:rsidRPr="00BC1BBB">
        <w:rPr>
          <w:rFonts w:eastAsia="Times New Roman" w:cs="Arial"/>
          <w:lang w:eastAsia="pl-PL"/>
        </w:rPr>
        <w:t xml:space="preserve"> 40</w:t>
      </w:r>
      <w:r w:rsidRPr="00BC1BBB">
        <w:rPr>
          <w:rFonts w:eastAsia="Times New Roman" w:cs="Arial"/>
          <w:lang w:eastAsia="pl-PL"/>
        </w:rPr>
        <w:t xml:space="preserve">. </w:t>
      </w:r>
      <w:r w:rsidRPr="00AA4C78">
        <w:rPr>
          <w:rFonts w:eastAsia="Times New Roman" w:cs="Arial"/>
          <w:lang w:eastAsia="pl-PL"/>
        </w:rPr>
        <w:t xml:space="preserve">Wyznaczone zadania dotyczyły zagadnień takich jak: ochrona powietrza atmosferycznego, ochrona przed hałasem, ochrona przed promieniowaniem elektromagnetycznym, gospodarka wodno-ściekowa, ochrona zasobów geologicznych, ochrona powierzchni gleb, gospodarka odpadami, ochrona przyrody, zapobieganie powstawaniu </w:t>
      </w:r>
      <w:r w:rsidR="00F87B06">
        <w:rPr>
          <w:rFonts w:eastAsia="Times New Roman" w:cs="Arial"/>
          <w:lang w:eastAsia="pl-PL"/>
        </w:rPr>
        <w:t>zagrożeń środowiska</w:t>
      </w:r>
      <w:r w:rsidRPr="00AA4C78">
        <w:rPr>
          <w:rFonts w:eastAsia="Times New Roman" w:cs="Arial"/>
          <w:lang w:eastAsia="pl-PL"/>
        </w:rPr>
        <w:t xml:space="preserve"> oraz edukacja ekologiczna. Należy podkreślić, iż wiele zadań wpisuje się w realizację więcej niż jednego strategicznego celu długoterminowego. </w:t>
      </w:r>
    </w:p>
    <w:p w:rsidR="00AA4C78" w:rsidRPr="00CB19E8" w:rsidRDefault="00AA4C78" w:rsidP="00AA4C78">
      <w:pPr>
        <w:spacing w:after="0"/>
        <w:rPr>
          <w:rFonts w:eastAsia="Times New Roman" w:cs="Arial"/>
          <w:color w:val="FF0000"/>
          <w:sz w:val="25"/>
          <w:szCs w:val="25"/>
          <w:lang w:eastAsia="pl-PL"/>
        </w:rPr>
      </w:pPr>
    </w:p>
    <w:p w:rsidR="00AA4C78" w:rsidRPr="00BC1BBB" w:rsidRDefault="00AA4C78" w:rsidP="00AA4C78">
      <w:pPr>
        <w:rPr>
          <w:rFonts w:eastAsiaTheme="minorEastAsia" w:cs="Arial"/>
          <w:b/>
          <w:lang w:eastAsia="pl-PL"/>
        </w:rPr>
      </w:pPr>
      <w:r w:rsidRPr="00BC1BBB">
        <w:rPr>
          <w:rFonts w:eastAsiaTheme="minorEastAsia" w:cs="Arial"/>
          <w:b/>
          <w:lang w:eastAsia="pl-PL"/>
        </w:rPr>
        <w:t xml:space="preserve">Stopień realizacji zadań dla gminy </w:t>
      </w:r>
      <w:r w:rsidR="00F87B06" w:rsidRPr="00BC1BBB">
        <w:rPr>
          <w:rFonts w:eastAsiaTheme="minorEastAsia" w:cs="Arial"/>
          <w:b/>
          <w:lang w:eastAsia="pl-PL"/>
        </w:rPr>
        <w:t>Międzyrzecz</w:t>
      </w:r>
      <w:r w:rsidR="00BC1BBB" w:rsidRPr="00BC1BBB">
        <w:rPr>
          <w:rFonts w:eastAsiaTheme="minorEastAsia" w:cs="Arial"/>
          <w:b/>
          <w:lang w:eastAsia="pl-PL"/>
        </w:rPr>
        <w:t xml:space="preserve"> wynosi 76,92</w:t>
      </w:r>
      <w:r w:rsidRPr="00BC1BBB">
        <w:rPr>
          <w:rFonts w:eastAsiaTheme="minorEastAsia" w:cs="Arial"/>
          <w:b/>
          <w:lang w:eastAsia="pl-PL"/>
        </w:rPr>
        <w:t>%.</w:t>
      </w:r>
    </w:p>
    <w:p w:rsidR="00AA4C78" w:rsidRDefault="00AA4C78" w:rsidP="00AA4C78">
      <w:pPr>
        <w:pStyle w:val="Nagwek1"/>
        <w:rPr>
          <w:rFonts w:eastAsiaTheme="minorEastAsia"/>
          <w:lang w:eastAsia="pl-PL"/>
        </w:rPr>
      </w:pPr>
      <w:bookmarkStart w:id="37" w:name="_Toc515267828"/>
      <w:r>
        <w:rPr>
          <w:rFonts w:eastAsiaTheme="minorEastAsia"/>
          <w:lang w:eastAsia="pl-PL"/>
        </w:rPr>
        <w:t>Ocena systemu monitoringu</w:t>
      </w:r>
      <w:bookmarkEnd w:id="37"/>
    </w:p>
    <w:p w:rsidR="00AA4C78" w:rsidRDefault="00AA4C78" w:rsidP="00AA4C78">
      <w:pPr>
        <w:rPr>
          <w:lang w:eastAsia="pl-PL"/>
        </w:rPr>
        <w:sectPr w:rsidR="00AA4C78" w:rsidSect="00AA4C78">
          <w:pgSz w:w="11906" w:h="16838"/>
          <w:pgMar w:top="1417" w:right="1417" w:bottom="1417" w:left="1417" w:header="708" w:footer="708" w:gutter="0"/>
          <w:cols w:space="708"/>
          <w:docGrid w:linePitch="360"/>
        </w:sectPr>
      </w:pPr>
      <w:r w:rsidRPr="00914D67">
        <w:rPr>
          <w:lang w:eastAsia="pl-PL"/>
        </w:rPr>
        <w:t>W celu oceny wpływu realizacji zadań wyznaczonych w Programie Ochrony Środowiska na poprawę środ</w:t>
      </w:r>
      <w:r>
        <w:rPr>
          <w:lang w:eastAsia="pl-PL"/>
        </w:rPr>
        <w:t>owiska na terenie gminy Międzyrzecz</w:t>
      </w:r>
      <w:r w:rsidRPr="00914D67">
        <w:rPr>
          <w:lang w:eastAsia="pl-PL"/>
        </w:rPr>
        <w:t xml:space="preserve"> zestawiono wartości wskaźników monitoringu, porównując stan z 2015 roku (rok bazowy) ze stanem na rok 2016 i 2017</w:t>
      </w:r>
      <w:r>
        <w:rPr>
          <w:lang w:eastAsia="pl-PL"/>
        </w:rPr>
        <w:t>.</w:t>
      </w:r>
    </w:p>
    <w:p w:rsidR="00AA4C78" w:rsidRDefault="00AA4C78" w:rsidP="00AA4C78">
      <w:pPr>
        <w:pStyle w:val="Legenda"/>
      </w:pPr>
      <w:bookmarkStart w:id="38" w:name="_Toc515267723"/>
      <w:r>
        <w:lastRenderedPageBreak/>
        <w:t xml:space="preserve">Tabela </w:t>
      </w:r>
      <w:r w:rsidR="006C1860">
        <w:fldChar w:fldCharType="begin"/>
      </w:r>
      <w:r w:rsidR="006C1860">
        <w:instrText xml:space="preserve"> SEQ Tabela \* ARABIC </w:instrText>
      </w:r>
      <w:r w:rsidR="006C1860">
        <w:fldChar w:fldCharType="separate"/>
      </w:r>
      <w:r w:rsidR="002C5E9B">
        <w:rPr>
          <w:noProof/>
        </w:rPr>
        <w:t>10</w:t>
      </w:r>
      <w:r w:rsidR="006C1860">
        <w:rPr>
          <w:noProof/>
        </w:rPr>
        <w:fldChar w:fldCharType="end"/>
      </w:r>
      <w:r>
        <w:t>. Wskaźniki monitoringu</w:t>
      </w:r>
      <w:bookmarkEnd w:id="38"/>
    </w:p>
    <w:tbl>
      <w:tblPr>
        <w:tblW w:w="13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6289"/>
        <w:gridCol w:w="1305"/>
        <w:gridCol w:w="1417"/>
        <w:gridCol w:w="1417"/>
        <w:gridCol w:w="1417"/>
        <w:gridCol w:w="1427"/>
      </w:tblGrid>
      <w:tr w:rsidR="00AA4C78" w:rsidRPr="00AA4C78" w:rsidTr="00AA4C78">
        <w:trPr>
          <w:trHeight w:val="930"/>
          <w:tblHeader/>
          <w:jc w:val="center"/>
        </w:trPr>
        <w:tc>
          <w:tcPr>
            <w:tcW w:w="718" w:type="dxa"/>
            <w:shd w:val="solid" w:color="8DB3E2" w:themeColor="text2" w:themeTint="66" w:fill="8DB3E2" w:themeFill="text2" w:themeFillTint="66"/>
            <w:vAlign w:val="center"/>
          </w:tcPr>
          <w:p w:rsidR="00AA4C78" w:rsidRPr="00AA4C78" w:rsidRDefault="00AA4C78" w:rsidP="00AA4C78">
            <w:pPr>
              <w:spacing w:before="40" w:after="40" w:line="240" w:lineRule="auto"/>
              <w:jc w:val="center"/>
              <w:rPr>
                <w:rFonts w:eastAsia="Times New Roman" w:cs="Arial"/>
                <w:b/>
                <w:bCs/>
                <w:color w:val="000000"/>
                <w:lang w:eastAsia="pl-PL"/>
              </w:rPr>
            </w:pPr>
            <w:r w:rsidRPr="00AA4C78">
              <w:rPr>
                <w:rFonts w:eastAsia="Times New Roman" w:cs="Arial"/>
                <w:b/>
                <w:bCs/>
                <w:color w:val="000000"/>
                <w:lang w:eastAsia="pl-PL"/>
              </w:rPr>
              <w:t>L.p.</w:t>
            </w:r>
          </w:p>
        </w:tc>
        <w:tc>
          <w:tcPr>
            <w:tcW w:w="6289" w:type="dxa"/>
            <w:shd w:val="solid" w:color="8DB3E2" w:themeColor="text2" w:themeTint="66" w:fill="8DB3E2" w:themeFill="text2" w:themeFillTint="66"/>
            <w:vAlign w:val="center"/>
          </w:tcPr>
          <w:p w:rsidR="00AA4C78" w:rsidRPr="00AA4C78" w:rsidRDefault="00AA4C78" w:rsidP="00AA4C78">
            <w:pPr>
              <w:spacing w:before="40" w:after="40" w:line="240" w:lineRule="auto"/>
              <w:jc w:val="center"/>
              <w:rPr>
                <w:rFonts w:eastAsia="Times New Roman" w:cs="Arial"/>
                <w:b/>
                <w:bCs/>
                <w:color w:val="000000"/>
                <w:lang w:eastAsia="pl-PL"/>
              </w:rPr>
            </w:pPr>
            <w:r w:rsidRPr="00AA4C78">
              <w:rPr>
                <w:rFonts w:eastAsia="Times New Roman" w:cs="Arial"/>
                <w:b/>
                <w:bCs/>
                <w:color w:val="000000"/>
                <w:lang w:eastAsia="pl-PL"/>
              </w:rPr>
              <w:t>Wskaźnik</w:t>
            </w:r>
          </w:p>
        </w:tc>
        <w:tc>
          <w:tcPr>
            <w:tcW w:w="1305" w:type="dxa"/>
            <w:shd w:val="solid" w:color="8DB3E2" w:themeColor="text2" w:themeTint="66" w:fill="8DB3E2" w:themeFill="text2" w:themeFillTint="66"/>
            <w:vAlign w:val="center"/>
          </w:tcPr>
          <w:p w:rsidR="00AA4C78" w:rsidRPr="00AA4C78" w:rsidRDefault="00AA4C78" w:rsidP="00AA4C78">
            <w:pPr>
              <w:spacing w:before="40" w:after="40" w:line="240" w:lineRule="auto"/>
              <w:jc w:val="center"/>
              <w:rPr>
                <w:rFonts w:eastAsia="Times New Roman" w:cs="Arial"/>
                <w:b/>
                <w:bCs/>
                <w:color w:val="000000"/>
                <w:lang w:eastAsia="pl-PL"/>
              </w:rPr>
            </w:pPr>
            <w:r w:rsidRPr="00AA4C78">
              <w:rPr>
                <w:rFonts w:eastAsia="Times New Roman" w:cs="Arial"/>
                <w:b/>
                <w:bCs/>
                <w:color w:val="000000"/>
                <w:lang w:eastAsia="pl-PL"/>
              </w:rPr>
              <w:t>Jednostka</w:t>
            </w:r>
          </w:p>
        </w:tc>
        <w:tc>
          <w:tcPr>
            <w:tcW w:w="1417" w:type="dxa"/>
            <w:shd w:val="solid" w:color="8DB3E2" w:themeColor="text2" w:themeTint="66" w:fill="8DB3E2" w:themeFill="text2" w:themeFillTint="66"/>
            <w:vAlign w:val="center"/>
          </w:tcPr>
          <w:p w:rsidR="00AA4C78" w:rsidRPr="00AA4C78" w:rsidRDefault="00AA4C78" w:rsidP="00AA4C78">
            <w:pPr>
              <w:spacing w:before="40" w:after="40" w:line="240" w:lineRule="auto"/>
              <w:jc w:val="center"/>
              <w:rPr>
                <w:rFonts w:eastAsia="Times New Roman" w:cs="Arial"/>
                <w:b/>
                <w:bCs/>
                <w:lang w:eastAsia="pl-PL"/>
              </w:rPr>
            </w:pPr>
            <w:r w:rsidRPr="00AA4C78">
              <w:rPr>
                <w:rFonts w:eastAsia="Times New Roman" w:cs="Arial"/>
                <w:b/>
                <w:bCs/>
                <w:lang w:eastAsia="pl-PL"/>
              </w:rPr>
              <w:t>2015</w:t>
            </w:r>
          </w:p>
        </w:tc>
        <w:tc>
          <w:tcPr>
            <w:tcW w:w="1417" w:type="dxa"/>
            <w:shd w:val="solid" w:color="8DB3E2" w:themeColor="text2" w:themeTint="66" w:fill="8DB3E2" w:themeFill="text2" w:themeFillTint="66"/>
            <w:vAlign w:val="center"/>
          </w:tcPr>
          <w:p w:rsidR="00AA4C78" w:rsidRPr="00AA4C78" w:rsidRDefault="00AA4C78" w:rsidP="00AA4C78">
            <w:pPr>
              <w:spacing w:before="40" w:after="40" w:line="240" w:lineRule="auto"/>
              <w:jc w:val="center"/>
              <w:rPr>
                <w:rFonts w:eastAsia="Times New Roman" w:cs="Arial"/>
                <w:b/>
                <w:bCs/>
                <w:lang w:eastAsia="pl-PL"/>
              </w:rPr>
            </w:pPr>
            <w:r w:rsidRPr="00AA4C78">
              <w:rPr>
                <w:rFonts w:eastAsia="Times New Roman" w:cs="Arial"/>
                <w:b/>
                <w:bCs/>
                <w:lang w:eastAsia="pl-PL"/>
              </w:rPr>
              <w:t>2016</w:t>
            </w:r>
          </w:p>
        </w:tc>
        <w:tc>
          <w:tcPr>
            <w:tcW w:w="1417" w:type="dxa"/>
            <w:shd w:val="solid" w:color="8DB3E2" w:themeColor="text2" w:themeTint="66" w:fill="8DB3E2" w:themeFill="text2" w:themeFillTint="66"/>
            <w:vAlign w:val="center"/>
          </w:tcPr>
          <w:p w:rsidR="00AA4C78" w:rsidRPr="00AA4C78" w:rsidRDefault="00AA4C78" w:rsidP="00AA4C78">
            <w:pPr>
              <w:spacing w:before="40" w:after="40" w:line="240" w:lineRule="auto"/>
              <w:jc w:val="center"/>
              <w:rPr>
                <w:rFonts w:eastAsia="Times New Roman" w:cs="Arial"/>
                <w:b/>
                <w:bCs/>
                <w:color w:val="000000"/>
                <w:lang w:eastAsia="pl-PL"/>
              </w:rPr>
            </w:pPr>
            <w:r w:rsidRPr="00AA4C78">
              <w:rPr>
                <w:rFonts w:eastAsia="Times New Roman" w:cs="Arial"/>
                <w:b/>
                <w:bCs/>
                <w:color w:val="000000"/>
                <w:lang w:eastAsia="pl-PL"/>
              </w:rPr>
              <w:t>2017</w:t>
            </w:r>
          </w:p>
        </w:tc>
        <w:tc>
          <w:tcPr>
            <w:tcW w:w="1427" w:type="dxa"/>
            <w:shd w:val="solid" w:color="8DB3E2" w:themeColor="text2" w:themeTint="66" w:fill="8DB3E2" w:themeFill="text2" w:themeFillTint="66"/>
            <w:vAlign w:val="center"/>
          </w:tcPr>
          <w:p w:rsidR="00AA4C78" w:rsidRPr="00AA4C78" w:rsidRDefault="00AA4C78" w:rsidP="00AA4C78">
            <w:pPr>
              <w:spacing w:before="40" w:after="40" w:line="240" w:lineRule="auto"/>
              <w:jc w:val="center"/>
              <w:rPr>
                <w:rFonts w:eastAsia="Times New Roman" w:cs="Arial"/>
                <w:b/>
                <w:bCs/>
                <w:color w:val="000000"/>
                <w:lang w:eastAsia="pl-PL"/>
              </w:rPr>
            </w:pPr>
            <w:r w:rsidRPr="00AA4C78">
              <w:rPr>
                <w:rFonts w:eastAsia="Times New Roman" w:cs="Arial"/>
                <w:b/>
                <w:bCs/>
                <w:color w:val="000000"/>
                <w:lang w:eastAsia="pl-PL"/>
              </w:rPr>
              <w:t>Zmiana wskaźnika*</w:t>
            </w:r>
          </w:p>
        </w:tc>
      </w:tr>
      <w:tr w:rsidR="00AA4C78" w:rsidRPr="00AA4C78" w:rsidTr="004B7471">
        <w:trPr>
          <w:trHeight w:val="583"/>
          <w:jc w:val="center"/>
        </w:trPr>
        <w:tc>
          <w:tcPr>
            <w:tcW w:w="718" w:type="dxa"/>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AA4C78" w:rsidRPr="00AA4C78" w:rsidRDefault="00AA4C78" w:rsidP="00AA4C78">
            <w:pPr>
              <w:spacing w:before="40" w:after="40" w:line="240" w:lineRule="auto"/>
              <w:rPr>
                <w:rFonts w:eastAsia="Times New Roman" w:cs="Arial"/>
                <w:color w:val="000000"/>
                <w:lang w:eastAsia="pl-PL"/>
              </w:rPr>
            </w:pPr>
            <w:r w:rsidRPr="00AA4C78">
              <w:rPr>
                <w:rFonts w:eastAsia="Times New Roman" w:cs="Arial"/>
                <w:color w:val="000000"/>
                <w:lang w:eastAsia="pl-PL"/>
              </w:rPr>
              <w:t>Ludność według faktycznego miejsca zamieszkania.</w:t>
            </w:r>
          </w:p>
        </w:tc>
        <w:tc>
          <w:tcPr>
            <w:tcW w:w="1305" w:type="dxa"/>
            <w:shd w:val="clear" w:color="auto" w:fill="auto"/>
            <w:vAlign w:val="center"/>
            <w:hideMark/>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osoba</w:t>
            </w:r>
          </w:p>
        </w:tc>
        <w:tc>
          <w:tcPr>
            <w:tcW w:w="1417"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Pr>
                <w:rFonts w:eastAsia="Times New Roman" w:cs="Arial"/>
                <w:color w:val="000000"/>
                <w:lang w:eastAsia="pl-PL"/>
              </w:rPr>
              <w:t>25 113</w:t>
            </w:r>
          </w:p>
        </w:tc>
        <w:tc>
          <w:tcPr>
            <w:tcW w:w="1417"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Pr>
                <w:rFonts w:eastAsia="Times New Roman" w:cs="Arial"/>
                <w:color w:val="000000"/>
                <w:lang w:eastAsia="pl-PL"/>
              </w:rPr>
              <w:t>25 101</w:t>
            </w:r>
          </w:p>
        </w:tc>
        <w:tc>
          <w:tcPr>
            <w:tcW w:w="1417" w:type="dxa"/>
            <w:vAlign w:val="center"/>
          </w:tcPr>
          <w:p w:rsidR="00AA4C78" w:rsidRPr="00AA4C78" w:rsidRDefault="00AA4C78" w:rsidP="00AA4C78">
            <w:pPr>
              <w:spacing w:before="40" w:after="40" w:line="240" w:lineRule="auto"/>
              <w:jc w:val="center"/>
              <w:rPr>
                <w:rFonts w:eastAsia="Times New Roman" w:cs="Arial"/>
                <w:lang w:eastAsia="pl-PL"/>
              </w:rPr>
            </w:pPr>
            <w:r>
              <w:rPr>
                <w:rFonts w:eastAsia="Times New Roman" w:cs="Arial"/>
                <w:lang w:eastAsia="pl-PL"/>
              </w:rPr>
              <w:t>25 148</w:t>
            </w:r>
          </w:p>
        </w:tc>
        <w:tc>
          <w:tcPr>
            <w:tcW w:w="1427" w:type="dxa"/>
            <w:shd w:val="clear" w:color="auto" w:fill="00B050"/>
            <w:vAlign w:val="center"/>
            <w:hideMark/>
          </w:tcPr>
          <w:p w:rsidR="00AA4C78" w:rsidRPr="00AA4C78" w:rsidRDefault="00AA4C78" w:rsidP="00AA4C78">
            <w:pPr>
              <w:spacing w:before="40" w:after="40" w:line="240" w:lineRule="auto"/>
              <w:jc w:val="center"/>
              <w:rPr>
                <w:rFonts w:eastAsia="Times New Roman" w:cs="Arial"/>
                <w:lang w:eastAsia="pl-PL"/>
              </w:rPr>
            </w:pPr>
          </w:p>
        </w:tc>
      </w:tr>
      <w:tr w:rsidR="00AA4C78" w:rsidRPr="00AA4C78" w:rsidTr="004B7471">
        <w:trPr>
          <w:trHeight w:val="570"/>
          <w:jc w:val="center"/>
        </w:trPr>
        <w:tc>
          <w:tcPr>
            <w:tcW w:w="718" w:type="dxa"/>
            <w:tcBorders>
              <w:bottom w:val="single" w:sz="4" w:space="0" w:color="auto"/>
            </w:tcBorders>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tcBorders>
              <w:bottom w:val="single" w:sz="4" w:space="0" w:color="auto"/>
            </w:tcBorders>
            <w:shd w:val="clear" w:color="auto" w:fill="auto"/>
            <w:vAlign w:val="center"/>
            <w:hideMark/>
          </w:tcPr>
          <w:p w:rsidR="00AA4C78" w:rsidRPr="00AA4C78" w:rsidRDefault="00AA4C78" w:rsidP="00AA4C78">
            <w:pPr>
              <w:spacing w:before="40" w:after="40" w:line="240" w:lineRule="auto"/>
              <w:rPr>
                <w:rFonts w:eastAsia="Times New Roman" w:cs="Arial"/>
                <w:color w:val="000000"/>
                <w:lang w:eastAsia="pl-PL"/>
              </w:rPr>
            </w:pPr>
            <w:r w:rsidRPr="00AA4C78">
              <w:rPr>
                <w:rFonts w:eastAsia="Times New Roman" w:cs="Arial"/>
                <w:color w:val="000000"/>
                <w:lang w:eastAsia="pl-PL"/>
              </w:rPr>
              <w:t>Gęstość zaludnienia.</w:t>
            </w:r>
          </w:p>
        </w:tc>
        <w:tc>
          <w:tcPr>
            <w:tcW w:w="1305" w:type="dxa"/>
            <w:tcBorders>
              <w:bottom w:val="single" w:sz="4" w:space="0" w:color="auto"/>
            </w:tcBorders>
            <w:shd w:val="clear" w:color="auto" w:fill="auto"/>
            <w:vAlign w:val="center"/>
            <w:hideMark/>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os/km</w:t>
            </w:r>
            <w:r w:rsidRPr="00AA4C78">
              <w:rPr>
                <w:rFonts w:eastAsia="Times New Roman" w:cs="Arial"/>
                <w:color w:val="000000"/>
                <w:vertAlign w:val="superscript"/>
                <w:lang w:eastAsia="pl-PL"/>
              </w:rPr>
              <w:t>2</w:t>
            </w:r>
          </w:p>
        </w:tc>
        <w:tc>
          <w:tcPr>
            <w:tcW w:w="1417" w:type="dxa"/>
            <w:tcBorders>
              <w:bottom w:val="single" w:sz="4" w:space="0" w:color="auto"/>
            </w:tcBorders>
            <w:shd w:val="clear" w:color="auto" w:fill="auto"/>
            <w:vAlign w:val="center"/>
          </w:tcPr>
          <w:p w:rsidR="00AA4C78" w:rsidRPr="00606076" w:rsidRDefault="00AA4C78" w:rsidP="00AA4C78">
            <w:pPr>
              <w:spacing w:before="120" w:after="120"/>
              <w:jc w:val="center"/>
              <w:rPr>
                <w:iCs/>
              </w:rPr>
            </w:pPr>
            <w:r w:rsidRPr="00606076">
              <w:rPr>
                <w:iCs/>
              </w:rPr>
              <w:t>80</w:t>
            </w:r>
          </w:p>
        </w:tc>
        <w:tc>
          <w:tcPr>
            <w:tcW w:w="1417" w:type="dxa"/>
            <w:tcBorders>
              <w:bottom w:val="single" w:sz="4" w:space="0" w:color="auto"/>
            </w:tcBorders>
            <w:shd w:val="clear" w:color="auto" w:fill="auto"/>
            <w:vAlign w:val="center"/>
          </w:tcPr>
          <w:p w:rsidR="00AA4C78" w:rsidRPr="00606076" w:rsidRDefault="00AA4C78" w:rsidP="00AA4C78">
            <w:pPr>
              <w:spacing w:before="120" w:after="120"/>
              <w:jc w:val="center"/>
              <w:rPr>
                <w:iCs/>
              </w:rPr>
            </w:pPr>
            <w:r w:rsidRPr="00606076">
              <w:rPr>
                <w:iCs/>
              </w:rPr>
              <w:t>80</w:t>
            </w:r>
          </w:p>
        </w:tc>
        <w:tc>
          <w:tcPr>
            <w:tcW w:w="1417" w:type="dxa"/>
            <w:tcBorders>
              <w:bottom w:val="single" w:sz="4" w:space="0" w:color="auto"/>
            </w:tcBorders>
            <w:vAlign w:val="center"/>
          </w:tcPr>
          <w:p w:rsidR="00AA4C78" w:rsidRPr="0075355B" w:rsidRDefault="00606076" w:rsidP="00AA4C78">
            <w:pPr>
              <w:spacing w:before="120" w:after="120"/>
              <w:jc w:val="center"/>
              <w:rPr>
                <w:iCs/>
                <w:sz w:val="20"/>
              </w:rPr>
            </w:pPr>
            <w:r>
              <w:rPr>
                <w:iCs/>
                <w:sz w:val="20"/>
              </w:rPr>
              <w:t>80</w:t>
            </w:r>
          </w:p>
        </w:tc>
        <w:tc>
          <w:tcPr>
            <w:tcW w:w="1427" w:type="dxa"/>
            <w:tcBorders>
              <w:bottom w:val="single" w:sz="4" w:space="0" w:color="auto"/>
            </w:tcBorders>
            <w:shd w:val="clear" w:color="auto" w:fill="00B050"/>
            <w:vAlign w:val="center"/>
            <w:hideMark/>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AA4C78">
        <w:trPr>
          <w:trHeight w:val="567"/>
          <w:jc w:val="center"/>
        </w:trPr>
        <w:tc>
          <w:tcPr>
            <w:tcW w:w="13990" w:type="dxa"/>
            <w:gridSpan w:val="7"/>
            <w:shd w:val="solid" w:color="C6D9F1" w:themeColor="text2" w:themeTint="33" w:fill="BFBFBF"/>
            <w:vAlign w:val="center"/>
          </w:tcPr>
          <w:p w:rsidR="00AA4C78" w:rsidRPr="00AA4C78" w:rsidRDefault="00AA4C78" w:rsidP="00AA4C78">
            <w:pPr>
              <w:spacing w:before="40" w:after="40" w:line="240" w:lineRule="auto"/>
              <w:rPr>
                <w:rFonts w:cs="Arial"/>
                <w:b/>
              </w:rPr>
            </w:pPr>
            <w:r w:rsidRPr="00AA4C78">
              <w:rPr>
                <w:rFonts w:cs="Arial"/>
                <w:b/>
              </w:rPr>
              <w:t>Ochrona powietrza</w:t>
            </w:r>
          </w:p>
        </w:tc>
      </w:tr>
      <w:tr w:rsidR="00AA4C78" w:rsidRPr="00AA4C78" w:rsidTr="00AA4C78">
        <w:trPr>
          <w:trHeight w:val="570"/>
          <w:jc w:val="center"/>
        </w:trPr>
        <w:tc>
          <w:tcPr>
            <w:tcW w:w="718" w:type="dxa"/>
            <w:vMerge w:val="restart"/>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13272" w:type="dxa"/>
            <w:gridSpan w:val="6"/>
            <w:vAlign w:val="center"/>
          </w:tcPr>
          <w:p w:rsidR="00AA4C78" w:rsidRPr="00AA4C78" w:rsidRDefault="00AA4C78" w:rsidP="0031756B">
            <w:pPr>
              <w:spacing w:before="40" w:after="40" w:line="240" w:lineRule="auto"/>
              <w:rPr>
                <w:rFonts w:eastAsia="Times New Roman" w:cs="Arial"/>
                <w:color w:val="000000"/>
                <w:lang w:eastAsia="pl-PL"/>
              </w:rPr>
            </w:pPr>
            <w:r w:rsidRPr="00AA4C78">
              <w:rPr>
                <w:rFonts w:cs="Arial"/>
              </w:rPr>
              <w:t xml:space="preserve">Wyniki klasyfikacji strefy pod kątem ochrony zdrowia dla strefy </w:t>
            </w:r>
            <w:r w:rsidR="0031756B">
              <w:rPr>
                <w:rFonts w:cs="Arial"/>
              </w:rPr>
              <w:t>lubuskiej</w:t>
            </w: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Dwutlenek siarki (SO</w:t>
            </w:r>
            <w:r w:rsidRPr="00AA4C78">
              <w:rPr>
                <w:rFonts w:eastAsia="Times New Roman" w:cs="Arial"/>
                <w:color w:val="000000"/>
                <w:vertAlign w:val="subscript"/>
                <w:lang w:eastAsia="pl-PL"/>
              </w:rPr>
              <w:t>2</w:t>
            </w:r>
            <w:r w:rsidRPr="00AA4C78">
              <w:rPr>
                <w:rFonts w:eastAsia="Times New Roman" w:cs="Arial"/>
                <w:color w:val="000000"/>
                <w:lang w:eastAsia="pl-PL"/>
              </w:rPr>
              <w:t>)</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120" w:after="120"/>
              <w:jc w:val="center"/>
              <w:rPr>
                <w:iCs/>
              </w:rPr>
            </w:pPr>
            <w:r w:rsidRPr="0066437C">
              <w:rPr>
                <w:iCs/>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Dwutlenek azotu (NO</w:t>
            </w:r>
            <w:r w:rsidRPr="00AA4C78">
              <w:rPr>
                <w:rFonts w:eastAsia="Times New Roman" w:cs="Arial"/>
                <w:color w:val="000000"/>
                <w:vertAlign w:val="subscript"/>
                <w:lang w:eastAsia="pl-PL"/>
              </w:rPr>
              <w:t>2</w:t>
            </w:r>
            <w:r w:rsidRPr="00AA4C78">
              <w:rPr>
                <w:rFonts w:eastAsia="Times New Roman" w:cs="Arial"/>
                <w:color w:val="000000"/>
                <w:lang w:eastAsia="pl-PL"/>
              </w:rPr>
              <w:t>)</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120" w:after="120"/>
              <w:jc w:val="center"/>
              <w:rPr>
                <w:iCs/>
              </w:rPr>
            </w:pPr>
            <w:r w:rsidRPr="0066437C">
              <w:rPr>
                <w:iCs/>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pył zawieszony PM10</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C</w:t>
            </w:r>
          </w:p>
        </w:tc>
        <w:tc>
          <w:tcPr>
            <w:tcW w:w="1417" w:type="dxa"/>
            <w:vAlign w:val="center"/>
          </w:tcPr>
          <w:p w:rsidR="00AA4C78" w:rsidRPr="0066437C" w:rsidRDefault="0066437C" w:rsidP="00AA4C78">
            <w:pPr>
              <w:spacing w:before="120" w:after="120"/>
              <w:jc w:val="center"/>
              <w:rPr>
                <w:iCs/>
              </w:rPr>
            </w:pPr>
            <w:r>
              <w:rPr>
                <w:iCs/>
              </w:rPr>
              <w:t>C</w:t>
            </w:r>
          </w:p>
        </w:tc>
        <w:tc>
          <w:tcPr>
            <w:tcW w:w="1427" w:type="dxa"/>
            <w:shd w:val="clear" w:color="auto" w:fill="FF000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pył zawieszony PM2,5</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Benzen (C</w:t>
            </w:r>
            <w:r w:rsidRPr="00AA4C78">
              <w:rPr>
                <w:rFonts w:eastAsia="Times New Roman" w:cs="Arial"/>
                <w:color w:val="000000"/>
                <w:vertAlign w:val="subscript"/>
                <w:lang w:eastAsia="pl-PL"/>
              </w:rPr>
              <w:t>6</w:t>
            </w:r>
            <w:r w:rsidRPr="00AA4C78">
              <w:rPr>
                <w:rFonts w:eastAsia="Times New Roman" w:cs="Arial"/>
                <w:color w:val="000000"/>
                <w:lang w:eastAsia="pl-PL"/>
              </w:rPr>
              <w:t>H</w:t>
            </w:r>
            <w:r w:rsidRPr="00AA4C78">
              <w:rPr>
                <w:rFonts w:eastAsia="Times New Roman" w:cs="Arial"/>
                <w:color w:val="000000"/>
                <w:vertAlign w:val="subscript"/>
                <w:lang w:eastAsia="pl-PL"/>
              </w:rPr>
              <w:t>6</w:t>
            </w:r>
            <w:r w:rsidRPr="00AA4C78">
              <w:rPr>
                <w:rFonts w:eastAsia="Times New Roman" w:cs="Arial"/>
                <w:color w:val="000000"/>
                <w:lang w:eastAsia="pl-PL"/>
              </w:rPr>
              <w:t>)</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Tlenek węgla (CO)</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Ołów (Pb)</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Arsen (As)</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C</w:t>
            </w:r>
          </w:p>
        </w:tc>
        <w:tc>
          <w:tcPr>
            <w:tcW w:w="1427" w:type="dxa"/>
            <w:shd w:val="clear" w:color="auto" w:fill="FF000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Kadm (Cd)</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eastAsia="pl-PL"/>
              </w:rPr>
            </w:pPr>
            <w:r w:rsidRPr="00AA4C78">
              <w:rPr>
                <w:rFonts w:eastAsia="Times New Roman" w:cs="Arial"/>
                <w:color w:val="000000"/>
                <w:lang w:eastAsia="pl-PL"/>
              </w:rPr>
              <w:t>Nikiel (Ni)</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line="240" w:lineRule="auto"/>
              <w:jc w:val="right"/>
              <w:rPr>
                <w:rFonts w:eastAsia="Times New Roman" w:cs="Arial"/>
                <w:color w:val="000000"/>
                <w:lang w:val="en-US" w:eastAsia="pl-PL"/>
              </w:rPr>
            </w:pPr>
            <w:r w:rsidRPr="00AA4C78">
              <w:rPr>
                <w:rFonts w:eastAsia="Times New Roman" w:cs="Arial"/>
                <w:color w:val="000000"/>
                <w:lang w:val="en-US" w:eastAsia="pl-PL"/>
              </w:rPr>
              <w:t>Benzo(a)piren (B</w:t>
            </w:r>
            <w:r w:rsidRPr="00AA4C78">
              <w:rPr>
                <w:rFonts w:eastAsia="Times New Roman" w:cs="Arial"/>
                <w:color w:val="000000"/>
                <w:vertAlign w:val="subscript"/>
                <w:lang w:val="en-US" w:eastAsia="pl-PL"/>
              </w:rPr>
              <w:t>(a)</w:t>
            </w:r>
            <w:r w:rsidRPr="00AA4C78">
              <w:rPr>
                <w:rFonts w:eastAsia="Times New Roman" w:cs="Arial"/>
                <w:color w:val="000000"/>
                <w:lang w:val="en-US" w:eastAsia="pl-PL"/>
              </w:rPr>
              <w:t>P)</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C</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C</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C</w:t>
            </w:r>
          </w:p>
        </w:tc>
        <w:tc>
          <w:tcPr>
            <w:tcW w:w="1427" w:type="dxa"/>
            <w:shd w:val="clear" w:color="auto" w:fill="FF000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340"/>
          <w:jc w:val="center"/>
        </w:trPr>
        <w:tc>
          <w:tcPr>
            <w:tcW w:w="718" w:type="dxa"/>
            <w:vMerge/>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A4C78" w:rsidRPr="00AA4C78" w:rsidRDefault="00AA4C78" w:rsidP="00AA4C78">
            <w:pPr>
              <w:spacing w:before="40" w:after="40" w:line="240" w:lineRule="auto"/>
              <w:jc w:val="right"/>
              <w:rPr>
                <w:rFonts w:eastAsia="Times New Roman" w:cs="Arial"/>
                <w:color w:val="000000"/>
                <w:lang w:eastAsia="pl-PL"/>
              </w:rPr>
            </w:pPr>
            <w:r w:rsidRPr="00AA4C78">
              <w:rPr>
                <w:rFonts w:eastAsia="Times New Roman" w:cs="Arial"/>
                <w:color w:val="000000"/>
                <w:lang w:eastAsia="pl-PL"/>
              </w:rPr>
              <w:t>Ozon (O</w:t>
            </w:r>
            <w:r w:rsidRPr="00AA4C78">
              <w:rPr>
                <w:rFonts w:eastAsia="Times New Roman" w:cs="Arial"/>
                <w:color w:val="000000"/>
                <w:vertAlign w:val="subscript"/>
                <w:lang w:eastAsia="pl-PL"/>
              </w:rPr>
              <w:t>3</w:t>
            </w:r>
            <w:r w:rsidRPr="00AA4C78">
              <w:rPr>
                <w:rFonts w:eastAsia="Times New Roman" w:cs="Arial"/>
                <w:color w:val="000000"/>
                <w:lang w:eastAsia="pl-PL"/>
              </w:rPr>
              <w:t>)</w:t>
            </w:r>
          </w:p>
        </w:tc>
        <w:tc>
          <w:tcPr>
            <w:tcW w:w="1305" w:type="dxa"/>
            <w:shd w:val="clear" w:color="auto" w:fill="auto"/>
            <w:vAlign w:val="center"/>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A4C78" w:rsidRPr="00AA4C78" w:rsidRDefault="0051472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17" w:type="dxa"/>
            <w:shd w:val="clear" w:color="auto" w:fill="auto"/>
            <w:vAlign w:val="center"/>
          </w:tcPr>
          <w:p w:rsidR="00AA4C78" w:rsidRPr="00AA4C78" w:rsidRDefault="0031756B" w:rsidP="00AA4C78">
            <w:pPr>
              <w:spacing w:before="40" w:after="40" w:line="240" w:lineRule="auto"/>
              <w:jc w:val="center"/>
              <w:rPr>
                <w:rFonts w:eastAsia="Times New Roman" w:cs="Arial"/>
                <w:color w:val="000000"/>
                <w:lang w:eastAsia="pl-PL"/>
              </w:rPr>
            </w:pPr>
            <w:r>
              <w:rPr>
                <w:rFonts w:eastAsia="Times New Roman" w:cs="Arial"/>
                <w:color w:val="000000"/>
                <w:lang w:eastAsia="pl-PL"/>
              </w:rPr>
              <w:t>C</w:t>
            </w:r>
          </w:p>
        </w:tc>
        <w:tc>
          <w:tcPr>
            <w:tcW w:w="1417" w:type="dxa"/>
            <w:vAlign w:val="center"/>
          </w:tcPr>
          <w:p w:rsidR="00AA4C78" w:rsidRPr="0066437C" w:rsidRDefault="0066437C" w:rsidP="00AA4C78">
            <w:pPr>
              <w:spacing w:before="40" w:after="40" w:line="240" w:lineRule="auto"/>
              <w:jc w:val="center"/>
              <w:rPr>
                <w:rFonts w:eastAsia="Times New Roman" w:cs="Arial"/>
                <w:color w:val="000000"/>
                <w:lang w:eastAsia="pl-PL"/>
              </w:rPr>
            </w:pPr>
            <w:r>
              <w:rPr>
                <w:rFonts w:eastAsia="Times New Roman" w:cs="Arial"/>
                <w:color w:val="000000"/>
                <w:lang w:eastAsia="pl-PL"/>
              </w:rPr>
              <w:t>A</w:t>
            </w:r>
          </w:p>
        </w:tc>
        <w:tc>
          <w:tcPr>
            <w:tcW w:w="1427" w:type="dxa"/>
            <w:shd w:val="clear" w:color="auto" w:fill="00B050"/>
            <w:vAlign w:val="center"/>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AA4C78">
        <w:trPr>
          <w:trHeight w:val="567"/>
          <w:jc w:val="center"/>
        </w:trPr>
        <w:tc>
          <w:tcPr>
            <w:tcW w:w="13990" w:type="dxa"/>
            <w:gridSpan w:val="7"/>
            <w:shd w:val="solid" w:color="C6D9F1" w:themeColor="text2" w:themeTint="33" w:fill="BFBFBF"/>
            <w:vAlign w:val="center"/>
          </w:tcPr>
          <w:p w:rsidR="00AA4C78" w:rsidRPr="00AA4C78" w:rsidRDefault="00AA4C78" w:rsidP="00AA4C78">
            <w:pPr>
              <w:spacing w:before="40" w:after="40" w:line="240" w:lineRule="auto"/>
              <w:rPr>
                <w:rFonts w:eastAsia="Times New Roman" w:cs="Arial"/>
                <w:b/>
                <w:color w:val="000000"/>
                <w:lang w:eastAsia="pl-PL"/>
              </w:rPr>
            </w:pPr>
            <w:r w:rsidRPr="00AA4C78">
              <w:rPr>
                <w:rFonts w:eastAsia="Times New Roman" w:cs="Arial"/>
                <w:b/>
                <w:color w:val="000000"/>
                <w:lang w:eastAsia="pl-PL"/>
              </w:rPr>
              <w:t>Gospodarka wodno-ściekowa</w:t>
            </w:r>
          </w:p>
        </w:tc>
      </w:tr>
      <w:tr w:rsidR="00AA4C78" w:rsidRPr="00AA4C78" w:rsidTr="004B7471">
        <w:trPr>
          <w:trHeight w:val="510"/>
          <w:jc w:val="center"/>
        </w:trPr>
        <w:tc>
          <w:tcPr>
            <w:tcW w:w="718" w:type="dxa"/>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AA4C78" w:rsidRPr="00AA4C78" w:rsidRDefault="00AA4C78"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Długość czynnej rozdzielczej sieci wodociągowej.</w:t>
            </w:r>
          </w:p>
        </w:tc>
        <w:tc>
          <w:tcPr>
            <w:tcW w:w="1305" w:type="dxa"/>
            <w:shd w:val="clear" w:color="auto" w:fill="auto"/>
            <w:vAlign w:val="center"/>
            <w:hideMark/>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km</w:t>
            </w:r>
          </w:p>
        </w:tc>
        <w:tc>
          <w:tcPr>
            <w:tcW w:w="1417" w:type="dxa"/>
            <w:shd w:val="clear" w:color="auto" w:fill="auto"/>
            <w:vAlign w:val="center"/>
          </w:tcPr>
          <w:p w:rsidR="00AA4C78"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125,1</w:t>
            </w:r>
          </w:p>
        </w:tc>
        <w:tc>
          <w:tcPr>
            <w:tcW w:w="1417" w:type="dxa"/>
            <w:shd w:val="clear" w:color="auto" w:fill="auto"/>
            <w:vAlign w:val="center"/>
          </w:tcPr>
          <w:p w:rsidR="00AA4C78"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125,7</w:t>
            </w:r>
          </w:p>
        </w:tc>
        <w:tc>
          <w:tcPr>
            <w:tcW w:w="1417" w:type="dxa"/>
            <w:vAlign w:val="center"/>
          </w:tcPr>
          <w:p w:rsidR="00AA4C78"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118,4</w:t>
            </w:r>
          </w:p>
        </w:tc>
        <w:tc>
          <w:tcPr>
            <w:tcW w:w="1427" w:type="dxa"/>
            <w:shd w:val="clear" w:color="auto" w:fill="00B050"/>
            <w:vAlign w:val="center"/>
            <w:hideMark/>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994"/>
          <w:jc w:val="center"/>
        </w:trPr>
        <w:tc>
          <w:tcPr>
            <w:tcW w:w="718" w:type="dxa"/>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AA4C78" w:rsidRPr="00AA4C78" w:rsidRDefault="00AA4C78"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Połączenia rozdzielczej sieci wodociągowej prowadzące do budynków mieszkalnych i zbiorowego zamieszkania.</w:t>
            </w:r>
          </w:p>
        </w:tc>
        <w:tc>
          <w:tcPr>
            <w:tcW w:w="1305" w:type="dxa"/>
            <w:shd w:val="clear" w:color="auto" w:fill="auto"/>
            <w:vAlign w:val="center"/>
            <w:hideMark/>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AA4C78"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2 436</w:t>
            </w:r>
          </w:p>
        </w:tc>
        <w:tc>
          <w:tcPr>
            <w:tcW w:w="1417" w:type="dxa"/>
            <w:shd w:val="clear" w:color="auto" w:fill="auto"/>
            <w:vAlign w:val="center"/>
          </w:tcPr>
          <w:p w:rsidR="00AA4C78"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2 486</w:t>
            </w:r>
          </w:p>
        </w:tc>
        <w:tc>
          <w:tcPr>
            <w:tcW w:w="1417" w:type="dxa"/>
            <w:vAlign w:val="center"/>
          </w:tcPr>
          <w:p w:rsidR="00AA4C78"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2 469</w:t>
            </w:r>
          </w:p>
        </w:tc>
        <w:tc>
          <w:tcPr>
            <w:tcW w:w="1427" w:type="dxa"/>
            <w:shd w:val="clear" w:color="auto" w:fill="00B050"/>
            <w:vAlign w:val="center"/>
            <w:hideMark/>
          </w:tcPr>
          <w:p w:rsidR="00AA4C78" w:rsidRPr="00AA4C78" w:rsidRDefault="00AA4C78" w:rsidP="00AA4C78">
            <w:pPr>
              <w:spacing w:before="40" w:after="40" w:line="240" w:lineRule="auto"/>
              <w:jc w:val="center"/>
              <w:rPr>
                <w:rFonts w:eastAsia="Times New Roman" w:cs="Arial"/>
                <w:color w:val="000000"/>
                <w:lang w:eastAsia="pl-PL"/>
              </w:rPr>
            </w:pPr>
          </w:p>
        </w:tc>
      </w:tr>
      <w:tr w:rsidR="00AA4C78" w:rsidRPr="00AA4C78" w:rsidTr="004B7471">
        <w:trPr>
          <w:trHeight w:val="600"/>
          <w:jc w:val="center"/>
        </w:trPr>
        <w:tc>
          <w:tcPr>
            <w:tcW w:w="718" w:type="dxa"/>
            <w:shd w:val="clear" w:color="auto" w:fill="auto"/>
            <w:vAlign w:val="center"/>
          </w:tcPr>
          <w:p w:rsidR="00AA4C78" w:rsidRPr="00AA4C78" w:rsidRDefault="00AA4C78"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AA4C78" w:rsidRPr="00AA4C78" w:rsidRDefault="00AA4C78"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Ludność korzystająca z sieci wodociągowej.</w:t>
            </w:r>
          </w:p>
        </w:tc>
        <w:tc>
          <w:tcPr>
            <w:tcW w:w="1305" w:type="dxa"/>
            <w:shd w:val="clear" w:color="auto" w:fill="auto"/>
            <w:vAlign w:val="center"/>
            <w:hideMark/>
          </w:tcPr>
          <w:p w:rsidR="00AA4C78" w:rsidRPr="00AA4C78" w:rsidRDefault="00AA4C78"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os.</w:t>
            </w:r>
          </w:p>
        </w:tc>
        <w:tc>
          <w:tcPr>
            <w:tcW w:w="1417" w:type="dxa"/>
            <w:shd w:val="clear" w:color="auto" w:fill="auto"/>
            <w:vAlign w:val="center"/>
          </w:tcPr>
          <w:p w:rsidR="00AA4C78" w:rsidRPr="00AA4C78" w:rsidRDefault="00087451" w:rsidP="00AA4C78">
            <w:pPr>
              <w:spacing w:before="40" w:after="40" w:line="240" w:lineRule="auto"/>
              <w:jc w:val="center"/>
              <w:rPr>
                <w:rFonts w:eastAsia="Times New Roman" w:cs="Arial"/>
                <w:color w:val="000000"/>
                <w:lang w:eastAsia="pl-PL"/>
              </w:rPr>
            </w:pPr>
            <w:r>
              <w:rPr>
                <w:rFonts w:eastAsia="Times New Roman" w:cs="Arial"/>
                <w:color w:val="000000"/>
                <w:lang w:eastAsia="pl-PL"/>
              </w:rPr>
              <w:t>23 310</w:t>
            </w:r>
          </w:p>
        </w:tc>
        <w:tc>
          <w:tcPr>
            <w:tcW w:w="1417" w:type="dxa"/>
            <w:shd w:val="clear" w:color="auto" w:fill="auto"/>
            <w:vAlign w:val="center"/>
          </w:tcPr>
          <w:p w:rsidR="00AA4C78" w:rsidRPr="00AA4C78" w:rsidRDefault="00087451" w:rsidP="00AA4C78">
            <w:pPr>
              <w:spacing w:before="40" w:after="40" w:line="240" w:lineRule="auto"/>
              <w:jc w:val="center"/>
              <w:rPr>
                <w:rFonts w:eastAsia="Times New Roman" w:cs="Arial"/>
                <w:color w:val="000000"/>
                <w:lang w:eastAsia="pl-PL"/>
              </w:rPr>
            </w:pPr>
            <w:r>
              <w:rPr>
                <w:rFonts w:eastAsia="Times New Roman" w:cs="Arial"/>
                <w:color w:val="000000"/>
                <w:lang w:eastAsia="pl-PL"/>
              </w:rPr>
              <w:t>23 323</w:t>
            </w:r>
          </w:p>
        </w:tc>
        <w:tc>
          <w:tcPr>
            <w:tcW w:w="1417" w:type="dxa"/>
            <w:vAlign w:val="center"/>
          </w:tcPr>
          <w:p w:rsidR="00AA4C78"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24 043</w:t>
            </w:r>
          </w:p>
        </w:tc>
        <w:tc>
          <w:tcPr>
            <w:tcW w:w="1427" w:type="dxa"/>
            <w:shd w:val="clear" w:color="auto" w:fill="00B050"/>
            <w:vAlign w:val="center"/>
            <w:hideMark/>
          </w:tcPr>
          <w:p w:rsidR="00AA4C78" w:rsidRPr="00AA4C78" w:rsidRDefault="00AA4C78" w:rsidP="00AA4C78">
            <w:pPr>
              <w:spacing w:before="40" w:after="40" w:line="240" w:lineRule="auto"/>
              <w:jc w:val="center"/>
              <w:rPr>
                <w:rFonts w:eastAsia="Times New Roman" w:cs="Arial"/>
                <w:color w:val="000000"/>
                <w:lang w:eastAsia="pl-PL"/>
              </w:rPr>
            </w:pPr>
          </w:p>
        </w:tc>
      </w:tr>
      <w:tr w:rsidR="00606076" w:rsidRPr="00AA4C78" w:rsidTr="004B7471">
        <w:trPr>
          <w:trHeight w:val="60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Korzystający z sieci wodociągowej w % ogółu ludności.</w:t>
            </w:r>
          </w:p>
        </w:tc>
        <w:tc>
          <w:tcPr>
            <w:tcW w:w="1305"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606076" w:rsidRPr="00AA4C78" w:rsidRDefault="00606076" w:rsidP="008D64CB">
            <w:pPr>
              <w:spacing w:before="40" w:after="40" w:line="240" w:lineRule="auto"/>
              <w:jc w:val="center"/>
              <w:rPr>
                <w:rFonts w:eastAsia="Times New Roman" w:cs="Arial"/>
                <w:color w:val="000000"/>
                <w:lang w:eastAsia="pl-PL"/>
              </w:rPr>
            </w:pPr>
            <w:r>
              <w:rPr>
                <w:rFonts w:eastAsia="Times New Roman" w:cs="Arial"/>
                <w:color w:val="000000"/>
                <w:lang w:eastAsia="pl-PL"/>
              </w:rPr>
              <w:t>92,8</w:t>
            </w:r>
          </w:p>
        </w:tc>
        <w:tc>
          <w:tcPr>
            <w:tcW w:w="1417" w:type="dxa"/>
            <w:shd w:val="clear" w:color="auto" w:fill="auto"/>
            <w:vAlign w:val="center"/>
          </w:tcPr>
          <w:p w:rsidR="00606076" w:rsidRPr="00AA4C78" w:rsidRDefault="00606076" w:rsidP="008D64CB">
            <w:pPr>
              <w:spacing w:before="40" w:after="40" w:line="240" w:lineRule="auto"/>
              <w:jc w:val="center"/>
              <w:rPr>
                <w:rFonts w:eastAsia="Times New Roman" w:cs="Arial"/>
                <w:color w:val="000000"/>
                <w:lang w:eastAsia="pl-PL"/>
              </w:rPr>
            </w:pPr>
            <w:r>
              <w:rPr>
                <w:rFonts w:eastAsia="Times New Roman" w:cs="Arial"/>
                <w:color w:val="000000"/>
                <w:lang w:eastAsia="pl-PL"/>
              </w:rPr>
              <w:t>92,9</w:t>
            </w:r>
          </w:p>
        </w:tc>
        <w:tc>
          <w:tcPr>
            <w:tcW w:w="1417" w:type="dxa"/>
            <w:vAlign w:val="center"/>
          </w:tcPr>
          <w:p w:rsidR="00606076"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99,6</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60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Woda dostarczona gospodarstwom domowym.</w:t>
            </w:r>
          </w:p>
        </w:tc>
        <w:tc>
          <w:tcPr>
            <w:tcW w:w="1305" w:type="dxa"/>
            <w:shd w:val="clear" w:color="auto" w:fill="auto"/>
            <w:vAlign w:val="center"/>
            <w:hideMark/>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dam</w:t>
            </w:r>
            <w:r w:rsidRPr="00AA4C78">
              <w:rPr>
                <w:rFonts w:eastAsia="Times New Roman" w:cs="Arial"/>
                <w:color w:val="000000"/>
                <w:vertAlign w:val="superscript"/>
                <w:lang w:eastAsia="pl-PL"/>
              </w:rPr>
              <w:t>3</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825,7</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769,2</w:t>
            </w:r>
          </w:p>
        </w:tc>
        <w:tc>
          <w:tcPr>
            <w:tcW w:w="1417" w:type="dxa"/>
            <w:vAlign w:val="center"/>
          </w:tcPr>
          <w:p w:rsidR="00606076"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756,4</w:t>
            </w:r>
          </w:p>
        </w:tc>
        <w:tc>
          <w:tcPr>
            <w:tcW w:w="1427" w:type="dxa"/>
            <w:shd w:val="clear" w:color="auto" w:fill="00B050"/>
            <w:vAlign w:val="center"/>
            <w:hideMark/>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1065"/>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Zużycie wody w gospodarstwach domowych ogółem na 1 mieszkańca.</w:t>
            </w:r>
          </w:p>
        </w:tc>
        <w:tc>
          <w:tcPr>
            <w:tcW w:w="1305" w:type="dxa"/>
            <w:shd w:val="clear" w:color="auto" w:fill="auto"/>
            <w:vAlign w:val="center"/>
            <w:hideMark/>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m</w:t>
            </w:r>
            <w:r w:rsidRPr="00AA4C78">
              <w:rPr>
                <w:rFonts w:eastAsia="Times New Roman" w:cs="Arial"/>
                <w:color w:val="000000"/>
                <w:vertAlign w:val="superscript"/>
                <w:lang w:eastAsia="pl-PL"/>
              </w:rPr>
              <w:t>3</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32,8</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30,7</w:t>
            </w:r>
          </w:p>
        </w:tc>
        <w:tc>
          <w:tcPr>
            <w:tcW w:w="1417" w:type="dxa"/>
            <w:vAlign w:val="center"/>
          </w:tcPr>
          <w:p w:rsidR="00606076"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31,46</w:t>
            </w:r>
          </w:p>
        </w:tc>
        <w:tc>
          <w:tcPr>
            <w:tcW w:w="1427" w:type="dxa"/>
            <w:shd w:val="clear" w:color="auto" w:fill="00B050"/>
            <w:vAlign w:val="center"/>
            <w:hideMark/>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60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Długość czynnej sieci kanalizacyjnej.</w:t>
            </w:r>
          </w:p>
        </w:tc>
        <w:tc>
          <w:tcPr>
            <w:tcW w:w="1305" w:type="dxa"/>
            <w:shd w:val="clear" w:color="auto" w:fill="auto"/>
            <w:vAlign w:val="center"/>
            <w:hideMark/>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km</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216,1</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217,1</w:t>
            </w:r>
          </w:p>
        </w:tc>
        <w:tc>
          <w:tcPr>
            <w:tcW w:w="1417" w:type="dxa"/>
            <w:vAlign w:val="center"/>
          </w:tcPr>
          <w:p w:rsidR="00606076"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210,5</w:t>
            </w:r>
          </w:p>
        </w:tc>
        <w:tc>
          <w:tcPr>
            <w:tcW w:w="1427" w:type="dxa"/>
            <w:shd w:val="clear" w:color="auto" w:fill="00B050"/>
            <w:vAlign w:val="center"/>
            <w:hideMark/>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87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Przyłącza prowadzące do budynków mieszkalnych i zbiorowego zamieszkania.</w:t>
            </w:r>
          </w:p>
        </w:tc>
        <w:tc>
          <w:tcPr>
            <w:tcW w:w="1305" w:type="dxa"/>
            <w:shd w:val="clear" w:color="auto" w:fill="auto"/>
            <w:vAlign w:val="center"/>
            <w:hideMark/>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1 810</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1 899</w:t>
            </w:r>
          </w:p>
        </w:tc>
        <w:tc>
          <w:tcPr>
            <w:tcW w:w="1417" w:type="dxa"/>
            <w:vAlign w:val="center"/>
          </w:tcPr>
          <w:p w:rsidR="00606076"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1 878</w:t>
            </w:r>
          </w:p>
        </w:tc>
        <w:tc>
          <w:tcPr>
            <w:tcW w:w="1427" w:type="dxa"/>
            <w:shd w:val="clear" w:color="auto" w:fill="00B050"/>
            <w:vAlign w:val="center"/>
            <w:hideMark/>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60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Ścieki odprowadzone siecią kanalizacyjną.</w:t>
            </w:r>
          </w:p>
        </w:tc>
        <w:tc>
          <w:tcPr>
            <w:tcW w:w="1305" w:type="dxa"/>
            <w:shd w:val="clear" w:color="auto" w:fill="auto"/>
            <w:vAlign w:val="center"/>
            <w:hideMark/>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dam</w:t>
            </w:r>
            <w:r w:rsidRPr="00AA4C78">
              <w:rPr>
                <w:rFonts w:eastAsia="Times New Roman" w:cs="Arial"/>
                <w:color w:val="000000"/>
                <w:vertAlign w:val="superscript"/>
                <w:lang w:eastAsia="pl-PL"/>
              </w:rPr>
              <w:t>3</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819,2</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838,6</w:t>
            </w:r>
          </w:p>
        </w:tc>
        <w:tc>
          <w:tcPr>
            <w:tcW w:w="1417" w:type="dxa"/>
            <w:vAlign w:val="center"/>
          </w:tcPr>
          <w:p w:rsidR="00606076"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810,2</w:t>
            </w:r>
          </w:p>
        </w:tc>
        <w:tc>
          <w:tcPr>
            <w:tcW w:w="1427" w:type="dxa"/>
            <w:shd w:val="clear" w:color="auto" w:fill="00B050"/>
            <w:vAlign w:val="center"/>
            <w:hideMark/>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60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hideMark/>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Ludność korzystająca z sieci kanalizacyjnej.</w:t>
            </w:r>
          </w:p>
        </w:tc>
        <w:tc>
          <w:tcPr>
            <w:tcW w:w="1305" w:type="dxa"/>
            <w:shd w:val="clear" w:color="auto" w:fill="auto"/>
            <w:vAlign w:val="center"/>
            <w:hideMark/>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os.</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21 274</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21 387</w:t>
            </w:r>
          </w:p>
        </w:tc>
        <w:tc>
          <w:tcPr>
            <w:tcW w:w="1417" w:type="dxa"/>
            <w:vAlign w:val="center"/>
          </w:tcPr>
          <w:p w:rsidR="00606076" w:rsidRPr="00AA4C78" w:rsidRDefault="001F5257" w:rsidP="00AA4C78">
            <w:pPr>
              <w:spacing w:before="40" w:after="40" w:line="240" w:lineRule="auto"/>
              <w:jc w:val="center"/>
              <w:rPr>
                <w:rFonts w:eastAsia="Times New Roman" w:cs="Arial"/>
                <w:color w:val="000000"/>
                <w:lang w:eastAsia="pl-PL"/>
              </w:rPr>
            </w:pPr>
            <w:r>
              <w:rPr>
                <w:rFonts w:eastAsia="Times New Roman" w:cs="Arial"/>
                <w:color w:val="000000"/>
                <w:lang w:eastAsia="pl-PL"/>
              </w:rPr>
              <w:t>23 346</w:t>
            </w:r>
          </w:p>
        </w:tc>
        <w:tc>
          <w:tcPr>
            <w:tcW w:w="1427" w:type="dxa"/>
            <w:shd w:val="clear" w:color="auto" w:fill="00B050"/>
            <w:vAlign w:val="center"/>
            <w:hideMark/>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60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Korzystający z sieci kanalizacyjnej w % ogółu ludności.</w:t>
            </w:r>
          </w:p>
        </w:tc>
        <w:tc>
          <w:tcPr>
            <w:tcW w:w="1305"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84,7</w:t>
            </w:r>
          </w:p>
        </w:tc>
        <w:tc>
          <w:tcPr>
            <w:tcW w:w="1417"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Pr>
                <w:rFonts w:eastAsia="Times New Roman" w:cs="Arial"/>
                <w:color w:val="000000"/>
                <w:lang w:eastAsia="pl-PL"/>
              </w:rPr>
              <w:t>85,2</w:t>
            </w:r>
          </w:p>
        </w:tc>
        <w:tc>
          <w:tcPr>
            <w:tcW w:w="1417" w:type="dxa"/>
            <w:vAlign w:val="center"/>
          </w:tcPr>
          <w:p w:rsidR="00606076" w:rsidRPr="00AA4C78" w:rsidRDefault="002E385F" w:rsidP="00AA4C78">
            <w:pPr>
              <w:spacing w:before="40" w:after="40" w:line="240" w:lineRule="auto"/>
              <w:jc w:val="center"/>
              <w:rPr>
                <w:rFonts w:eastAsia="Times New Roman" w:cs="Arial"/>
                <w:color w:val="000000"/>
                <w:lang w:eastAsia="pl-PL"/>
              </w:rPr>
            </w:pPr>
            <w:r>
              <w:rPr>
                <w:rFonts w:eastAsia="Times New Roman" w:cs="Arial"/>
                <w:color w:val="000000"/>
                <w:lang w:eastAsia="pl-PL"/>
              </w:rPr>
              <w:t>97,5</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84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Ilość zbiorników bezodpływowych.</w:t>
            </w:r>
          </w:p>
        </w:tc>
        <w:tc>
          <w:tcPr>
            <w:tcW w:w="1305"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140</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140</w:t>
            </w:r>
          </w:p>
        </w:tc>
        <w:tc>
          <w:tcPr>
            <w:tcW w:w="1417" w:type="dxa"/>
            <w:vAlign w:val="center"/>
          </w:tcPr>
          <w:p w:rsidR="00606076" w:rsidRPr="00AA4C78" w:rsidRDefault="003F7630" w:rsidP="00AA4C78">
            <w:pPr>
              <w:spacing w:before="40" w:after="40" w:line="240" w:lineRule="auto"/>
              <w:jc w:val="center"/>
              <w:rPr>
                <w:rFonts w:eastAsia="Times New Roman" w:cs="Arial"/>
                <w:color w:val="000000"/>
                <w:lang w:eastAsia="pl-PL"/>
              </w:rPr>
            </w:pPr>
            <w:r>
              <w:rPr>
                <w:rFonts w:eastAsia="Times New Roman" w:cs="Arial"/>
                <w:color w:val="000000"/>
                <w:lang w:eastAsia="pl-PL"/>
              </w:rPr>
              <w:t>140</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84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Ilość przydomowych oczyszczalni ścieków.</w:t>
            </w:r>
          </w:p>
        </w:tc>
        <w:tc>
          <w:tcPr>
            <w:tcW w:w="1305" w:type="dxa"/>
            <w:shd w:val="clear" w:color="auto" w:fill="auto"/>
            <w:vAlign w:val="center"/>
          </w:tcPr>
          <w:p w:rsidR="00606076" w:rsidRPr="00AA4C78" w:rsidRDefault="00606076" w:rsidP="00AA4C78">
            <w:pPr>
              <w:spacing w:before="40" w:after="4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5</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5</w:t>
            </w:r>
          </w:p>
        </w:tc>
        <w:tc>
          <w:tcPr>
            <w:tcW w:w="1417" w:type="dxa"/>
            <w:vAlign w:val="center"/>
          </w:tcPr>
          <w:p w:rsidR="00606076" w:rsidRPr="00AA4C78" w:rsidRDefault="003F7630" w:rsidP="00AA4C78">
            <w:pPr>
              <w:spacing w:before="40" w:after="40" w:line="240" w:lineRule="auto"/>
              <w:jc w:val="center"/>
              <w:rPr>
                <w:rFonts w:eastAsia="Times New Roman" w:cs="Arial"/>
                <w:color w:val="000000"/>
                <w:lang w:eastAsia="pl-PL"/>
              </w:rPr>
            </w:pPr>
            <w:r>
              <w:rPr>
                <w:rFonts w:eastAsia="Times New Roman" w:cs="Arial"/>
                <w:color w:val="000000"/>
                <w:lang w:eastAsia="pl-PL"/>
              </w:rPr>
              <w:t>6</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AA4C78">
        <w:trPr>
          <w:trHeight w:val="600"/>
          <w:jc w:val="center"/>
        </w:trPr>
        <w:tc>
          <w:tcPr>
            <w:tcW w:w="718" w:type="dxa"/>
            <w:vMerge w:val="restart"/>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13272" w:type="dxa"/>
            <w:gridSpan w:val="6"/>
            <w:vAlign w:val="center"/>
          </w:tcPr>
          <w:p w:rsidR="00606076" w:rsidRPr="00AA4C78" w:rsidRDefault="00606076" w:rsidP="00AA4C78">
            <w:pPr>
              <w:spacing w:before="40" w:after="40" w:line="240" w:lineRule="auto"/>
              <w:rPr>
                <w:rFonts w:eastAsia="Times New Roman" w:cs="Arial"/>
                <w:color w:val="000000"/>
                <w:lang w:eastAsia="pl-PL"/>
              </w:rPr>
            </w:pPr>
            <w:r w:rsidRPr="00AA4C78">
              <w:rPr>
                <w:rFonts w:eastAsia="Times New Roman" w:cs="Arial"/>
                <w:lang w:eastAsia="pl-PL"/>
              </w:rPr>
              <w:t>Ładunki zanieczyszczeń w ściekach komunalnych po oczyszczeniu.</w:t>
            </w:r>
          </w:p>
        </w:tc>
      </w:tr>
      <w:tr w:rsidR="00606076" w:rsidRPr="00AA4C78" w:rsidTr="004B7471">
        <w:trPr>
          <w:trHeight w:val="340"/>
          <w:jc w:val="center"/>
        </w:trPr>
        <w:tc>
          <w:tcPr>
            <w:tcW w:w="718" w:type="dxa"/>
            <w:vMerge/>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right"/>
              <w:rPr>
                <w:rFonts w:eastAsia="Times New Roman" w:cs="Arial"/>
                <w:color w:val="000000"/>
                <w:lang w:eastAsia="pl-PL"/>
              </w:rPr>
            </w:pPr>
            <w:r w:rsidRPr="00AA4C78">
              <w:rPr>
                <w:rFonts w:eastAsia="Times New Roman" w:cs="Arial"/>
                <w:color w:val="000000"/>
                <w:lang w:eastAsia="pl-PL"/>
              </w:rPr>
              <w:t>BZT</w:t>
            </w:r>
            <w:r w:rsidRPr="00AA4C78">
              <w:rPr>
                <w:rFonts w:eastAsia="Times New Roman" w:cs="Arial"/>
                <w:color w:val="000000"/>
                <w:vertAlign w:val="subscript"/>
                <w:lang w:eastAsia="pl-PL"/>
              </w:rPr>
              <w:t>5</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kg/rok</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3 920</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4 044</w:t>
            </w:r>
          </w:p>
        </w:tc>
        <w:tc>
          <w:tcPr>
            <w:tcW w:w="1417" w:type="dxa"/>
            <w:vAlign w:val="center"/>
          </w:tcPr>
          <w:p w:rsidR="00606076" w:rsidRPr="00AA4C78" w:rsidRDefault="00DE2E93" w:rsidP="00AA4C78">
            <w:pPr>
              <w:spacing w:before="40" w:after="40" w:line="240" w:lineRule="auto"/>
              <w:jc w:val="center"/>
              <w:rPr>
                <w:rFonts w:eastAsia="Times New Roman" w:cs="Arial"/>
                <w:color w:val="000000"/>
                <w:lang w:eastAsia="pl-PL"/>
              </w:rPr>
            </w:pPr>
            <w:r>
              <w:rPr>
                <w:rFonts w:eastAsia="Times New Roman" w:cs="Arial"/>
                <w:color w:val="000000"/>
                <w:lang w:eastAsia="pl-PL"/>
              </w:rPr>
              <w:t>6 608</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340"/>
          <w:jc w:val="center"/>
        </w:trPr>
        <w:tc>
          <w:tcPr>
            <w:tcW w:w="718" w:type="dxa"/>
            <w:vMerge/>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right"/>
              <w:rPr>
                <w:rFonts w:eastAsia="Times New Roman" w:cs="Arial"/>
                <w:color w:val="000000"/>
                <w:lang w:eastAsia="pl-PL"/>
              </w:rPr>
            </w:pPr>
            <w:r w:rsidRPr="00AA4C78">
              <w:rPr>
                <w:rFonts w:eastAsia="Times New Roman" w:cs="Arial"/>
                <w:color w:val="000000"/>
                <w:lang w:eastAsia="pl-PL"/>
              </w:rPr>
              <w:t>ChZT</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kg/rok</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26 046</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31 934</w:t>
            </w:r>
          </w:p>
        </w:tc>
        <w:tc>
          <w:tcPr>
            <w:tcW w:w="1417" w:type="dxa"/>
            <w:vAlign w:val="center"/>
          </w:tcPr>
          <w:p w:rsidR="00606076" w:rsidRPr="00AA4C78" w:rsidRDefault="00DE2E93" w:rsidP="00AA4C78">
            <w:pPr>
              <w:spacing w:before="40" w:after="40" w:line="240" w:lineRule="auto"/>
              <w:jc w:val="center"/>
              <w:rPr>
                <w:rFonts w:eastAsia="Times New Roman" w:cs="Arial"/>
                <w:color w:val="000000"/>
                <w:lang w:eastAsia="pl-PL"/>
              </w:rPr>
            </w:pPr>
            <w:r>
              <w:rPr>
                <w:rFonts w:eastAsia="Times New Roman" w:cs="Arial"/>
                <w:color w:val="000000"/>
                <w:lang w:eastAsia="pl-PL"/>
              </w:rPr>
              <w:t>47 631</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340"/>
          <w:jc w:val="center"/>
        </w:trPr>
        <w:tc>
          <w:tcPr>
            <w:tcW w:w="718" w:type="dxa"/>
            <w:vMerge/>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right"/>
              <w:rPr>
                <w:rFonts w:eastAsia="Times New Roman" w:cs="Arial"/>
                <w:color w:val="000000"/>
                <w:lang w:eastAsia="pl-PL"/>
              </w:rPr>
            </w:pPr>
            <w:r w:rsidRPr="00AA4C78">
              <w:rPr>
                <w:rFonts w:eastAsia="Times New Roman" w:cs="Arial"/>
                <w:color w:val="000000"/>
                <w:lang w:eastAsia="pl-PL"/>
              </w:rPr>
              <w:t>Zawiesina ogólna</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kg/rok</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4 378</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4 036</w:t>
            </w:r>
          </w:p>
        </w:tc>
        <w:tc>
          <w:tcPr>
            <w:tcW w:w="1417" w:type="dxa"/>
            <w:vAlign w:val="center"/>
          </w:tcPr>
          <w:p w:rsidR="00606076" w:rsidRPr="00AA4C78" w:rsidRDefault="00DE2E93" w:rsidP="00AA4C78">
            <w:pPr>
              <w:spacing w:before="40" w:after="40" w:line="240" w:lineRule="auto"/>
              <w:jc w:val="center"/>
              <w:rPr>
                <w:rFonts w:eastAsia="Times New Roman" w:cs="Arial"/>
                <w:color w:val="000000"/>
                <w:lang w:eastAsia="pl-PL"/>
              </w:rPr>
            </w:pPr>
            <w:r>
              <w:rPr>
                <w:rFonts w:eastAsia="Times New Roman" w:cs="Arial"/>
                <w:color w:val="000000"/>
                <w:lang w:eastAsia="pl-PL"/>
              </w:rPr>
              <w:t>4 828</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340"/>
          <w:jc w:val="center"/>
        </w:trPr>
        <w:tc>
          <w:tcPr>
            <w:tcW w:w="718" w:type="dxa"/>
            <w:vMerge/>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right"/>
              <w:rPr>
                <w:rFonts w:eastAsia="Times New Roman" w:cs="Arial"/>
                <w:color w:val="000000"/>
                <w:lang w:eastAsia="pl-PL"/>
              </w:rPr>
            </w:pPr>
            <w:r w:rsidRPr="00AA4C78">
              <w:rPr>
                <w:rFonts w:eastAsia="Times New Roman" w:cs="Arial"/>
                <w:color w:val="000000"/>
                <w:lang w:eastAsia="pl-PL"/>
              </w:rPr>
              <w:t>Azot ogólny</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kg/rok</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8 286</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9 548</w:t>
            </w:r>
          </w:p>
        </w:tc>
        <w:tc>
          <w:tcPr>
            <w:tcW w:w="1417" w:type="dxa"/>
            <w:vAlign w:val="center"/>
          </w:tcPr>
          <w:p w:rsidR="00606076" w:rsidRPr="00AA4C78" w:rsidRDefault="001F5257" w:rsidP="00AA4C78">
            <w:pPr>
              <w:spacing w:before="40" w:after="40" w:line="240" w:lineRule="auto"/>
              <w:jc w:val="center"/>
              <w:rPr>
                <w:rFonts w:eastAsia="Times New Roman" w:cs="Arial"/>
                <w:color w:val="000000"/>
                <w:lang w:eastAsia="pl-PL"/>
              </w:rPr>
            </w:pPr>
            <w:r>
              <w:rPr>
                <w:rFonts w:eastAsia="Times New Roman" w:cs="Arial"/>
                <w:color w:val="000000"/>
                <w:lang w:eastAsia="pl-PL"/>
              </w:rPr>
              <w:t>10 345</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340"/>
          <w:jc w:val="center"/>
        </w:trPr>
        <w:tc>
          <w:tcPr>
            <w:tcW w:w="718" w:type="dxa"/>
            <w:vMerge/>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right"/>
              <w:rPr>
                <w:rFonts w:eastAsia="Times New Roman" w:cs="Arial"/>
                <w:color w:val="000000"/>
                <w:lang w:eastAsia="pl-PL"/>
              </w:rPr>
            </w:pPr>
            <w:r w:rsidRPr="00AA4C78">
              <w:rPr>
                <w:rFonts w:eastAsia="Times New Roman" w:cs="Arial"/>
                <w:color w:val="000000"/>
                <w:lang w:eastAsia="pl-PL"/>
              </w:rPr>
              <w:t>Fosfor ogólny</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kg/rok</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273</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363</w:t>
            </w:r>
          </w:p>
        </w:tc>
        <w:tc>
          <w:tcPr>
            <w:tcW w:w="1417" w:type="dxa"/>
            <w:vAlign w:val="center"/>
          </w:tcPr>
          <w:p w:rsidR="00606076" w:rsidRPr="00AA4C78" w:rsidRDefault="001F5257" w:rsidP="00AA4C78">
            <w:pPr>
              <w:spacing w:before="40" w:after="40" w:line="240" w:lineRule="auto"/>
              <w:jc w:val="center"/>
              <w:rPr>
                <w:rFonts w:eastAsia="Times New Roman" w:cs="Arial"/>
                <w:color w:val="000000"/>
                <w:lang w:eastAsia="pl-PL"/>
              </w:rPr>
            </w:pPr>
            <w:r>
              <w:rPr>
                <w:rFonts w:eastAsia="Times New Roman" w:cs="Arial"/>
                <w:color w:val="000000"/>
                <w:lang w:eastAsia="pl-PL"/>
              </w:rPr>
              <w:t>274</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34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Osady z komunalnych oczyszczalni ścieków.</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t</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398</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459</w:t>
            </w:r>
          </w:p>
        </w:tc>
        <w:tc>
          <w:tcPr>
            <w:tcW w:w="1417" w:type="dxa"/>
            <w:vAlign w:val="center"/>
          </w:tcPr>
          <w:p w:rsidR="00606076" w:rsidRPr="00AA4C78" w:rsidRDefault="001F5257" w:rsidP="00AA4C78">
            <w:pPr>
              <w:spacing w:before="40" w:after="40" w:line="240" w:lineRule="auto"/>
              <w:jc w:val="center"/>
              <w:rPr>
                <w:rFonts w:eastAsia="Times New Roman" w:cs="Arial"/>
                <w:color w:val="000000"/>
                <w:lang w:eastAsia="pl-PL"/>
              </w:rPr>
            </w:pPr>
            <w:r>
              <w:rPr>
                <w:rFonts w:eastAsia="Times New Roman" w:cs="Arial"/>
                <w:color w:val="000000"/>
                <w:lang w:eastAsia="pl-PL"/>
              </w:rPr>
              <w:t>2 4</w:t>
            </w:r>
            <w:r w:rsidR="00DE2E93">
              <w:rPr>
                <w:rFonts w:eastAsia="Times New Roman" w:cs="Arial"/>
                <w:color w:val="000000"/>
                <w:lang w:eastAsia="pl-PL"/>
              </w:rPr>
              <w:t>95</w:t>
            </w:r>
            <w:r>
              <w:rPr>
                <w:rFonts w:eastAsia="Times New Roman" w:cs="Arial"/>
                <w:color w:val="000000"/>
                <w:lang w:eastAsia="pl-PL"/>
              </w:rPr>
              <w:t>,</w:t>
            </w:r>
            <w:r w:rsidR="00DE2E93">
              <w:rPr>
                <w:rFonts w:eastAsia="Times New Roman" w:cs="Arial"/>
                <w:color w:val="000000"/>
                <w:lang w:eastAsia="pl-PL"/>
              </w:rPr>
              <w:t>53</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AA4C78">
        <w:trPr>
          <w:trHeight w:val="567"/>
          <w:jc w:val="center"/>
        </w:trPr>
        <w:tc>
          <w:tcPr>
            <w:tcW w:w="13990" w:type="dxa"/>
            <w:gridSpan w:val="7"/>
            <w:shd w:val="solid" w:color="C6D9F1" w:themeColor="text2" w:themeTint="33" w:fill="BFBFBF"/>
            <w:vAlign w:val="center"/>
          </w:tcPr>
          <w:p w:rsidR="00606076" w:rsidRPr="00AA4C78" w:rsidRDefault="00606076" w:rsidP="00AA4C78">
            <w:pPr>
              <w:spacing w:before="120" w:after="120" w:line="240" w:lineRule="auto"/>
              <w:rPr>
                <w:rFonts w:eastAsia="Times New Roman" w:cs="Arial"/>
                <w:b/>
                <w:color w:val="000000"/>
                <w:lang w:eastAsia="pl-PL"/>
              </w:rPr>
            </w:pPr>
            <w:r w:rsidRPr="00AA4C78">
              <w:rPr>
                <w:rFonts w:eastAsia="Times New Roman" w:cs="Arial"/>
                <w:b/>
                <w:color w:val="000000"/>
                <w:lang w:eastAsia="pl-PL"/>
              </w:rPr>
              <w:t>Gospodarka odpadami</w:t>
            </w:r>
          </w:p>
        </w:tc>
      </w:tr>
      <w:tr w:rsidR="00606076" w:rsidRPr="00AA4C78" w:rsidTr="004B7471">
        <w:trPr>
          <w:trHeight w:val="567"/>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Ilość zlikwidowanych dzikich wysypisk.</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0</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0</w:t>
            </w:r>
          </w:p>
        </w:tc>
        <w:tc>
          <w:tcPr>
            <w:tcW w:w="1417" w:type="dxa"/>
            <w:vAlign w:val="center"/>
          </w:tcPr>
          <w:p w:rsidR="00606076" w:rsidRPr="00AA4C78" w:rsidRDefault="001E33A7" w:rsidP="00AA4C78">
            <w:pPr>
              <w:spacing w:before="40" w:after="40" w:line="240" w:lineRule="auto"/>
              <w:jc w:val="center"/>
              <w:rPr>
                <w:rFonts w:eastAsia="Times New Roman" w:cs="Arial"/>
                <w:color w:val="000000"/>
                <w:lang w:eastAsia="pl-PL"/>
              </w:rPr>
            </w:pPr>
            <w:r>
              <w:rPr>
                <w:rFonts w:eastAsia="Times New Roman" w:cs="Arial"/>
                <w:color w:val="000000"/>
                <w:lang w:eastAsia="pl-PL"/>
              </w:rPr>
              <w:t>0</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567"/>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spacing w:before="40" w:after="40" w:line="240" w:lineRule="auto"/>
              <w:jc w:val="left"/>
              <w:rPr>
                <w:rFonts w:eastAsia="Times New Roman" w:cs="Arial"/>
                <w:color w:val="000000"/>
                <w:lang w:eastAsia="pl-PL"/>
              </w:rPr>
            </w:pPr>
            <w:r w:rsidRPr="00AA4C78">
              <w:rPr>
                <w:rFonts w:eastAsia="Times New Roman" w:cs="Arial"/>
                <w:color w:val="000000"/>
                <w:lang w:eastAsia="pl-PL"/>
              </w:rPr>
              <w:t>Odpady komunalne zebrane podczas likwidacji dzikich wysypisk.</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t</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0</w:t>
            </w:r>
          </w:p>
        </w:tc>
        <w:tc>
          <w:tcPr>
            <w:tcW w:w="1417" w:type="dxa"/>
            <w:shd w:val="clear" w:color="auto" w:fill="auto"/>
            <w:vAlign w:val="center"/>
          </w:tcPr>
          <w:p w:rsidR="00606076" w:rsidRPr="00AA4C78" w:rsidRDefault="00213F35" w:rsidP="00AA4C78">
            <w:pPr>
              <w:spacing w:before="40" w:after="40" w:line="240" w:lineRule="auto"/>
              <w:jc w:val="center"/>
              <w:rPr>
                <w:rFonts w:eastAsia="Times New Roman" w:cs="Arial"/>
                <w:color w:val="000000"/>
                <w:lang w:eastAsia="pl-PL"/>
              </w:rPr>
            </w:pPr>
            <w:r>
              <w:rPr>
                <w:rFonts w:eastAsia="Times New Roman" w:cs="Arial"/>
                <w:color w:val="000000"/>
                <w:lang w:eastAsia="pl-PL"/>
              </w:rPr>
              <w:t>0</w:t>
            </w:r>
          </w:p>
        </w:tc>
        <w:tc>
          <w:tcPr>
            <w:tcW w:w="1417" w:type="dxa"/>
            <w:vAlign w:val="center"/>
          </w:tcPr>
          <w:p w:rsidR="00606076" w:rsidRPr="00AA4C78" w:rsidRDefault="001E33A7" w:rsidP="00AA4C78">
            <w:pPr>
              <w:spacing w:before="40" w:after="40" w:line="240" w:lineRule="auto"/>
              <w:jc w:val="center"/>
              <w:rPr>
                <w:rFonts w:eastAsia="Times New Roman" w:cs="Arial"/>
                <w:color w:val="000000"/>
                <w:lang w:eastAsia="pl-PL"/>
              </w:rPr>
            </w:pPr>
            <w:r>
              <w:rPr>
                <w:rFonts w:eastAsia="Times New Roman" w:cs="Arial"/>
                <w:color w:val="000000"/>
                <w:lang w:eastAsia="pl-PL"/>
              </w:rPr>
              <w:t>0</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606076" w:rsidRPr="00AA4C78" w:rsidTr="004B7471">
        <w:trPr>
          <w:trHeight w:val="900"/>
          <w:jc w:val="center"/>
        </w:trPr>
        <w:tc>
          <w:tcPr>
            <w:tcW w:w="718" w:type="dxa"/>
            <w:shd w:val="clear" w:color="auto" w:fill="auto"/>
            <w:vAlign w:val="center"/>
          </w:tcPr>
          <w:p w:rsidR="00606076" w:rsidRPr="00AA4C78" w:rsidRDefault="0060607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606076" w:rsidRPr="00AA4C78" w:rsidRDefault="00606076" w:rsidP="00AA4C78">
            <w:pPr>
              <w:autoSpaceDE w:val="0"/>
              <w:autoSpaceDN w:val="0"/>
              <w:adjustRightInd w:val="0"/>
              <w:spacing w:before="40" w:after="40"/>
              <w:jc w:val="left"/>
              <w:rPr>
                <w:rFonts w:cs="Arial"/>
                <w:lang w:eastAsia="pl-PL"/>
              </w:rPr>
            </w:pPr>
            <w:r w:rsidRPr="00AA4C78">
              <w:rPr>
                <w:rFonts w:cs="Arial"/>
                <w:lang w:eastAsia="pl-PL"/>
              </w:rPr>
              <w:t>Liczba mieszkańców objęta systemem odbierania odpadów komunalnych</w:t>
            </w:r>
          </w:p>
        </w:tc>
        <w:tc>
          <w:tcPr>
            <w:tcW w:w="1305" w:type="dxa"/>
            <w:shd w:val="clear" w:color="auto" w:fill="auto"/>
            <w:vAlign w:val="center"/>
          </w:tcPr>
          <w:p w:rsidR="00606076" w:rsidRPr="00AA4C78" w:rsidRDefault="0060607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os.</w:t>
            </w:r>
          </w:p>
        </w:tc>
        <w:tc>
          <w:tcPr>
            <w:tcW w:w="1417" w:type="dxa"/>
            <w:shd w:val="clear" w:color="auto" w:fill="auto"/>
            <w:vAlign w:val="center"/>
          </w:tcPr>
          <w:p w:rsidR="00606076" w:rsidRPr="00AA4C78" w:rsidRDefault="008142AE" w:rsidP="00AA4C78">
            <w:pPr>
              <w:spacing w:before="40" w:after="40" w:line="240" w:lineRule="auto"/>
              <w:jc w:val="center"/>
              <w:rPr>
                <w:rFonts w:eastAsia="Times New Roman" w:cs="Arial"/>
                <w:color w:val="000000"/>
                <w:lang w:eastAsia="pl-PL"/>
              </w:rPr>
            </w:pPr>
            <w:r>
              <w:rPr>
                <w:rFonts w:eastAsia="Times New Roman" w:cs="Arial"/>
                <w:color w:val="000000"/>
                <w:lang w:eastAsia="pl-PL"/>
              </w:rPr>
              <w:t>21 485</w:t>
            </w:r>
          </w:p>
        </w:tc>
        <w:tc>
          <w:tcPr>
            <w:tcW w:w="1417" w:type="dxa"/>
            <w:shd w:val="clear" w:color="auto" w:fill="auto"/>
            <w:vAlign w:val="center"/>
          </w:tcPr>
          <w:p w:rsidR="00606076" w:rsidRPr="00AA4C78" w:rsidRDefault="00825121" w:rsidP="00AA4C78">
            <w:pPr>
              <w:spacing w:before="40" w:after="40" w:line="240" w:lineRule="auto"/>
              <w:jc w:val="center"/>
              <w:rPr>
                <w:rFonts w:eastAsia="Times New Roman" w:cs="Arial"/>
                <w:color w:val="000000"/>
                <w:lang w:eastAsia="pl-PL"/>
              </w:rPr>
            </w:pPr>
            <w:r>
              <w:rPr>
                <w:rFonts w:eastAsia="Times New Roman" w:cs="Arial"/>
                <w:color w:val="000000"/>
                <w:lang w:eastAsia="pl-PL"/>
              </w:rPr>
              <w:t>21 241</w:t>
            </w:r>
          </w:p>
        </w:tc>
        <w:tc>
          <w:tcPr>
            <w:tcW w:w="1417" w:type="dxa"/>
            <w:vAlign w:val="center"/>
          </w:tcPr>
          <w:p w:rsidR="00606076" w:rsidRPr="00AA4C78" w:rsidRDefault="00A14DD6" w:rsidP="00AA4C78">
            <w:pPr>
              <w:spacing w:before="40" w:after="40" w:line="240" w:lineRule="auto"/>
              <w:jc w:val="center"/>
              <w:rPr>
                <w:rFonts w:eastAsia="Times New Roman" w:cs="Arial"/>
                <w:color w:val="000000"/>
                <w:lang w:eastAsia="pl-PL"/>
              </w:rPr>
            </w:pPr>
            <w:r>
              <w:rPr>
                <w:rFonts w:eastAsia="Times New Roman" w:cs="Arial"/>
                <w:color w:val="000000"/>
                <w:lang w:eastAsia="pl-PL"/>
              </w:rPr>
              <w:t>21 281</w:t>
            </w:r>
          </w:p>
        </w:tc>
        <w:tc>
          <w:tcPr>
            <w:tcW w:w="1427" w:type="dxa"/>
            <w:shd w:val="clear" w:color="auto" w:fill="00B050"/>
            <w:vAlign w:val="center"/>
          </w:tcPr>
          <w:p w:rsidR="00606076" w:rsidRPr="00AA4C78" w:rsidRDefault="00606076" w:rsidP="00AA4C78">
            <w:pPr>
              <w:spacing w:before="40" w:after="40" w:line="240" w:lineRule="auto"/>
              <w:jc w:val="center"/>
              <w:rPr>
                <w:rFonts w:eastAsia="Times New Roman" w:cs="Arial"/>
                <w:color w:val="000000"/>
                <w:lang w:eastAsia="pl-PL"/>
              </w:rPr>
            </w:pPr>
          </w:p>
        </w:tc>
      </w:tr>
      <w:tr w:rsidR="00A14DD6" w:rsidRPr="00AA4C78" w:rsidTr="004B7471">
        <w:trPr>
          <w:trHeight w:val="900"/>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690ED0">
            <w:pPr>
              <w:autoSpaceDE w:val="0"/>
              <w:autoSpaceDN w:val="0"/>
              <w:adjustRightInd w:val="0"/>
              <w:spacing w:before="40" w:after="40"/>
              <w:jc w:val="left"/>
              <w:rPr>
                <w:rFonts w:cs="Arial"/>
                <w:lang w:eastAsia="pl-PL"/>
              </w:rPr>
            </w:pPr>
            <w:r>
              <w:rPr>
                <w:rFonts w:cs="Arial"/>
                <w:lang w:eastAsia="pl-PL"/>
              </w:rPr>
              <w:t>Łączna ilość odpadów komunalnych odebranych</w:t>
            </w:r>
          </w:p>
        </w:tc>
        <w:tc>
          <w:tcPr>
            <w:tcW w:w="1305" w:type="dxa"/>
            <w:shd w:val="clear" w:color="auto" w:fill="auto"/>
            <w:vAlign w:val="center"/>
          </w:tcPr>
          <w:p w:rsidR="00A14DD6" w:rsidRPr="00AA4C78" w:rsidRDefault="00A14DD6" w:rsidP="00690ED0">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t</w:t>
            </w:r>
          </w:p>
        </w:tc>
        <w:tc>
          <w:tcPr>
            <w:tcW w:w="1417" w:type="dxa"/>
            <w:shd w:val="clear" w:color="auto" w:fill="auto"/>
            <w:vAlign w:val="center"/>
          </w:tcPr>
          <w:p w:rsidR="00A14DD6" w:rsidRPr="00AA4C78" w:rsidRDefault="008142AE" w:rsidP="00690ED0">
            <w:pPr>
              <w:spacing w:before="40" w:after="40" w:line="240" w:lineRule="auto"/>
              <w:jc w:val="center"/>
              <w:rPr>
                <w:rFonts w:eastAsia="Times New Roman" w:cs="Arial"/>
                <w:color w:val="000000"/>
                <w:lang w:eastAsia="pl-PL"/>
              </w:rPr>
            </w:pPr>
            <w:r>
              <w:rPr>
                <w:rFonts w:eastAsia="Times New Roman" w:cs="Arial"/>
                <w:color w:val="000000"/>
                <w:lang w:eastAsia="pl-PL"/>
              </w:rPr>
              <w:t>8 546,30</w:t>
            </w:r>
          </w:p>
        </w:tc>
        <w:tc>
          <w:tcPr>
            <w:tcW w:w="1417" w:type="dxa"/>
            <w:shd w:val="clear" w:color="auto" w:fill="auto"/>
            <w:vAlign w:val="center"/>
          </w:tcPr>
          <w:p w:rsidR="00A14DD6" w:rsidRPr="00AA4C78" w:rsidRDefault="00A14DD6" w:rsidP="00690ED0">
            <w:pPr>
              <w:spacing w:before="40" w:after="40" w:line="240" w:lineRule="auto"/>
              <w:jc w:val="center"/>
              <w:rPr>
                <w:rFonts w:eastAsia="Times New Roman" w:cs="Arial"/>
                <w:color w:val="000000"/>
                <w:lang w:eastAsia="pl-PL"/>
              </w:rPr>
            </w:pPr>
            <w:r>
              <w:rPr>
                <w:rFonts w:eastAsia="Times New Roman" w:cs="Arial"/>
                <w:color w:val="000000"/>
                <w:lang w:eastAsia="pl-PL"/>
              </w:rPr>
              <w:t>9 341,37</w:t>
            </w:r>
          </w:p>
        </w:tc>
        <w:tc>
          <w:tcPr>
            <w:tcW w:w="1417" w:type="dxa"/>
            <w:vAlign w:val="center"/>
          </w:tcPr>
          <w:p w:rsidR="00A14DD6" w:rsidRPr="00AA4C78" w:rsidRDefault="00A14DD6" w:rsidP="00690ED0">
            <w:pPr>
              <w:spacing w:before="40" w:after="40" w:line="240" w:lineRule="auto"/>
              <w:jc w:val="center"/>
              <w:rPr>
                <w:rFonts w:eastAsia="Times New Roman" w:cs="Arial"/>
                <w:color w:val="000000"/>
                <w:lang w:eastAsia="pl-PL"/>
              </w:rPr>
            </w:pPr>
            <w:r>
              <w:rPr>
                <w:rFonts w:eastAsia="Times New Roman" w:cs="Arial"/>
                <w:color w:val="000000"/>
                <w:lang w:eastAsia="pl-PL"/>
              </w:rPr>
              <w:t>9 922,65</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690ED0">
            <w:pPr>
              <w:autoSpaceDE w:val="0"/>
              <w:autoSpaceDN w:val="0"/>
              <w:adjustRightInd w:val="0"/>
              <w:spacing w:before="40" w:after="40"/>
              <w:jc w:val="left"/>
              <w:rPr>
                <w:rFonts w:cs="Arial"/>
                <w:lang w:eastAsia="pl-PL"/>
              </w:rPr>
            </w:pPr>
            <w:r w:rsidRPr="00AA4C78">
              <w:rPr>
                <w:rFonts w:cs="Arial"/>
                <w:lang w:eastAsia="pl-PL"/>
              </w:rPr>
              <w:t>Odpady komunalne zmieszane odebrane ogółem</w:t>
            </w:r>
          </w:p>
        </w:tc>
        <w:tc>
          <w:tcPr>
            <w:tcW w:w="1305" w:type="dxa"/>
            <w:shd w:val="clear" w:color="auto" w:fill="auto"/>
            <w:vAlign w:val="center"/>
          </w:tcPr>
          <w:p w:rsidR="00A14DD6" w:rsidRPr="00AA4C78" w:rsidRDefault="00A14DD6" w:rsidP="00690ED0">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t</w:t>
            </w:r>
          </w:p>
        </w:tc>
        <w:tc>
          <w:tcPr>
            <w:tcW w:w="1417" w:type="dxa"/>
            <w:shd w:val="clear" w:color="auto" w:fill="auto"/>
            <w:vAlign w:val="center"/>
          </w:tcPr>
          <w:p w:rsidR="00A14DD6" w:rsidRPr="00AA4C78" w:rsidRDefault="008142AE" w:rsidP="00690ED0">
            <w:pPr>
              <w:spacing w:before="40" w:after="40" w:line="240" w:lineRule="auto"/>
              <w:jc w:val="center"/>
              <w:rPr>
                <w:rFonts w:eastAsia="Times New Roman" w:cs="Arial"/>
                <w:color w:val="000000"/>
                <w:lang w:eastAsia="pl-PL"/>
              </w:rPr>
            </w:pPr>
            <w:r>
              <w:rPr>
                <w:rFonts w:eastAsia="Times New Roman" w:cs="Arial"/>
                <w:color w:val="000000"/>
                <w:lang w:eastAsia="pl-PL"/>
              </w:rPr>
              <w:t>6 914,60</w:t>
            </w:r>
          </w:p>
        </w:tc>
        <w:tc>
          <w:tcPr>
            <w:tcW w:w="1417" w:type="dxa"/>
            <w:shd w:val="clear" w:color="auto" w:fill="auto"/>
            <w:vAlign w:val="center"/>
          </w:tcPr>
          <w:p w:rsidR="00A14DD6" w:rsidRPr="00AA4C78" w:rsidRDefault="00A14DD6" w:rsidP="00690ED0">
            <w:pPr>
              <w:spacing w:before="40" w:after="40" w:line="240" w:lineRule="auto"/>
              <w:jc w:val="center"/>
              <w:rPr>
                <w:rFonts w:eastAsia="Times New Roman" w:cs="Arial"/>
                <w:color w:val="000000"/>
                <w:lang w:eastAsia="pl-PL"/>
              </w:rPr>
            </w:pPr>
            <w:r>
              <w:rPr>
                <w:rFonts w:eastAsia="Times New Roman" w:cs="Arial"/>
                <w:color w:val="000000"/>
                <w:lang w:eastAsia="pl-PL"/>
              </w:rPr>
              <w:t>7 497,22</w:t>
            </w:r>
          </w:p>
        </w:tc>
        <w:tc>
          <w:tcPr>
            <w:tcW w:w="1417" w:type="dxa"/>
            <w:vAlign w:val="center"/>
          </w:tcPr>
          <w:p w:rsidR="00A14DD6" w:rsidRPr="00AA4C78" w:rsidRDefault="00A14DD6" w:rsidP="00690ED0">
            <w:pPr>
              <w:spacing w:before="40" w:after="40" w:line="240" w:lineRule="auto"/>
              <w:jc w:val="center"/>
              <w:rPr>
                <w:rFonts w:eastAsia="Times New Roman" w:cs="Arial"/>
                <w:color w:val="000000"/>
                <w:lang w:eastAsia="pl-PL"/>
              </w:rPr>
            </w:pPr>
            <w:r>
              <w:rPr>
                <w:rFonts w:eastAsia="Times New Roman" w:cs="Arial"/>
                <w:color w:val="000000"/>
                <w:lang w:eastAsia="pl-PL"/>
              </w:rPr>
              <w:t>8 150,40</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900"/>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eastAsia="Times New Roman" w:cs="Arial"/>
                <w:color w:val="000000"/>
                <w:lang w:eastAsia="pl-PL"/>
              </w:rPr>
            </w:pPr>
            <w:r w:rsidRPr="00AA4C78">
              <w:rPr>
                <w:rFonts w:eastAsia="Times New Roman" w:cs="Arial"/>
                <w:color w:val="000000"/>
                <w:lang w:eastAsia="pl-PL"/>
              </w:rPr>
              <w:t>Ilość zmieszanych odpadów z gospodarstw domowych przypadająca na 1 mieszkańca.</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kg</w:t>
            </w:r>
          </w:p>
        </w:tc>
        <w:tc>
          <w:tcPr>
            <w:tcW w:w="1417" w:type="dxa"/>
            <w:shd w:val="clear" w:color="auto" w:fill="auto"/>
            <w:vAlign w:val="center"/>
          </w:tcPr>
          <w:p w:rsidR="00A14DD6" w:rsidRPr="00AA4C78" w:rsidRDefault="00A14DD6" w:rsidP="00AA4C78">
            <w:pPr>
              <w:spacing w:before="40" w:after="40" w:line="240" w:lineRule="auto"/>
              <w:jc w:val="center"/>
              <w:rPr>
                <w:rFonts w:eastAsia="Times New Roman" w:cs="Arial"/>
                <w:color w:val="000000"/>
                <w:lang w:eastAsia="pl-PL"/>
              </w:rPr>
            </w:pPr>
            <w:r>
              <w:rPr>
                <w:rFonts w:eastAsia="Times New Roman" w:cs="Arial"/>
                <w:color w:val="000000"/>
                <w:lang w:eastAsia="pl-PL"/>
              </w:rPr>
              <w:t>205,0</w:t>
            </w:r>
          </w:p>
        </w:tc>
        <w:tc>
          <w:tcPr>
            <w:tcW w:w="1417" w:type="dxa"/>
            <w:shd w:val="clear" w:color="auto" w:fill="auto"/>
            <w:vAlign w:val="center"/>
          </w:tcPr>
          <w:p w:rsidR="00A14DD6" w:rsidRPr="00AA4C78" w:rsidRDefault="00A14DD6" w:rsidP="00AA4C78">
            <w:pPr>
              <w:spacing w:before="40" w:after="40" w:line="240" w:lineRule="auto"/>
              <w:jc w:val="center"/>
              <w:rPr>
                <w:rFonts w:eastAsia="Times New Roman" w:cs="Arial"/>
                <w:color w:val="000000"/>
                <w:lang w:eastAsia="pl-PL"/>
              </w:rPr>
            </w:pPr>
            <w:r>
              <w:rPr>
                <w:rFonts w:eastAsia="Times New Roman" w:cs="Arial"/>
                <w:color w:val="000000"/>
                <w:lang w:eastAsia="pl-PL"/>
              </w:rPr>
              <w:t>237,6</w:t>
            </w:r>
          </w:p>
        </w:tc>
        <w:tc>
          <w:tcPr>
            <w:tcW w:w="1417" w:type="dxa"/>
            <w:vAlign w:val="center"/>
          </w:tcPr>
          <w:p w:rsidR="00A14DD6" w:rsidRPr="00AA4C78" w:rsidRDefault="004B7471" w:rsidP="00AA4C78">
            <w:pPr>
              <w:spacing w:before="40" w:after="4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900"/>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line="240" w:lineRule="auto"/>
              <w:jc w:val="left"/>
              <w:rPr>
                <w:rFonts w:eastAsia="Times New Roman" w:cs="Arial"/>
                <w:color w:val="000000"/>
                <w:lang w:eastAsia="pl-PL"/>
              </w:rPr>
            </w:pPr>
            <w:r w:rsidRPr="00AA4C78">
              <w:rPr>
                <w:rFonts w:cs="Arial"/>
                <w:lang w:eastAsia="pl-PL"/>
              </w:rPr>
              <w:t>Poziomy recyklingu przygotowania do ponownego użycia i odzysku innymi metodami papieru, metali, tworzyw sztucznych i szkła</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14DD6" w:rsidRPr="00AA4C78" w:rsidRDefault="00A14DD6" w:rsidP="00AA4C78">
            <w:pPr>
              <w:spacing w:line="240" w:lineRule="auto"/>
              <w:jc w:val="center"/>
              <w:rPr>
                <w:rFonts w:eastAsia="Times New Roman" w:cs="Arial"/>
                <w:lang w:eastAsia="pl-PL"/>
              </w:rPr>
            </w:pPr>
          </w:p>
          <w:p w:rsidR="00A14DD6" w:rsidRPr="00AA4C78" w:rsidRDefault="00A14DD6" w:rsidP="00AA4C78">
            <w:pPr>
              <w:spacing w:line="240" w:lineRule="auto"/>
              <w:jc w:val="center"/>
              <w:rPr>
                <w:rFonts w:eastAsia="Times New Roman" w:cs="Arial"/>
                <w:lang w:eastAsia="pl-PL"/>
              </w:rPr>
            </w:pPr>
            <w:r>
              <w:rPr>
                <w:rFonts w:eastAsia="Times New Roman" w:cs="Arial"/>
                <w:lang w:eastAsia="pl-PL"/>
              </w:rPr>
              <w:t>40,61</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lang w:eastAsia="pl-PL"/>
              </w:rPr>
              <w:t>≥</w:t>
            </w:r>
            <w:r w:rsidRPr="00AA4C78">
              <w:rPr>
                <w:rFonts w:eastAsia="Times New Roman" w:cs="Arial"/>
                <w:lang w:eastAsia="pl-PL"/>
              </w:rPr>
              <w:t>16</w:t>
            </w:r>
          </w:p>
        </w:tc>
        <w:tc>
          <w:tcPr>
            <w:tcW w:w="1417" w:type="dxa"/>
            <w:shd w:val="clear" w:color="auto" w:fill="auto"/>
            <w:vAlign w:val="center"/>
          </w:tcPr>
          <w:p w:rsidR="00A14DD6" w:rsidRPr="00AA4C78" w:rsidRDefault="00A14DD6" w:rsidP="00AA4C78">
            <w:pPr>
              <w:spacing w:line="240" w:lineRule="auto"/>
              <w:jc w:val="center"/>
              <w:rPr>
                <w:rFonts w:eastAsia="Times New Roman" w:cs="Arial"/>
                <w:lang w:eastAsia="pl-PL"/>
              </w:rPr>
            </w:pPr>
          </w:p>
          <w:p w:rsidR="00A14DD6" w:rsidRPr="00AA4C78" w:rsidRDefault="00A14DD6" w:rsidP="00AA4C78">
            <w:pPr>
              <w:spacing w:line="240" w:lineRule="auto"/>
              <w:jc w:val="center"/>
              <w:rPr>
                <w:rFonts w:eastAsia="Times New Roman" w:cs="Arial"/>
                <w:lang w:eastAsia="pl-PL"/>
              </w:rPr>
            </w:pPr>
            <w:r>
              <w:rPr>
                <w:rFonts w:eastAsia="Times New Roman" w:cs="Arial"/>
                <w:lang w:eastAsia="pl-PL"/>
              </w:rPr>
              <w:t>43,09</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lang w:eastAsia="pl-PL"/>
              </w:rPr>
              <w:t>≥</w:t>
            </w:r>
            <w:r w:rsidRPr="00AA4C78">
              <w:rPr>
                <w:rFonts w:eastAsia="Times New Roman" w:cs="Arial"/>
                <w:lang w:eastAsia="pl-PL"/>
              </w:rPr>
              <w:t>18</w:t>
            </w:r>
          </w:p>
        </w:tc>
        <w:tc>
          <w:tcPr>
            <w:tcW w:w="1417" w:type="dxa"/>
            <w:vAlign w:val="center"/>
          </w:tcPr>
          <w:p w:rsidR="00A14DD6" w:rsidRPr="00AA4C78" w:rsidRDefault="00A14DD6" w:rsidP="00AA4C78">
            <w:pPr>
              <w:spacing w:line="240" w:lineRule="auto"/>
              <w:jc w:val="center"/>
              <w:rPr>
                <w:rFonts w:eastAsia="Times New Roman" w:cs="Arial"/>
                <w:lang w:eastAsia="pl-PL"/>
              </w:rPr>
            </w:pPr>
          </w:p>
          <w:p w:rsidR="00A14DD6" w:rsidRPr="00AA4C78" w:rsidRDefault="00A14DD6" w:rsidP="00AA4C78">
            <w:pPr>
              <w:spacing w:line="240" w:lineRule="auto"/>
              <w:jc w:val="center"/>
              <w:rPr>
                <w:rFonts w:eastAsia="Times New Roman" w:cs="Arial"/>
                <w:lang w:eastAsia="pl-PL"/>
              </w:rPr>
            </w:pPr>
            <w:r>
              <w:rPr>
                <w:rFonts w:eastAsia="Times New Roman" w:cs="Arial"/>
                <w:lang w:eastAsia="pl-PL"/>
              </w:rPr>
              <w:t>38,4</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lang w:eastAsia="pl-PL"/>
              </w:rPr>
              <w:t>≥</w:t>
            </w:r>
            <w:r w:rsidRPr="00AA4C78">
              <w:rPr>
                <w:rFonts w:eastAsia="Times New Roman" w:cs="Arial"/>
                <w:lang w:eastAsia="pl-PL"/>
              </w:rPr>
              <w:t>20</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900"/>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line="240" w:lineRule="auto"/>
              <w:jc w:val="left"/>
              <w:rPr>
                <w:rFonts w:eastAsia="Times New Roman" w:cs="Arial"/>
                <w:color w:val="000000"/>
                <w:lang w:eastAsia="pl-PL"/>
              </w:rPr>
            </w:pPr>
            <w:r w:rsidRPr="00AA4C78">
              <w:rPr>
                <w:rFonts w:cs="Arial"/>
                <w:lang w:eastAsia="pl-PL"/>
              </w:rPr>
              <w:t>Poziom recyklingu, przygotowania do ponownego użycia i odzysku innymi metodami innych niż niebezpieczne odpadów budowlanych i rozbiórkowych</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14DD6" w:rsidRPr="00AA4C78" w:rsidRDefault="00A14DD6" w:rsidP="00AA4C78">
            <w:pPr>
              <w:spacing w:line="240" w:lineRule="auto"/>
              <w:jc w:val="center"/>
              <w:rPr>
                <w:rFonts w:eastAsia="Times New Roman" w:cs="Arial"/>
                <w:lang w:eastAsia="pl-PL"/>
              </w:rPr>
            </w:pPr>
          </w:p>
          <w:p w:rsidR="00A14DD6" w:rsidRPr="00AA4C78" w:rsidRDefault="00A14DD6" w:rsidP="00AA4C78">
            <w:pPr>
              <w:spacing w:line="240" w:lineRule="auto"/>
              <w:jc w:val="center"/>
              <w:rPr>
                <w:rFonts w:eastAsia="Times New Roman" w:cs="Arial"/>
                <w:lang w:eastAsia="pl-PL"/>
              </w:rPr>
            </w:pPr>
            <w:r>
              <w:rPr>
                <w:rFonts w:eastAsia="Times New Roman" w:cs="Arial"/>
                <w:lang w:eastAsia="pl-PL"/>
              </w:rPr>
              <w:t>100</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lang w:eastAsia="pl-PL"/>
              </w:rPr>
              <w:t>≥</w:t>
            </w:r>
            <w:r w:rsidRPr="00AA4C78">
              <w:rPr>
                <w:rFonts w:eastAsia="Times New Roman" w:cs="Arial"/>
                <w:lang w:eastAsia="pl-PL"/>
              </w:rPr>
              <w:t>40</w:t>
            </w:r>
          </w:p>
        </w:tc>
        <w:tc>
          <w:tcPr>
            <w:tcW w:w="1417" w:type="dxa"/>
            <w:shd w:val="clear" w:color="auto" w:fill="auto"/>
            <w:vAlign w:val="center"/>
          </w:tcPr>
          <w:p w:rsidR="00A14DD6" w:rsidRPr="00AA4C78" w:rsidRDefault="00A14DD6" w:rsidP="00AA4C78">
            <w:pPr>
              <w:spacing w:line="240" w:lineRule="auto"/>
              <w:jc w:val="center"/>
              <w:rPr>
                <w:rFonts w:eastAsia="Times New Roman" w:cs="Arial"/>
                <w:lang w:eastAsia="pl-PL"/>
              </w:rPr>
            </w:pPr>
          </w:p>
          <w:p w:rsidR="00A14DD6" w:rsidRPr="00AA4C78" w:rsidRDefault="00A14DD6" w:rsidP="00AA4C78">
            <w:pPr>
              <w:spacing w:line="240" w:lineRule="auto"/>
              <w:jc w:val="center"/>
              <w:rPr>
                <w:rFonts w:eastAsia="Times New Roman" w:cs="Arial"/>
                <w:lang w:eastAsia="pl-PL"/>
              </w:rPr>
            </w:pPr>
            <w:r>
              <w:rPr>
                <w:rFonts w:eastAsia="Times New Roman" w:cs="Arial"/>
                <w:lang w:eastAsia="pl-PL"/>
              </w:rPr>
              <w:t>100</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lang w:eastAsia="pl-PL"/>
              </w:rPr>
              <w:t>≥</w:t>
            </w:r>
            <w:r w:rsidRPr="00AA4C78">
              <w:rPr>
                <w:rFonts w:eastAsia="Times New Roman" w:cs="Arial"/>
                <w:lang w:eastAsia="pl-PL"/>
              </w:rPr>
              <w:t>42</w:t>
            </w:r>
          </w:p>
        </w:tc>
        <w:tc>
          <w:tcPr>
            <w:tcW w:w="1417" w:type="dxa"/>
            <w:vAlign w:val="center"/>
          </w:tcPr>
          <w:p w:rsidR="00A14DD6" w:rsidRPr="00AA4C78" w:rsidRDefault="00A14DD6" w:rsidP="00AA4C78">
            <w:pPr>
              <w:spacing w:line="240" w:lineRule="auto"/>
              <w:jc w:val="center"/>
              <w:rPr>
                <w:rFonts w:eastAsia="Times New Roman" w:cs="Arial"/>
                <w:lang w:eastAsia="pl-PL"/>
              </w:rPr>
            </w:pPr>
          </w:p>
          <w:p w:rsidR="00A14DD6" w:rsidRPr="00AA4C78" w:rsidRDefault="00A14DD6" w:rsidP="00AA4C78">
            <w:pPr>
              <w:spacing w:line="240" w:lineRule="auto"/>
              <w:jc w:val="center"/>
              <w:rPr>
                <w:rFonts w:eastAsia="Times New Roman" w:cs="Arial"/>
                <w:lang w:eastAsia="pl-PL"/>
              </w:rPr>
            </w:pPr>
            <w:r>
              <w:rPr>
                <w:rFonts w:eastAsia="Times New Roman" w:cs="Arial"/>
                <w:lang w:eastAsia="pl-PL"/>
              </w:rPr>
              <w:t>100</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lang w:eastAsia="pl-PL"/>
              </w:rPr>
              <w:t>≥</w:t>
            </w:r>
            <w:r w:rsidRPr="00AA4C78">
              <w:rPr>
                <w:rFonts w:eastAsia="Times New Roman" w:cs="Arial"/>
                <w:lang w:eastAsia="pl-PL"/>
              </w:rPr>
              <w:t>45</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900"/>
          <w:jc w:val="center"/>
        </w:trPr>
        <w:tc>
          <w:tcPr>
            <w:tcW w:w="718" w:type="dxa"/>
            <w:tcBorders>
              <w:bottom w:val="single" w:sz="4" w:space="0" w:color="auto"/>
            </w:tcBorders>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tcBorders>
              <w:bottom w:val="single" w:sz="4" w:space="0" w:color="auto"/>
            </w:tcBorders>
            <w:shd w:val="clear" w:color="auto" w:fill="auto"/>
            <w:vAlign w:val="center"/>
          </w:tcPr>
          <w:p w:rsidR="00A14DD6" w:rsidRPr="00AA4C78" w:rsidRDefault="00A14DD6" w:rsidP="00AA4C78">
            <w:pPr>
              <w:spacing w:line="240" w:lineRule="auto"/>
              <w:jc w:val="left"/>
              <w:rPr>
                <w:rFonts w:cs="Arial"/>
                <w:lang w:eastAsia="pl-PL"/>
              </w:rPr>
            </w:pPr>
            <w:r w:rsidRPr="00AA4C78">
              <w:rPr>
                <w:rFonts w:cs="Arial"/>
                <w:lang w:eastAsia="pl-PL"/>
              </w:rPr>
              <w:t>Poziom ograniczenia masy odpadów komunalnych ulegających biodegradacji przekazanych do składowania</w:t>
            </w:r>
          </w:p>
        </w:tc>
        <w:tc>
          <w:tcPr>
            <w:tcW w:w="1305" w:type="dxa"/>
            <w:tcBorders>
              <w:bottom w:val="single" w:sz="4" w:space="0" w:color="auto"/>
            </w:tcBorders>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tcBorders>
              <w:bottom w:val="single" w:sz="4" w:space="0" w:color="auto"/>
            </w:tcBorders>
            <w:shd w:val="clear" w:color="auto" w:fill="auto"/>
            <w:vAlign w:val="center"/>
          </w:tcPr>
          <w:p w:rsidR="00A14DD6" w:rsidRPr="00AA4C78" w:rsidRDefault="00A14DD6" w:rsidP="00AA4C78">
            <w:pPr>
              <w:spacing w:before="120" w:after="120" w:line="240" w:lineRule="auto"/>
              <w:jc w:val="center"/>
              <w:rPr>
                <w:rFonts w:eastAsia="Times New Roman" w:cs="Arial"/>
                <w:lang w:eastAsia="pl-PL"/>
              </w:rPr>
            </w:pPr>
            <w:r>
              <w:rPr>
                <w:rFonts w:eastAsia="Times New Roman" w:cs="Arial"/>
                <w:lang w:eastAsia="pl-PL"/>
              </w:rPr>
              <w:t>34,32</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szCs w:val="24"/>
                <w:lang w:eastAsia="pl-PL"/>
              </w:rPr>
              <w:t>≤</w:t>
            </w:r>
            <w:r w:rsidRPr="00AA4C78">
              <w:rPr>
                <w:rFonts w:eastAsia="Times New Roman" w:cs="Arial"/>
                <w:lang w:eastAsia="pl-PL"/>
              </w:rPr>
              <w:t>50</w:t>
            </w:r>
          </w:p>
        </w:tc>
        <w:tc>
          <w:tcPr>
            <w:tcW w:w="1417" w:type="dxa"/>
            <w:tcBorders>
              <w:bottom w:val="single" w:sz="4" w:space="0" w:color="auto"/>
            </w:tcBorders>
            <w:shd w:val="clear" w:color="auto" w:fill="auto"/>
            <w:vAlign w:val="center"/>
          </w:tcPr>
          <w:p w:rsidR="00A14DD6" w:rsidRPr="00AA4C78" w:rsidRDefault="00A14DD6" w:rsidP="00AA4C78">
            <w:pPr>
              <w:spacing w:before="120" w:after="120" w:line="240" w:lineRule="auto"/>
              <w:jc w:val="center"/>
              <w:rPr>
                <w:rFonts w:eastAsia="Times New Roman" w:cs="Arial"/>
                <w:lang w:eastAsia="pl-PL"/>
              </w:rPr>
            </w:pPr>
            <w:r>
              <w:rPr>
                <w:rFonts w:eastAsia="Times New Roman" w:cs="Arial"/>
                <w:lang w:eastAsia="pl-PL"/>
              </w:rPr>
              <w:t>0</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szCs w:val="24"/>
                <w:lang w:eastAsia="pl-PL"/>
              </w:rPr>
              <w:t>≤</w:t>
            </w:r>
            <w:r w:rsidRPr="00AA4C78">
              <w:rPr>
                <w:rFonts w:eastAsia="Times New Roman" w:cs="Arial"/>
                <w:lang w:eastAsia="pl-PL"/>
              </w:rPr>
              <w:t>45</w:t>
            </w:r>
          </w:p>
        </w:tc>
        <w:tc>
          <w:tcPr>
            <w:tcW w:w="1417" w:type="dxa"/>
            <w:tcBorders>
              <w:bottom w:val="single" w:sz="4" w:space="0" w:color="auto"/>
            </w:tcBorders>
            <w:vAlign w:val="center"/>
          </w:tcPr>
          <w:p w:rsidR="00A14DD6" w:rsidRPr="00AA4C78" w:rsidRDefault="00A14DD6" w:rsidP="00BF3215">
            <w:pPr>
              <w:spacing w:before="120" w:after="120" w:line="240" w:lineRule="auto"/>
              <w:jc w:val="center"/>
              <w:rPr>
                <w:rFonts w:eastAsia="Times New Roman" w:cs="Arial"/>
                <w:lang w:eastAsia="pl-PL"/>
              </w:rPr>
            </w:pPr>
            <w:r>
              <w:rPr>
                <w:rFonts w:eastAsia="Times New Roman" w:cs="Arial"/>
                <w:lang w:eastAsia="pl-PL"/>
              </w:rPr>
              <w:t>41,4</w:t>
            </w:r>
          </w:p>
          <w:p w:rsidR="00A14DD6" w:rsidRPr="00AA4C78" w:rsidRDefault="00A14DD6" w:rsidP="00AA4C78">
            <w:pPr>
              <w:spacing w:line="240" w:lineRule="auto"/>
              <w:jc w:val="center"/>
              <w:rPr>
                <w:rFonts w:eastAsia="Times New Roman" w:cs="Arial"/>
                <w:lang w:eastAsia="pl-PL"/>
              </w:rPr>
            </w:pPr>
            <w:r w:rsidRPr="00AA4C78">
              <w:rPr>
                <w:rFonts w:eastAsia="Times New Roman" w:cs="Arial"/>
                <w:lang w:eastAsia="pl-PL"/>
              </w:rPr>
              <w:t xml:space="preserve">Wymagane </w:t>
            </w:r>
            <w:r w:rsidRPr="00AA4C78">
              <w:rPr>
                <w:rFonts w:eastAsia="Times New Roman" w:cs="Arial"/>
                <w:sz w:val="24"/>
                <w:szCs w:val="24"/>
                <w:lang w:eastAsia="pl-PL"/>
              </w:rPr>
              <w:t>≤</w:t>
            </w:r>
            <w:r w:rsidRPr="00AA4C78">
              <w:rPr>
                <w:rFonts w:eastAsia="Times New Roman" w:cs="Arial"/>
                <w:lang w:eastAsia="pl-PL"/>
              </w:rPr>
              <w:t>45</w:t>
            </w:r>
          </w:p>
        </w:tc>
        <w:tc>
          <w:tcPr>
            <w:tcW w:w="1427" w:type="dxa"/>
            <w:tcBorders>
              <w:bottom w:val="single" w:sz="4" w:space="0" w:color="auto"/>
            </w:tcBorders>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AA4C78">
        <w:trPr>
          <w:trHeight w:val="567"/>
          <w:jc w:val="center"/>
        </w:trPr>
        <w:tc>
          <w:tcPr>
            <w:tcW w:w="13990" w:type="dxa"/>
            <w:gridSpan w:val="7"/>
            <w:shd w:val="solid" w:color="C6D9F1" w:themeColor="text2" w:themeTint="33" w:fill="BFBFBF"/>
            <w:vAlign w:val="center"/>
          </w:tcPr>
          <w:p w:rsidR="00A14DD6" w:rsidRPr="00AA4C78" w:rsidRDefault="00A14DD6" w:rsidP="00AA4C78">
            <w:pPr>
              <w:spacing w:before="120" w:after="120" w:line="240" w:lineRule="auto"/>
              <w:rPr>
                <w:rFonts w:eastAsia="Times New Roman" w:cs="Arial"/>
                <w:b/>
                <w:color w:val="000000"/>
                <w:lang w:eastAsia="pl-PL"/>
              </w:rPr>
            </w:pPr>
            <w:r w:rsidRPr="00AA4C78">
              <w:rPr>
                <w:rFonts w:eastAsia="Times New Roman" w:cs="Arial"/>
                <w:b/>
                <w:color w:val="000000"/>
                <w:lang w:eastAsia="pl-PL"/>
              </w:rPr>
              <w:t>Pola elektromagnetyczne</w:t>
            </w:r>
          </w:p>
        </w:tc>
      </w:tr>
      <w:tr w:rsidR="00A14DD6" w:rsidRPr="00AA4C78" w:rsidTr="004B7471">
        <w:trPr>
          <w:trHeight w:val="900"/>
          <w:jc w:val="center"/>
        </w:trPr>
        <w:tc>
          <w:tcPr>
            <w:tcW w:w="718" w:type="dxa"/>
            <w:tcBorders>
              <w:bottom w:val="single" w:sz="4" w:space="0" w:color="auto"/>
            </w:tcBorders>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tcBorders>
              <w:bottom w:val="single" w:sz="4" w:space="0" w:color="auto"/>
            </w:tcBorders>
            <w:shd w:val="clear" w:color="auto" w:fill="auto"/>
            <w:vAlign w:val="center"/>
          </w:tcPr>
          <w:p w:rsidR="00A14DD6" w:rsidRPr="00AA4C78" w:rsidRDefault="00A14DD6" w:rsidP="00AA4C78">
            <w:pPr>
              <w:spacing w:line="240" w:lineRule="auto"/>
              <w:rPr>
                <w:rFonts w:cs="Arial"/>
                <w:lang w:eastAsia="pl-PL"/>
              </w:rPr>
            </w:pPr>
            <w:r w:rsidRPr="00AA4C78">
              <w:rPr>
                <w:rFonts w:cs="Arial"/>
                <w:lang w:eastAsia="pl-PL"/>
              </w:rPr>
              <w:t>Poziom PEM</w:t>
            </w:r>
          </w:p>
        </w:tc>
        <w:tc>
          <w:tcPr>
            <w:tcW w:w="1305" w:type="dxa"/>
            <w:tcBorders>
              <w:bottom w:val="single" w:sz="4" w:space="0" w:color="auto"/>
            </w:tcBorders>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V/m</w:t>
            </w:r>
          </w:p>
        </w:tc>
        <w:tc>
          <w:tcPr>
            <w:tcW w:w="1417" w:type="dxa"/>
            <w:tcBorders>
              <w:bottom w:val="single" w:sz="4" w:space="0" w:color="auto"/>
            </w:tcBorders>
            <w:shd w:val="clear" w:color="auto" w:fill="auto"/>
            <w:vAlign w:val="center"/>
          </w:tcPr>
          <w:p w:rsidR="00A14DD6" w:rsidRPr="00AA4C78" w:rsidRDefault="00413A08" w:rsidP="00AA4C78">
            <w:pPr>
              <w:spacing w:before="120" w:after="120" w:line="240" w:lineRule="auto"/>
              <w:jc w:val="center"/>
              <w:rPr>
                <w:rFonts w:eastAsia="Times New Roman" w:cs="Arial"/>
                <w:color w:val="000000"/>
                <w:lang w:eastAsia="pl-PL"/>
              </w:rPr>
            </w:pPr>
            <w:r>
              <w:rPr>
                <w:rFonts w:eastAsia="Times New Roman" w:cs="Arial"/>
                <w:color w:val="000000"/>
                <w:lang w:eastAsia="pl-PL"/>
              </w:rPr>
              <w:t>-</w:t>
            </w:r>
          </w:p>
        </w:tc>
        <w:tc>
          <w:tcPr>
            <w:tcW w:w="1417" w:type="dxa"/>
            <w:tcBorders>
              <w:bottom w:val="single" w:sz="4" w:space="0" w:color="auto"/>
            </w:tcBorders>
            <w:shd w:val="clear" w:color="auto" w:fill="auto"/>
            <w:vAlign w:val="center"/>
          </w:tcPr>
          <w:p w:rsidR="00A14DD6" w:rsidRPr="00AA4C78" w:rsidRDefault="00413A08" w:rsidP="00413A08">
            <w:pPr>
              <w:spacing w:before="120" w:after="120" w:line="240" w:lineRule="auto"/>
              <w:jc w:val="center"/>
              <w:rPr>
                <w:rFonts w:eastAsia="Times New Roman" w:cs="Arial"/>
                <w:color w:val="000000"/>
                <w:lang w:eastAsia="pl-PL"/>
              </w:rPr>
            </w:pPr>
            <w:r>
              <w:rPr>
                <w:rFonts w:eastAsia="Times New Roman" w:cs="Arial"/>
                <w:color w:val="000000"/>
                <w:lang w:eastAsia="pl-PL"/>
              </w:rPr>
              <w:t>-</w:t>
            </w:r>
          </w:p>
        </w:tc>
        <w:tc>
          <w:tcPr>
            <w:tcW w:w="1417" w:type="dxa"/>
            <w:tcBorders>
              <w:bottom w:val="single" w:sz="4" w:space="0" w:color="auto"/>
            </w:tcBorders>
            <w:vAlign w:val="center"/>
          </w:tcPr>
          <w:p w:rsidR="00A14DD6" w:rsidRPr="00AA4C78" w:rsidRDefault="00413A08" w:rsidP="00AA4C78">
            <w:pPr>
              <w:spacing w:before="40" w:after="40" w:line="240" w:lineRule="auto"/>
              <w:jc w:val="center"/>
              <w:rPr>
                <w:rFonts w:eastAsia="Times New Roman" w:cs="Arial"/>
                <w:color w:val="000000"/>
                <w:lang w:eastAsia="pl-PL"/>
              </w:rPr>
            </w:pPr>
            <w:r>
              <w:rPr>
                <w:rFonts w:eastAsia="Times New Roman" w:cs="Arial"/>
                <w:color w:val="000000"/>
                <w:lang w:eastAsia="pl-PL"/>
              </w:rPr>
              <w:t>0,49</w:t>
            </w:r>
          </w:p>
        </w:tc>
        <w:tc>
          <w:tcPr>
            <w:tcW w:w="1427" w:type="dxa"/>
            <w:tcBorders>
              <w:bottom w:val="single" w:sz="4" w:space="0" w:color="auto"/>
            </w:tcBorders>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AA4C78">
        <w:trPr>
          <w:trHeight w:val="567"/>
          <w:jc w:val="center"/>
        </w:trPr>
        <w:tc>
          <w:tcPr>
            <w:tcW w:w="13990" w:type="dxa"/>
            <w:gridSpan w:val="7"/>
            <w:shd w:val="solid" w:color="C6D9F1" w:themeColor="text2" w:themeTint="33" w:fill="BFBFBF"/>
            <w:vAlign w:val="center"/>
          </w:tcPr>
          <w:p w:rsidR="00A14DD6" w:rsidRPr="00AA4C78" w:rsidRDefault="00A14DD6" w:rsidP="00AA4C78">
            <w:pPr>
              <w:spacing w:before="120" w:after="120" w:line="240" w:lineRule="auto"/>
              <w:rPr>
                <w:rFonts w:eastAsia="Times New Roman" w:cs="Arial"/>
                <w:b/>
                <w:color w:val="000000"/>
                <w:lang w:eastAsia="pl-PL"/>
              </w:rPr>
            </w:pPr>
            <w:r w:rsidRPr="00AA4C78">
              <w:rPr>
                <w:rFonts w:eastAsia="Times New Roman" w:cs="Arial"/>
                <w:b/>
                <w:color w:val="000000"/>
                <w:lang w:eastAsia="pl-PL"/>
              </w:rPr>
              <w:t>Zasoby przyrodnicze</w:t>
            </w: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rPr>
                <w:rFonts w:cs="Arial"/>
                <w:lang w:eastAsia="pl-PL"/>
              </w:rPr>
            </w:pPr>
            <w:r w:rsidRPr="00AA4C78">
              <w:rPr>
                <w:rFonts w:cs="Arial"/>
                <w:lang w:eastAsia="pl-PL"/>
              </w:rPr>
              <w:t>Lesistość</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50,7</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50,7</w:t>
            </w:r>
          </w:p>
        </w:tc>
        <w:tc>
          <w:tcPr>
            <w:tcW w:w="1417" w:type="dxa"/>
            <w:vAlign w:val="center"/>
          </w:tcPr>
          <w:p w:rsidR="00A14DD6" w:rsidRPr="00AA4C78" w:rsidRDefault="004B7471" w:rsidP="00AA4C78">
            <w:pPr>
              <w:spacing w:before="120" w:after="12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Całkowita powierzchnia gruntów leśnych.</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16 422,04</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16 423,22</w:t>
            </w:r>
          </w:p>
        </w:tc>
        <w:tc>
          <w:tcPr>
            <w:tcW w:w="1417" w:type="dxa"/>
            <w:vAlign w:val="center"/>
          </w:tcPr>
          <w:p w:rsidR="00A14DD6" w:rsidRPr="00AA4C78" w:rsidRDefault="004B7471" w:rsidP="00AA4C78">
            <w:pPr>
              <w:spacing w:before="120" w:after="12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Powierzchnia gruntów leśnych publicznych.</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16 163,04</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16 163,22</w:t>
            </w:r>
          </w:p>
        </w:tc>
        <w:tc>
          <w:tcPr>
            <w:tcW w:w="1417" w:type="dxa"/>
            <w:vAlign w:val="center"/>
          </w:tcPr>
          <w:p w:rsidR="00A14DD6" w:rsidRPr="00AA4C78" w:rsidRDefault="004B7471" w:rsidP="00AA4C78">
            <w:pPr>
              <w:spacing w:before="120" w:after="12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Grunty leśne publiczne należące do Skarbu Państwa.</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16 135,04</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16 135,22</w:t>
            </w:r>
          </w:p>
        </w:tc>
        <w:tc>
          <w:tcPr>
            <w:tcW w:w="1417" w:type="dxa"/>
            <w:vAlign w:val="center"/>
          </w:tcPr>
          <w:p w:rsidR="00A14DD6" w:rsidRPr="00AA4C78" w:rsidRDefault="004B7471" w:rsidP="00AA4C78">
            <w:pPr>
              <w:spacing w:before="120" w:after="12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930"/>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Grunty leśne publiczne należące do Skarbu Państwa w zarządzie Lasów Państwowych.</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16 122,59</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16 122,77</w:t>
            </w:r>
          </w:p>
        </w:tc>
        <w:tc>
          <w:tcPr>
            <w:tcW w:w="1417" w:type="dxa"/>
            <w:vAlign w:val="center"/>
          </w:tcPr>
          <w:p w:rsidR="00A14DD6" w:rsidRPr="00AA4C78" w:rsidRDefault="00935B34"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10 489,20</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Powierzchnia gruntów leśnych prywatnych.</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259,00</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260,00</w:t>
            </w:r>
          </w:p>
        </w:tc>
        <w:tc>
          <w:tcPr>
            <w:tcW w:w="1417" w:type="dxa"/>
            <w:vAlign w:val="center"/>
          </w:tcPr>
          <w:p w:rsidR="00A14DD6" w:rsidRPr="00AA4C78" w:rsidRDefault="0058549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304,96</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Całkowita powierzchnia lasów.</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15 973,31</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15 978,47</w:t>
            </w:r>
          </w:p>
        </w:tc>
        <w:tc>
          <w:tcPr>
            <w:tcW w:w="1417" w:type="dxa"/>
            <w:vAlign w:val="center"/>
          </w:tcPr>
          <w:p w:rsidR="00A14DD6" w:rsidRPr="00AA4C78" w:rsidRDefault="004B7471" w:rsidP="00AA4C78">
            <w:pPr>
              <w:spacing w:before="40" w:after="4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Powierzchnia lasów publicznych.</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15 714,31</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15 718,47</w:t>
            </w:r>
          </w:p>
        </w:tc>
        <w:tc>
          <w:tcPr>
            <w:tcW w:w="1417" w:type="dxa"/>
            <w:vAlign w:val="center"/>
          </w:tcPr>
          <w:p w:rsidR="00A14DD6" w:rsidRPr="00AA4C78" w:rsidRDefault="00935B34" w:rsidP="00AA4C78">
            <w:pPr>
              <w:spacing w:before="40" w:after="40" w:line="240" w:lineRule="auto"/>
              <w:jc w:val="center"/>
              <w:rPr>
                <w:rFonts w:eastAsia="Times New Roman" w:cs="Arial"/>
                <w:color w:val="000000"/>
                <w:lang w:eastAsia="pl-PL"/>
              </w:rPr>
            </w:pPr>
            <w:r>
              <w:rPr>
                <w:rFonts w:eastAsia="Times New Roman" w:cs="Arial"/>
                <w:color w:val="000000"/>
                <w:lang w:eastAsia="pl-PL"/>
              </w:rPr>
              <w:t>10 489,20</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Powierzchnia lasów prywatnych.</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ha</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259,00</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260,00</w:t>
            </w:r>
          </w:p>
        </w:tc>
        <w:tc>
          <w:tcPr>
            <w:tcW w:w="1417" w:type="dxa"/>
            <w:vAlign w:val="center"/>
          </w:tcPr>
          <w:p w:rsidR="00A14DD6" w:rsidRPr="00AA4C78" w:rsidRDefault="00585496" w:rsidP="00AA4C78">
            <w:pPr>
              <w:spacing w:before="40" w:after="40" w:line="240" w:lineRule="auto"/>
              <w:jc w:val="center"/>
              <w:rPr>
                <w:rFonts w:eastAsia="Times New Roman" w:cs="Arial"/>
                <w:color w:val="000000"/>
                <w:lang w:eastAsia="pl-PL"/>
              </w:rPr>
            </w:pPr>
            <w:r>
              <w:rPr>
                <w:rFonts w:eastAsia="Times New Roman" w:cs="Arial"/>
                <w:color w:val="000000"/>
                <w:lang w:eastAsia="pl-PL"/>
              </w:rPr>
              <w:t>301,89</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Nasadzenia drzew.</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10</w:t>
            </w:r>
          </w:p>
        </w:tc>
        <w:tc>
          <w:tcPr>
            <w:tcW w:w="1417" w:type="dxa"/>
            <w:vAlign w:val="center"/>
          </w:tcPr>
          <w:p w:rsidR="00A14DD6" w:rsidRPr="00AA4C78" w:rsidRDefault="004B7471" w:rsidP="00AA4C78">
            <w:pPr>
              <w:spacing w:before="40" w:after="4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Nasadzenia krzewów.</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63</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140</w:t>
            </w:r>
          </w:p>
        </w:tc>
        <w:tc>
          <w:tcPr>
            <w:tcW w:w="1417" w:type="dxa"/>
            <w:vAlign w:val="center"/>
          </w:tcPr>
          <w:p w:rsidR="00A14DD6" w:rsidRPr="00AA4C78" w:rsidRDefault="004B7471" w:rsidP="00AA4C78">
            <w:pPr>
              <w:spacing w:before="40" w:after="4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Ubytki drzew.</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13</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9</w:t>
            </w:r>
          </w:p>
        </w:tc>
        <w:tc>
          <w:tcPr>
            <w:tcW w:w="1417" w:type="dxa"/>
            <w:vAlign w:val="center"/>
          </w:tcPr>
          <w:p w:rsidR="00A14DD6" w:rsidRPr="00AA4C78" w:rsidRDefault="004B7471" w:rsidP="00AA4C78">
            <w:pPr>
              <w:spacing w:before="40" w:after="4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00B050"/>
            <w:vAlign w:val="center"/>
          </w:tcPr>
          <w:p w:rsidR="00A14DD6" w:rsidRPr="00AA4C78" w:rsidRDefault="00A14DD6" w:rsidP="00AA4C78">
            <w:pPr>
              <w:spacing w:before="40" w:after="40" w:line="240" w:lineRule="auto"/>
              <w:jc w:val="center"/>
              <w:rPr>
                <w:rFonts w:eastAsia="Times New Roman" w:cs="Arial"/>
                <w:color w:val="000000"/>
                <w:lang w:eastAsia="pl-PL"/>
              </w:rPr>
            </w:pPr>
          </w:p>
        </w:tc>
      </w:tr>
      <w:tr w:rsidR="00A14DD6" w:rsidRPr="00AA4C78" w:rsidTr="004B7471">
        <w:trPr>
          <w:trHeight w:val="567"/>
          <w:jc w:val="center"/>
        </w:trPr>
        <w:tc>
          <w:tcPr>
            <w:tcW w:w="718" w:type="dxa"/>
            <w:shd w:val="clear" w:color="auto" w:fill="auto"/>
            <w:vAlign w:val="center"/>
          </w:tcPr>
          <w:p w:rsidR="00A14DD6" w:rsidRPr="00AA4C78" w:rsidRDefault="00A14DD6" w:rsidP="00AA4C78">
            <w:pPr>
              <w:numPr>
                <w:ilvl w:val="0"/>
                <w:numId w:val="13"/>
              </w:numPr>
              <w:tabs>
                <w:tab w:val="left" w:pos="426"/>
              </w:tabs>
              <w:spacing w:before="40" w:after="40" w:line="240" w:lineRule="auto"/>
              <w:ind w:left="567" w:hanging="578"/>
              <w:jc w:val="center"/>
              <w:rPr>
                <w:rFonts w:eastAsia="Times New Roman" w:cs="Arial"/>
                <w:b/>
                <w:bCs/>
                <w:color w:val="000000"/>
                <w:lang w:eastAsia="pl-PL"/>
              </w:rPr>
            </w:pPr>
          </w:p>
        </w:tc>
        <w:tc>
          <w:tcPr>
            <w:tcW w:w="6289" w:type="dxa"/>
            <w:shd w:val="clear" w:color="auto" w:fill="auto"/>
            <w:vAlign w:val="center"/>
          </w:tcPr>
          <w:p w:rsidR="00A14DD6" w:rsidRPr="00AA4C78" w:rsidRDefault="00A14DD6" w:rsidP="00AA4C78">
            <w:pPr>
              <w:spacing w:before="120" w:after="120" w:line="240" w:lineRule="auto"/>
              <w:jc w:val="left"/>
              <w:rPr>
                <w:rFonts w:cs="Arial"/>
                <w:lang w:eastAsia="pl-PL"/>
              </w:rPr>
            </w:pPr>
            <w:r w:rsidRPr="00AA4C78">
              <w:rPr>
                <w:rFonts w:cs="Arial"/>
                <w:lang w:eastAsia="pl-PL"/>
              </w:rPr>
              <w:t>Ubytki krzewów.</w:t>
            </w:r>
          </w:p>
        </w:tc>
        <w:tc>
          <w:tcPr>
            <w:tcW w:w="1305"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sidRPr="00AA4C78">
              <w:rPr>
                <w:rFonts w:eastAsia="Times New Roman" w:cs="Arial"/>
                <w:color w:val="000000"/>
                <w:lang w:eastAsia="pl-PL"/>
              </w:rPr>
              <w:t>szt.</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5</w:t>
            </w:r>
          </w:p>
        </w:tc>
        <w:tc>
          <w:tcPr>
            <w:tcW w:w="1417" w:type="dxa"/>
            <w:shd w:val="clear" w:color="auto" w:fill="auto"/>
            <w:vAlign w:val="center"/>
          </w:tcPr>
          <w:p w:rsidR="00A14DD6" w:rsidRPr="00AA4C78" w:rsidRDefault="00A14DD6" w:rsidP="00AA4C78">
            <w:pPr>
              <w:spacing w:before="120" w:after="120" w:line="240" w:lineRule="auto"/>
              <w:jc w:val="center"/>
              <w:rPr>
                <w:rFonts w:eastAsia="Times New Roman" w:cs="Arial"/>
                <w:color w:val="000000"/>
                <w:lang w:eastAsia="pl-PL"/>
              </w:rPr>
            </w:pPr>
            <w:r>
              <w:rPr>
                <w:rFonts w:eastAsia="Times New Roman" w:cs="Arial"/>
                <w:color w:val="000000"/>
                <w:lang w:eastAsia="pl-PL"/>
              </w:rPr>
              <w:t>600</w:t>
            </w:r>
          </w:p>
        </w:tc>
        <w:tc>
          <w:tcPr>
            <w:tcW w:w="1417" w:type="dxa"/>
            <w:vAlign w:val="center"/>
          </w:tcPr>
          <w:p w:rsidR="00A14DD6" w:rsidRPr="00AA4C78" w:rsidRDefault="004B7471" w:rsidP="00AA4C78">
            <w:pPr>
              <w:spacing w:before="40" w:after="40" w:line="240" w:lineRule="auto"/>
              <w:jc w:val="center"/>
              <w:rPr>
                <w:rFonts w:eastAsia="Times New Roman" w:cs="Arial"/>
                <w:color w:val="000000"/>
                <w:lang w:eastAsia="pl-PL"/>
              </w:rPr>
            </w:pPr>
            <w:r>
              <w:rPr>
                <w:rFonts w:eastAsia="Times New Roman" w:cs="Arial"/>
                <w:color w:val="000000"/>
                <w:lang w:eastAsia="pl-PL"/>
              </w:rPr>
              <w:t>brak danych</w:t>
            </w:r>
          </w:p>
        </w:tc>
        <w:tc>
          <w:tcPr>
            <w:tcW w:w="1427" w:type="dxa"/>
            <w:shd w:val="clear" w:color="auto" w:fill="FF0000"/>
            <w:vAlign w:val="center"/>
          </w:tcPr>
          <w:p w:rsidR="00A14DD6" w:rsidRPr="00AA4C78" w:rsidRDefault="00A14DD6" w:rsidP="00AA4C78">
            <w:pPr>
              <w:spacing w:before="40" w:after="40" w:line="240" w:lineRule="auto"/>
              <w:jc w:val="center"/>
              <w:rPr>
                <w:rFonts w:eastAsia="Times New Roman" w:cs="Arial"/>
                <w:color w:val="000000"/>
                <w:lang w:eastAsia="pl-PL"/>
              </w:rPr>
            </w:pPr>
          </w:p>
        </w:tc>
      </w:tr>
    </w:tbl>
    <w:p w:rsidR="00101928" w:rsidRDefault="00B64B9A" w:rsidP="007F7F16">
      <w:pPr>
        <w:pStyle w:val="Cytat"/>
        <w:rPr>
          <w:lang w:eastAsia="pl-PL"/>
        </w:rPr>
      </w:pPr>
      <w:r>
        <w:rPr>
          <w:lang w:eastAsia="pl-PL"/>
        </w:rPr>
        <w:t>źródło: GUS</w:t>
      </w:r>
      <w:r w:rsidR="004B7471">
        <w:rPr>
          <w:lang w:eastAsia="pl-PL"/>
        </w:rPr>
        <w:t>, Międzyrzeckie Przedsiębiorstwo Wodociągów i Kanalizacji, Nadleśnictwo Międzyrzecz</w:t>
      </w:r>
    </w:p>
    <w:p w:rsidR="00101928" w:rsidRPr="00864A21" w:rsidRDefault="00101928" w:rsidP="00101928">
      <w:pPr>
        <w:spacing w:after="0"/>
        <w:rPr>
          <w:rFonts w:eastAsia="Calibri" w:cs="Arial"/>
          <w:color w:val="000000"/>
        </w:rPr>
      </w:pPr>
      <w:r w:rsidRPr="00864A21">
        <w:rPr>
          <w:rFonts w:eastAsia="Calibri" w:cs="Arial"/>
          <w:color w:val="000000"/>
        </w:rPr>
        <w:t xml:space="preserve">*Gdzie: </w:t>
      </w:r>
    </w:p>
    <w:p w:rsidR="00101928" w:rsidRPr="00864A21" w:rsidRDefault="00101928" w:rsidP="00101928">
      <w:pPr>
        <w:spacing w:after="0"/>
        <w:rPr>
          <w:rFonts w:eastAsia="Calibri" w:cs="Arial"/>
          <w:color w:val="000000"/>
        </w:rPr>
      </w:pPr>
      <w:r w:rsidRPr="00E95C1E">
        <w:rPr>
          <w:rFonts w:eastAsia="Calibri" w:cs="Arial"/>
          <w:color w:val="000000"/>
          <w:shd w:val="clear" w:color="auto" w:fill="00B050"/>
        </w:rPr>
        <w:t>kolor zielony</w:t>
      </w:r>
      <w:r w:rsidRPr="00864A21">
        <w:rPr>
          <w:rFonts w:eastAsia="Calibri" w:cs="Arial"/>
          <w:color w:val="000000"/>
        </w:rPr>
        <w:t xml:space="preserve"> – poprawa lub brak zmian, </w:t>
      </w:r>
    </w:p>
    <w:p w:rsidR="00101928" w:rsidRDefault="00101928" w:rsidP="00101928">
      <w:pPr>
        <w:rPr>
          <w:rFonts w:eastAsia="Calibri" w:cs="Arial"/>
          <w:color w:val="000000"/>
        </w:rPr>
      </w:pPr>
      <w:r w:rsidRPr="00E95C1E">
        <w:rPr>
          <w:rFonts w:eastAsia="Calibri" w:cs="Arial"/>
          <w:color w:val="000000"/>
          <w:highlight w:val="red"/>
          <w:shd w:val="clear" w:color="auto" w:fill="FF0000"/>
        </w:rPr>
        <w:t>kolor czerwony</w:t>
      </w:r>
      <w:r w:rsidRPr="00864A21">
        <w:rPr>
          <w:rFonts w:eastAsia="Calibri" w:cs="Arial"/>
          <w:color w:val="000000"/>
        </w:rPr>
        <w:t xml:space="preserve"> – pogorszenie wartości wskaźnika.</w:t>
      </w:r>
    </w:p>
    <w:p w:rsidR="00101928" w:rsidRPr="00962900" w:rsidRDefault="00101928" w:rsidP="00101928">
      <w:pPr>
        <w:rPr>
          <w:rFonts w:cs="Arial"/>
        </w:rPr>
      </w:pPr>
      <w:r w:rsidRPr="00962900">
        <w:rPr>
          <w:rFonts w:cs="Arial"/>
        </w:rPr>
        <w:t xml:space="preserve">Stan wskaźników monitoringu na terenie gminy </w:t>
      </w:r>
      <w:r>
        <w:rPr>
          <w:rFonts w:cs="Arial"/>
        </w:rPr>
        <w:t>Międzyrzecz</w:t>
      </w:r>
      <w:r w:rsidRPr="00962900">
        <w:rPr>
          <w:rFonts w:cs="Arial"/>
        </w:rPr>
        <w:t xml:space="preserve"> na przestrzeni analizowanego okresu czasu poprawił się lub nie uległ zmianie</w:t>
      </w:r>
      <w:r>
        <w:rPr>
          <w:rFonts w:cs="Arial"/>
        </w:rPr>
        <w:t xml:space="preserve"> w 39 przypadkach, natomiast w 2</w:t>
      </w:r>
      <w:r w:rsidRPr="00962900">
        <w:rPr>
          <w:rFonts w:cs="Arial"/>
        </w:rPr>
        <w:t xml:space="preserve"> uległ pogorszeniu.</w:t>
      </w:r>
    </w:p>
    <w:p w:rsidR="00101928" w:rsidRPr="00101928" w:rsidRDefault="00101928" w:rsidP="00101928">
      <w:pPr>
        <w:rPr>
          <w:lang w:eastAsia="pl-PL"/>
        </w:rPr>
        <w:sectPr w:rsidR="00101928" w:rsidRPr="00101928" w:rsidSect="00AA4C78">
          <w:pgSz w:w="16838" w:h="11906" w:orient="landscape"/>
          <w:pgMar w:top="1417" w:right="1417" w:bottom="1417" w:left="1417" w:header="708" w:footer="708" w:gutter="0"/>
          <w:cols w:space="708"/>
          <w:docGrid w:linePitch="360"/>
        </w:sectPr>
      </w:pPr>
    </w:p>
    <w:p w:rsidR="00AA4C78" w:rsidRDefault="00BF326C" w:rsidP="00BF326C">
      <w:pPr>
        <w:pStyle w:val="Nagwek2"/>
        <w:numPr>
          <w:ilvl w:val="1"/>
          <w:numId w:val="1"/>
        </w:numPr>
        <w:rPr>
          <w:lang w:eastAsia="pl-PL"/>
        </w:rPr>
      </w:pPr>
      <w:bookmarkStart w:id="39" w:name="_Toc515267829"/>
      <w:r>
        <w:rPr>
          <w:lang w:eastAsia="pl-PL"/>
        </w:rPr>
        <w:lastRenderedPageBreak/>
        <w:t>Ochrona powietrza</w:t>
      </w:r>
      <w:bookmarkEnd w:id="39"/>
    </w:p>
    <w:p w:rsidR="00AA4C78" w:rsidRDefault="00BF326C" w:rsidP="00AA4C78">
      <w:r w:rsidRPr="00AF59ED">
        <w:t xml:space="preserve">Emisję zanieczyszczeń do powietrza powodują </w:t>
      </w:r>
      <w:r>
        <w:t>zarówno źródła naturalne, jak i </w:t>
      </w:r>
      <w:r w:rsidRPr="00AF59ED">
        <w:t>antropogeniczne. Do tych pierwszych zali</w:t>
      </w:r>
      <w:r>
        <w:t>czamy zjawisko wietrzenia skał</w:t>
      </w:r>
      <w:r w:rsidRPr="00AF59ED">
        <w:t>, pożary czy procesy biologiczne (rozkład materii organicznej, pylenie roślin). Zanieczyszczeniami związanymi z działalnością człowieka są natomiast: przemysł energetyczny, transportowy, sektor komunalno-bytowy. Zanieczyszczanie powietrza dz</w:t>
      </w:r>
      <w:r>
        <w:t>ieli się na pyłowe i gazowe. Do </w:t>
      </w:r>
      <w:r w:rsidRPr="00AF59ED">
        <w:t>zanieczyszczeń pyłowych zal</w:t>
      </w:r>
      <w:r>
        <w:t>icza się pyły zawieszone PM10 i </w:t>
      </w:r>
      <w:r w:rsidRPr="00AF59ED">
        <w:t>PM2,5, które uważa si</w:t>
      </w:r>
      <w:r>
        <w:t xml:space="preserve">ę za najpoważniejsze zagrożenie </w:t>
      </w:r>
      <w:r w:rsidRPr="00AF59ED">
        <w:t>zdrowia ludzi. Ma to związek ze zróżnicowaniem wielkości ich cząsteczek oraz składu chemicznego</w:t>
      </w:r>
      <w:r>
        <w:t>.</w:t>
      </w:r>
      <w:r w:rsidRPr="00AF59ED">
        <w:t xml:space="preserve"> </w:t>
      </w:r>
      <w:r>
        <w:t>M</w:t>
      </w:r>
      <w:r w:rsidRPr="00AF59ED">
        <w:t>ogą zawierać metale ciężkie, pierwiastki promieniotwórcze i rakotwórcze oraz toksyczne związki organiczne, takie jak wielopierścieniowe węglowodory aromatyczne (WWA). Ponadto pyły zawieszone mogą być nośnikiem bakterii i wirusów, które są przyczyną podrażnień układu oddechowego i alergii. Pyły mają również szkodliwy wpływ na rośliny, gdyż osadzając się na powierzchni liści pochłaniają światło i zatykają aparaty szparkowe, utrudniając proces fotosyntezy</w:t>
      </w:r>
      <w:r>
        <w:t>.</w:t>
      </w:r>
      <w:r w:rsidRPr="00AF59ED">
        <w:t xml:space="preserve"> </w:t>
      </w:r>
      <w:r>
        <w:t>Największy wpływ na wielkość ich emisji mają źródła bytowo-komunalne, określane jako źródła powierzchniowe tzw. niska emisja. Drugą istotną przyczyną tych zanieczyszczeń są emisje pochodzące z energetyki zawodowej i transportu.</w:t>
      </w:r>
    </w:p>
    <w:p w:rsidR="00BF326C" w:rsidRDefault="00BF326C" w:rsidP="00BF326C">
      <w:pPr>
        <w:spacing w:after="0"/>
        <w:rPr>
          <w:b/>
        </w:rPr>
      </w:pPr>
      <w:r>
        <w:rPr>
          <w:b/>
        </w:rPr>
        <w:t>Monitoring WIOŚ w Zielonej Górze</w:t>
      </w:r>
      <w:r>
        <w:rPr>
          <w:rStyle w:val="Odwoanieprzypisudolnego"/>
          <w:b/>
        </w:rPr>
        <w:footnoteReference w:id="2"/>
      </w:r>
    </w:p>
    <w:p w:rsidR="00BF326C" w:rsidRPr="00BF326C" w:rsidRDefault="00BF326C" w:rsidP="00BF326C">
      <w:r w:rsidRPr="00BF326C">
        <w:t>Zgodnie z rozporządzeniem Ministra Środowiska z dnia 2 sierpnia 2012 r. w sprawie stref, w których dokonuje się oceny jakości powietrza (Dz.U. z 2012 r. poz. 914) dla wszystkich zanieczyszczeń uwzględnionych w ocenie strefę stanowi:</w:t>
      </w:r>
    </w:p>
    <w:p w:rsidR="00BF326C" w:rsidRPr="00BF326C" w:rsidRDefault="00BF326C" w:rsidP="00BF326C">
      <w:pPr>
        <w:numPr>
          <w:ilvl w:val="0"/>
          <w:numId w:val="14"/>
        </w:numPr>
        <w:spacing w:after="0"/>
        <w:rPr>
          <w:rFonts w:cs="Arial"/>
          <w:iCs/>
          <w:szCs w:val="18"/>
        </w:rPr>
      </w:pPr>
      <w:r w:rsidRPr="00BF326C">
        <w:rPr>
          <w:rFonts w:cs="Arial"/>
          <w:iCs/>
          <w:szCs w:val="18"/>
        </w:rPr>
        <w:t>aglomeracja o liczbie mieszkańców powyżej 250 tysięcy,</w:t>
      </w:r>
    </w:p>
    <w:p w:rsidR="00BF326C" w:rsidRPr="00BF326C" w:rsidRDefault="00BF326C" w:rsidP="00BF326C">
      <w:pPr>
        <w:numPr>
          <w:ilvl w:val="0"/>
          <w:numId w:val="14"/>
        </w:numPr>
        <w:spacing w:after="0"/>
        <w:rPr>
          <w:rFonts w:cs="Arial"/>
          <w:iCs/>
          <w:szCs w:val="18"/>
        </w:rPr>
      </w:pPr>
      <w:r w:rsidRPr="00BF326C">
        <w:rPr>
          <w:rFonts w:cs="Arial"/>
          <w:iCs/>
          <w:szCs w:val="18"/>
        </w:rPr>
        <w:t>miasto nie będące aglomeracją o liczbie mieszkańców powyżej 100 tysięcy,</w:t>
      </w:r>
    </w:p>
    <w:p w:rsidR="00BF326C" w:rsidRPr="00BF326C" w:rsidRDefault="00BF326C" w:rsidP="00BF326C">
      <w:pPr>
        <w:numPr>
          <w:ilvl w:val="0"/>
          <w:numId w:val="14"/>
        </w:numPr>
        <w:rPr>
          <w:rFonts w:cs="Arial"/>
          <w:iCs/>
          <w:sz w:val="20"/>
          <w:szCs w:val="18"/>
        </w:rPr>
      </w:pPr>
      <w:r w:rsidRPr="00BF326C">
        <w:rPr>
          <w:rFonts w:cs="Arial"/>
          <w:iCs/>
          <w:szCs w:val="18"/>
        </w:rPr>
        <w:t>pozostały obszar województwa, niewchodzący w skład aglomeracji i miast powyżej 100 tys. mieszkańców</w:t>
      </w:r>
      <w:r w:rsidRPr="00BF326C">
        <w:rPr>
          <w:rFonts w:cs="Arial"/>
          <w:iCs/>
          <w:sz w:val="20"/>
          <w:szCs w:val="18"/>
        </w:rPr>
        <w:t>.</w:t>
      </w:r>
    </w:p>
    <w:p w:rsidR="00BF326C" w:rsidRDefault="00BF326C" w:rsidP="00BF326C">
      <w:r w:rsidRPr="00BF326C">
        <w:t xml:space="preserve">Województwo </w:t>
      </w:r>
      <w:r>
        <w:t>lubuskie zostało podzielone na 3</w:t>
      </w:r>
      <w:r w:rsidRPr="00BF326C">
        <w:t xml:space="preserve"> strefy: </w:t>
      </w:r>
      <w:r>
        <w:t>miasto Gorzów Wielkopolski, miasto Zielona Góra oraz strefa lubuska, w skład której wchodzi pozostała część województwa.</w:t>
      </w:r>
    </w:p>
    <w:p w:rsidR="00A47163" w:rsidRDefault="00A47163" w:rsidP="00BF326C">
      <w:r>
        <w:t xml:space="preserve">WIOŚ w </w:t>
      </w:r>
      <w:r w:rsidR="00DE2E93">
        <w:t>Zielonej Górze</w:t>
      </w:r>
      <w:r>
        <w:t xml:space="preserve"> prowadzi</w:t>
      </w:r>
      <w:r w:rsidRPr="003D659B">
        <w:t xml:space="preserve"> monitorin</w:t>
      </w:r>
      <w:r>
        <w:t>g jakości powietrza za pomocą 7</w:t>
      </w:r>
      <w:r w:rsidRPr="003D659B">
        <w:t xml:space="preserve"> stacji pomiarowych</w:t>
      </w:r>
      <w:r w:rsidR="00801B95">
        <w:t>, w tym 4</w:t>
      </w:r>
      <w:r>
        <w:t xml:space="preserve"> w strefie lubuskiej</w:t>
      </w:r>
      <w:r w:rsidRPr="003D659B">
        <w:t>. Zakres prowadzonego monitoringu obejmuje pomiary stężeń dwutlenku siarki (SO</w:t>
      </w:r>
      <w:r w:rsidRPr="003D659B">
        <w:rPr>
          <w:vertAlign w:val="subscript"/>
        </w:rPr>
        <w:t>2</w:t>
      </w:r>
      <w:r w:rsidRPr="003D659B">
        <w:t>), dwutlenku azotu (NO</w:t>
      </w:r>
      <w:r w:rsidRPr="003D659B">
        <w:rPr>
          <w:vertAlign w:val="subscript"/>
        </w:rPr>
        <w:t>2</w:t>
      </w:r>
      <w:r w:rsidRPr="003D659B">
        <w:t>), tlenku węgla (CO), benzenu (C</w:t>
      </w:r>
      <w:r w:rsidRPr="003D659B">
        <w:rPr>
          <w:vertAlign w:val="subscript"/>
        </w:rPr>
        <w:t>6</w:t>
      </w:r>
      <w:r w:rsidRPr="003D659B">
        <w:t>H</w:t>
      </w:r>
      <w:r w:rsidRPr="003D659B">
        <w:rPr>
          <w:vertAlign w:val="subscript"/>
        </w:rPr>
        <w:t>6</w:t>
      </w:r>
      <w:r w:rsidRPr="003D659B">
        <w:t>), ozonu (O</w:t>
      </w:r>
      <w:r w:rsidRPr="003D659B">
        <w:rPr>
          <w:vertAlign w:val="subscript"/>
        </w:rPr>
        <w:t>3</w:t>
      </w:r>
      <w:r w:rsidRPr="003D659B">
        <w:t>), pyłu zawieszonego PM2,5</w:t>
      </w:r>
      <w:r>
        <w:t xml:space="preserve"> oraz PM10</w:t>
      </w:r>
      <w:r w:rsidRPr="003D659B">
        <w:t>, które to prowadzone są metodą automatyczną (pomiary ciągłe) oraz, prowadzone metodą m</w:t>
      </w:r>
      <w:r w:rsidR="00DE2E93">
        <w:t>anualną (pobór prób w terenie i </w:t>
      </w:r>
      <w:r w:rsidRPr="003D659B">
        <w:t xml:space="preserve">oznaczenia laboratoryjne), pomiary pyłu zawieszonego </w:t>
      </w:r>
      <w:r>
        <w:t xml:space="preserve">PM2,5 i </w:t>
      </w:r>
      <w:r w:rsidRPr="003D659B">
        <w:t>PM10</w:t>
      </w:r>
      <w:r w:rsidR="00801B95">
        <w:t xml:space="preserve">, </w:t>
      </w:r>
      <w:r w:rsidRPr="003D659B">
        <w:t>a także ołowiu (Pb), arsenu (As), kadmu (Cd), niklu (Ni) i benzo(a)pirenu (B(a)P) zawartych w pyle PM10. W celu ochrony roślin prowadzi się monitoring metodą automatyczną stężeń dwutlenku siarki (SO</w:t>
      </w:r>
      <w:r w:rsidRPr="003D659B">
        <w:rPr>
          <w:vertAlign w:val="subscript"/>
        </w:rPr>
        <w:t>2</w:t>
      </w:r>
      <w:r w:rsidRPr="003D659B">
        <w:t>), tlenku azotu (NO) i ozonu (O</w:t>
      </w:r>
      <w:r w:rsidRPr="003D659B">
        <w:rPr>
          <w:vertAlign w:val="subscript"/>
        </w:rPr>
        <w:t>3</w:t>
      </w:r>
      <w:r w:rsidRPr="003D659B">
        <w:t>).</w:t>
      </w:r>
      <w:r w:rsidR="00801B95">
        <w:t xml:space="preserve"> W</w:t>
      </w:r>
      <w:r w:rsidR="0031756B">
        <w:t xml:space="preserve"> strefie lubu</w:t>
      </w:r>
      <w:r w:rsidR="00801B95">
        <w:t>skiej nie prowadzono pomiarów stężeń benzenu</w:t>
      </w:r>
      <w:r w:rsidR="0031756B">
        <w:t>, dlatego (zgodnie z wytycznymi) do oceny tej strefy wykorzystano metodę analogii do wyników pomiarów automatycznych uzyskanych na stacji w Zielonej Górze</w:t>
      </w:r>
      <w:r w:rsidR="00801B95">
        <w:t>.</w:t>
      </w:r>
      <w:r w:rsidR="00801B95" w:rsidRPr="00801B95">
        <w:t xml:space="preserve"> </w:t>
      </w:r>
      <w:r w:rsidR="00801B95">
        <w:t>Na terenie gminy Międzyrzecz w analizowanym okresie czasu nie prowadzono monitoringu jakości powietrza za pomocą stacji pomiarowych.</w:t>
      </w:r>
    </w:p>
    <w:p w:rsidR="003E4E50" w:rsidRPr="00CB5323" w:rsidRDefault="003E4E50" w:rsidP="003E4E50">
      <w:r w:rsidRPr="00CB5323">
        <w:lastRenderedPageBreak/>
        <w:t>Ocenę jakości powietrza i obserwację zmian dokonano w  ramach państwowego monitoringu środowiska w  strefach, które sklasyfikowano na podstawie poziomów substancji w  powietrzu oraz poziomów dopuszczalnych z dozwolonymi przypadkami przekroczeń, poziomów docelowych oraz poziomów celów długoterminowych ze względu na ochronę zdrowia ludzi oraz ochronę roślin, określonych w  rozporządzeniu Ministra Środowiska z dnia 24 sierpnia 2012 r. w sprawie poziomów niektórych substancji w  powietrzu (Dz.U.2012, poz. 1031). Zgodnie z definicjami zawartymi w dyrektywie 2008/50/WE:</w:t>
      </w:r>
    </w:p>
    <w:p w:rsidR="003E4E50" w:rsidRPr="00CB5323" w:rsidRDefault="003E4E50" w:rsidP="003E4E50">
      <w:pPr>
        <w:numPr>
          <w:ilvl w:val="0"/>
          <w:numId w:val="15"/>
        </w:numPr>
        <w:spacing w:after="0"/>
        <w:rPr>
          <w:rFonts w:cs="Arial"/>
          <w:b/>
          <w:iCs/>
          <w:sz w:val="20"/>
          <w:szCs w:val="18"/>
        </w:rPr>
      </w:pPr>
      <w:r w:rsidRPr="00CB5323">
        <w:rPr>
          <w:rFonts w:cs="Arial"/>
          <w:b/>
          <w:iCs/>
          <w:szCs w:val="18"/>
        </w:rPr>
        <w:t>poziom dopuszczalny</w:t>
      </w:r>
      <w:r w:rsidRPr="00CB5323">
        <w:rPr>
          <w:rFonts w:cs="Arial"/>
          <w:iCs/>
          <w:szCs w:val="18"/>
        </w:rPr>
        <w:t xml:space="preserve"> oznacza poziom substancji w powietrzu ustalony w celu unikania, zapobiegania lub ograniczania szkodliwego oddziaływania na zdrowie ludzkie lub środowisko jako całość, który powinien być osiągnięty w określonym terminie i po tym terminie nie powinien być przekraczany,</w:t>
      </w:r>
    </w:p>
    <w:p w:rsidR="003E4E50" w:rsidRPr="00CB5323" w:rsidRDefault="003E4E50" w:rsidP="003E4E50">
      <w:pPr>
        <w:numPr>
          <w:ilvl w:val="0"/>
          <w:numId w:val="15"/>
        </w:numPr>
        <w:spacing w:after="0"/>
        <w:rPr>
          <w:rFonts w:cs="Arial"/>
          <w:b/>
          <w:iCs/>
          <w:sz w:val="20"/>
          <w:szCs w:val="18"/>
        </w:rPr>
      </w:pPr>
      <w:r w:rsidRPr="00CB5323">
        <w:rPr>
          <w:rFonts w:cs="Arial"/>
          <w:b/>
          <w:iCs/>
          <w:szCs w:val="18"/>
        </w:rPr>
        <w:t xml:space="preserve">poziom docelowy </w:t>
      </w:r>
      <w:r w:rsidRPr="00CB5323">
        <w:rPr>
          <w:rFonts w:cs="Arial"/>
          <w:iCs/>
          <w:szCs w:val="18"/>
        </w:rPr>
        <w:t>oznacza poziom substancji w powietrzu ustalony w celu unikania, zapobiegania lub ograniczania szkodliwego oddziaływania na zdrowie ludzkie lub środowisko jako całość, który powinien być osi</w:t>
      </w:r>
      <w:r w:rsidR="007F7F16">
        <w:rPr>
          <w:rFonts w:cs="Arial"/>
          <w:iCs/>
          <w:szCs w:val="18"/>
        </w:rPr>
        <w:t>ągnięty tam, gdzie to możliwe w </w:t>
      </w:r>
      <w:r w:rsidRPr="00CB5323">
        <w:rPr>
          <w:rFonts w:cs="Arial"/>
          <w:iCs/>
          <w:szCs w:val="18"/>
        </w:rPr>
        <w:t>określonym czasie,</w:t>
      </w:r>
    </w:p>
    <w:p w:rsidR="003E4E50" w:rsidRPr="00CB5323" w:rsidRDefault="003E4E50" w:rsidP="003E4E50">
      <w:pPr>
        <w:numPr>
          <w:ilvl w:val="0"/>
          <w:numId w:val="15"/>
        </w:numPr>
        <w:rPr>
          <w:rFonts w:cs="Arial"/>
          <w:b/>
          <w:iCs/>
          <w:sz w:val="20"/>
          <w:szCs w:val="18"/>
        </w:rPr>
      </w:pPr>
      <w:r w:rsidRPr="00CB5323">
        <w:rPr>
          <w:rFonts w:cs="Arial"/>
          <w:b/>
          <w:iCs/>
          <w:szCs w:val="18"/>
        </w:rPr>
        <w:t xml:space="preserve">poziom celu długoterminowego </w:t>
      </w:r>
      <w:r w:rsidRPr="00CB5323">
        <w:rPr>
          <w:rFonts w:cs="Arial"/>
          <w:iCs/>
          <w:szCs w:val="18"/>
        </w:rPr>
        <w:t>oznacza poziom substancji w powietrzu, który należy osiągnąć w dłuższej perspektywie w celu zapewnienia skutecznej ochrony zdrowia ludzkiego i środowiska.</w:t>
      </w:r>
    </w:p>
    <w:p w:rsidR="003E4E50" w:rsidRDefault="003E4E50" w:rsidP="003E4E50">
      <w:r w:rsidRPr="00CB5323">
        <w:t xml:space="preserve">Strefę </w:t>
      </w:r>
      <w:r>
        <w:t>lubuską</w:t>
      </w:r>
      <w:r w:rsidRPr="00CB5323">
        <w:t xml:space="preserve"> obejmującą gminę </w:t>
      </w:r>
      <w:r>
        <w:t>Międzyrzecz</w:t>
      </w:r>
      <w:r w:rsidRPr="00CB5323">
        <w:t xml:space="preserve"> zaliczono do klasy C ze względu na przekroczenia poziomów dopuszczalnych lub docelowych</w:t>
      </w:r>
      <w:r w:rsidR="003A0FA3">
        <w:t xml:space="preserve"> pyłu zawieszonego PM10, </w:t>
      </w:r>
      <w:r>
        <w:t>benzo(a)pirenu</w:t>
      </w:r>
      <w:r w:rsidR="0066437C">
        <w:t xml:space="preserve"> oraz</w:t>
      </w:r>
      <w:r w:rsidR="003A0FA3">
        <w:t xml:space="preserve"> ozonu</w:t>
      </w:r>
      <w:r w:rsidR="0066437C">
        <w:t xml:space="preserve"> w 2016 r. i arsenu w 2017 r.</w:t>
      </w:r>
      <w:r w:rsidR="006127F7">
        <w:t xml:space="preserve"> Duży wpływ na przekroczenie poziomu ozonu miały nietypowe warunki meteorologiczne w 2015 r.</w:t>
      </w:r>
      <w:r w:rsidRPr="00CB5323">
        <w:t xml:space="preserve"> Ze względu na przekroczenie poziomu celu długoterminowego ozonu </w:t>
      </w:r>
      <w:r w:rsidR="0066437C">
        <w:t xml:space="preserve">strefę </w:t>
      </w:r>
      <w:r>
        <w:t>zakwalifikowano</w:t>
      </w:r>
      <w:r w:rsidRPr="00CB5323">
        <w:t xml:space="preserve"> do klasy D2. Dla pozostałych substancji strefę zaliczono do klasy A, oznaczającej poziom stężenia nie przekraczający poziomów dopusz</w:t>
      </w:r>
      <w:r>
        <w:t>czalnych, poziomów docelowych i </w:t>
      </w:r>
      <w:r w:rsidRPr="00CB5323">
        <w:t xml:space="preserve">poziomów celów długoterminowych. Biorąc pod uwagę ochronę roślin strefę </w:t>
      </w:r>
      <w:r w:rsidR="003A0FA3">
        <w:t>lubuską</w:t>
      </w:r>
      <w:r w:rsidRPr="00CB5323">
        <w:t xml:space="preserve"> zaliczono do klasy D2 z powodu przekroczenia poziomu celu długoterminowego ozonu oraz do klasy A oznaczającej brak przekroczeń wartości dop</w:t>
      </w:r>
      <w:r>
        <w:t>uszczalnych dla tlenków azotu i </w:t>
      </w:r>
      <w:r w:rsidRPr="00CB5323">
        <w:t>dwutlenku siarki oraz poziomu docelowego ozonu.</w:t>
      </w:r>
    </w:p>
    <w:p w:rsidR="00477997" w:rsidRDefault="008A3C73" w:rsidP="003E4E50">
      <w:r>
        <w:rPr>
          <w:lang w:eastAsia="pl-PL"/>
        </w:rPr>
        <w:t xml:space="preserve">W ramach omawianej oceny WIOŚ w Zielonej Górze </w:t>
      </w:r>
      <w:r>
        <w:t>wyznaczył również obszary przekroczeń wartości normatywnych benzo(a)pirenu na terenie stref województwa lubuskiego. Poziom docelowy wynoszący 1 ng/m</w:t>
      </w:r>
      <w:r>
        <w:rPr>
          <w:vertAlign w:val="superscript"/>
        </w:rPr>
        <w:t>3</w:t>
      </w:r>
      <w:r>
        <w:t xml:space="preserve"> został przekroczony również na obszarze gminy Międzyrzecz</w:t>
      </w:r>
      <w:r w:rsidR="00477997">
        <w:t>, w 2016 r.</w:t>
      </w:r>
      <w:r>
        <w:t xml:space="preserve"> obejmującym powierzchnię 17,25 km</w:t>
      </w:r>
      <w:r>
        <w:rPr>
          <w:vertAlign w:val="superscript"/>
        </w:rPr>
        <w:t>2</w:t>
      </w:r>
      <w:r>
        <w:t xml:space="preserve"> i zamieszkiwanym przez 17 020 osób</w:t>
      </w:r>
      <w:r w:rsidR="00477997">
        <w:t>, a w 2017 r. na obszarze 9,5 km</w:t>
      </w:r>
      <w:r w:rsidR="00477997">
        <w:rPr>
          <w:vertAlign w:val="superscript"/>
        </w:rPr>
        <w:t>2</w:t>
      </w:r>
      <w:r w:rsidR="00477997">
        <w:t>, zamieszkanym przez 14 501 osób</w:t>
      </w:r>
      <w:r>
        <w:t>.</w:t>
      </w:r>
    </w:p>
    <w:p w:rsidR="003D52D2" w:rsidRDefault="003D52D2" w:rsidP="003D52D2">
      <w:pPr>
        <w:spacing w:after="0"/>
        <w:rPr>
          <w:b/>
        </w:rPr>
      </w:pPr>
      <w:r>
        <w:rPr>
          <w:b/>
        </w:rPr>
        <w:t>Główne źródła emisji zanieczyszczeń wprowadzanych do powietrza</w:t>
      </w:r>
      <w:r>
        <w:rPr>
          <w:rStyle w:val="Odwoanieprzypisudolnego"/>
          <w:b/>
        </w:rPr>
        <w:footnoteReference w:id="3"/>
      </w:r>
    </w:p>
    <w:p w:rsidR="00C4312A" w:rsidRDefault="00C4312A" w:rsidP="003D52D2">
      <w:r>
        <w:t xml:space="preserve">Głównym źródłem emisji zanieczyszczeń do powietrza w województwie lubuskim jest emisja antropogeniczna, wynikająca z działalności ludzi. Pochodzi </w:t>
      </w:r>
      <w:r w:rsidR="0046591C">
        <w:t>ona z</w:t>
      </w:r>
      <w:r>
        <w:t xml:space="preserve"> zakładów przemysłowych i energetycznych, tzw. emisji niskiej z gospodarki komunalnej (kotłownie, indywidualne paleniska domowe i prywatne zakłady nie</w:t>
      </w:r>
      <w:r w:rsidRPr="00C4312A">
        <w:t xml:space="preserve"> </w:t>
      </w:r>
      <w:r>
        <w:t xml:space="preserve">podlegające obowiązkowi posiadania pozwolenia na emisję do powietrza gazów i pyłów) oraz ze środków transportu komunikacyjnego. </w:t>
      </w:r>
    </w:p>
    <w:p w:rsidR="0088458C" w:rsidRDefault="0088458C" w:rsidP="003D52D2">
      <w:r>
        <w:lastRenderedPageBreak/>
        <w:t>Emisja zanieczyszczeń pyłowych do powietrza z zak</w:t>
      </w:r>
      <w:r w:rsidR="007F7F16">
        <w:t xml:space="preserve">ładów szczególnie uciążliwych </w:t>
      </w:r>
      <w:r w:rsidR="007F7F16" w:rsidRPr="007F7F16">
        <w:t>w</w:t>
      </w:r>
      <w:r w:rsidR="007F7F16">
        <w:t> </w:t>
      </w:r>
      <w:r w:rsidRPr="007F7F16">
        <w:t>powiecie</w:t>
      </w:r>
      <w:r>
        <w:t xml:space="preserve"> międzyrzeckim na koniec 2016 r. wynosiła ogółem 107 Mg/rok. Emisja zanieczyszczeń gazowych ogółem wynosiła 35 097 Mg/rok, ogółem bez dwutlenku węgla 360 Mg/rok, w tym dwutlenku siarki 148 Mg/rok.</w:t>
      </w:r>
    </w:p>
    <w:p w:rsidR="008D64CB" w:rsidRDefault="00C4312A" w:rsidP="003D52D2">
      <w:r>
        <w:t>Uciążliwością wpływającą</w:t>
      </w:r>
      <w:r w:rsidR="0088458C">
        <w:t xml:space="preserve"> na jakość powietrza jest spalanie wszelkiego rodzaju odpadów domowych, powodujące emisje zanieczyszczeń,</w:t>
      </w:r>
      <w:r>
        <w:t xml:space="preserve"> takich</w:t>
      </w:r>
      <w:r w:rsidR="0088458C">
        <w:t xml:space="preserve"> jak np. pył PM10 i zawarty w nim benzo(a)piren.</w:t>
      </w:r>
      <w:r w:rsidR="0088458C" w:rsidRPr="0088458C">
        <w:t xml:space="preserve"> </w:t>
      </w:r>
      <w:r w:rsidR="0088458C">
        <w:t xml:space="preserve">W rejonach tras o dużym natężeniu ruchu coraz większy problem stanowi komunikacja samochodowa. </w:t>
      </w:r>
      <w:r>
        <w:t>Istotne</w:t>
      </w:r>
      <w:r w:rsidR="0088458C">
        <w:t xml:space="preserve"> znaczen</w:t>
      </w:r>
      <w:r>
        <w:t>ie</w:t>
      </w:r>
      <w:r w:rsidR="0088458C">
        <w:t xml:space="preserve"> nabiera </w:t>
      </w:r>
      <w:r>
        <w:t>w tym zakresie</w:t>
      </w:r>
      <w:r w:rsidR="0088458C">
        <w:t xml:space="preserve"> budowa obwodnic i „wyprowadzenie” ruchu komunikacyjnego poza centra miast, celem </w:t>
      </w:r>
      <w:r w:rsidR="00ED2ED7">
        <w:t>ograniczenia</w:t>
      </w:r>
      <w:r w:rsidR="0088458C">
        <w:t xml:space="preserve"> </w:t>
      </w:r>
      <w:r w:rsidR="00ED2ED7">
        <w:t>gromadzenia</w:t>
      </w:r>
      <w:r w:rsidR="0088458C">
        <w:t xml:space="preserve"> się w nich zanieczyszczeń pochodzących z różnych źródeł. </w:t>
      </w:r>
    </w:p>
    <w:p w:rsidR="00ED2ED7" w:rsidRDefault="00ED2ED7" w:rsidP="003D52D2">
      <w:r>
        <w:t>Procentowy udział źródeł emisji zanieczyszczeń obrazują poniższe wykresy.</w:t>
      </w:r>
    </w:p>
    <w:p w:rsidR="00ED2ED7" w:rsidRDefault="00ED2ED7" w:rsidP="00ED2ED7">
      <w:pPr>
        <w:spacing w:after="0"/>
        <w:rPr>
          <w:b/>
        </w:rPr>
      </w:pPr>
      <w:r>
        <w:rPr>
          <w:b/>
          <w:noProof/>
          <w:lang w:eastAsia="pl-PL"/>
        </w:rPr>
        <w:drawing>
          <wp:inline distT="0" distB="0" distL="0" distR="0" wp14:anchorId="00085739" wp14:editId="5B06D643">
            <wp:extent cx="5486400" cy="3200400"/>
            <wp:effectExtent l="0" t="0" r="19050" b="1905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10DF" w:rsidRDefault="00ED2ED7" w:rsidP="002710DF">
      <w:pPr>
        <w:pStyle w:val="Cytat"/>
        <w:spacing w:after="0"/>
      </w:pPr>
      <w:r>
        <w:t>źródło: Informacja o stanie powietrza w gminie Międzyrzecz</w:t>
      </w:r>
    </w:p>
    <w:p w:rsidR="002710DF" w:rsidRDefault="002710DF" w:rsidP="002710DF">
      <w:pPr>
        <w:pStyle w:val="Legenda"/>
        <w:spacing w:after="240"/>
      </w:pPr>
      <w:bookmarkStart w:id="40" w:name="_Toc515267787"/>
      <w:r>
        <w:t xml:space="preserve">Rysunek </w:t>
      </w:r>
      <w:r w:rsidR="006C1860">
        <w:fldChar w:fldCharType="begin"/>
      </w:r>
      <w:r w:rsidR="006C1860">
        <w:instrText xml:space="preserve"> SEQ Rysunek \* ARABIC </w:instrText>
      </w:r>
      <w:r w:rsidR="006C1860">
        <w:fldChar w:fldCharType="separate"/>
      </w:r>
      <w:r w:rsidR="00306184">
        <w:rPr>
          <w:noProof/>
        </w:rPr>
        <w:t>10</w:t>
      </w:r>
      <w:r w:rsidR="006C1860">
        <w:rPr>
          <w:noProof/>
        </w:rPr>
        <w:fldChar w:fldCharType="end"/>
      </w:r>
      <w:r>
        <w:t>. Podział na rodzaje źródeł emisji pyłu zawieszonego PM10 w powiecie międzyrzeckim</w:t>
      </w:r>
      <w:bookmarkEnd w:id="40"/>
    </w:p>
    <w:p w:rsidR="000555BA" w:rsidRDefault="002710DF" w:rsidP="000555BA">
      <w:pPr>
        <w:pStyle w:val="Legenda"/>
      </w:pPr>
      <w:r>
        <w:rPr>
          <w:noProof/>
        </w:rPr>
        <w:lastRenderedPageBreak/>
        <w:drawing>
          <wp:inline distT="0" distB="0" distL="0" distR="0" wp14:anchorId="3056ADCA" wp14:editId="0855E50B">
            <wp:extent cx="5486400" cy="3200400"/>
            <wp:effectExtent l="0" t="0" r="19050" b="190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D2ED7">
        <w:t xml:space="preserve"> </w:t>
      </w:r>
    </w:p>
    <w:p w:rsidR="000555BA" w:rsidRDefault="000555BA" w:rsidP="000555BA">
      <w:pPr>
        <w:pStyle w:val="Cytat"/>
        <w:spacing w:after="0"/>
      </w:pPr>
      <w:r>
        <w:rPr>
          <w:lang w:eastAsia="pl-PL"/>
        </w:rPr>
        <w:t xml:space="preserve">źródło: </w:t>
      </w:r>
      <w:r>
        <w:t>Informacja o stanie powietrza w gminie Międzyrzecz</w:t>
      </w:r>
    </w:p>
    <w:p w:rsidR="000555BA" w:rsidRDefault="000555BA" w:rsidP="008D64CB">
      <w:pPr>
        <w:pStyle w:val="Legenda"/>
        <w:spacing w:after="240"/>
      </w:pPr>
      <w:bookmarkStart w:id="41" w:name="_Toc515267788"/>
      <w:r>
        <w:t xml:space="preserve">Rysunek </w:t>
      </w:r>
      <w:r w:rsidR="006C1860">
        <w:fldChar w:fldCharType="begin"/>
      </w:r>
      <w:r w:rsidR="006C1860">
        <w:instrText xml:space="preserve"> SEQ Rysunek \* ARABIC </w:instrText>
      </w:r>
      <w:r w:rsidR="006C1860">
        <w:fldChar w:fldCharType="separate"/>
      </w:r>
      <w:r w:rsidR="00306184">
        <w:rPr>
          <w:noProof/>
        </w:rPr>
        <w:t>11</w:t>
      </w:r>
      <w:r w:rsidR="006C1860">
        <w:rPr>
          <w:noProof/>
        </w:rPr>
        <w:fldChar w:fldCharType="end"/>
      </w:r>
      <w:r>
        <w:t xml:space="preserve">. </w:t>
      </w:r>
      <w:r w:rsidR="008D64CB">
        <w:t>Podział na rodzaje źródeł emisji benzo(a)pirenu w powiecie międzyrzeckim</w:t>
      </w:r>
      <w:bookmarkEnd w:id="41"/>
    </w:p>
    <w:p w:rsidR="00206D90" w:rsidRDefault="008D64CB" w:rsidP="008D64CB">
      <w:r>
        <w:t xml:space="preserve">Na terenie gminy Międzyrzecz głównym źródłem zanieczyszczeń pyłowych i gazowych jest Zakład Energetyki Cieplnej Sp. z o.o. w Międzyrzeczu (ZEC). Innymi podmiotami </w:t>
      </w:r>
      <w:r w:rsidR="00206D90">
        <w:t>mającymi duży wpływ</w:t>
      </w:r>
      <w:r>
        <w:t xml:space="preserve"> na emisję</w:t>
      </w:r>
      <w:r w:rsidR="00206D90">
        <w:t xml:space="preserve"> są producenci pap i styropap Werner Janikowo Sp. o.o. – Zakład Produkcyjny w Kęszycy Leśnej (Werner) oraz Swisspor Sp. z o.o. Przedsiębiorstwa</w:t>
      </w:r>
      <w:r>
        <w:t xml:space="preserve"> te posiadają pozwolenia na wprowadzanie gazów i pyłów do powietrza, przy czym obowiązki prowadzenia okresowych pomiarów emisji zostały nałożone w pozwoleniach emisyjnych jedynie dla ZEC i dla Wernera. Prowadzący okresowe pomiary emisji</w:t>
      </w:r>
      <w:r w:rsidR="00206D90">
        <w:t xml:space="preserve"> przesyłają wyniki pomiarów do W</w:t>
      </w:r>
      <w:r>
        <w:t>oj</w:t>
      </w:r>
      <w:r w:rsidR="00206D90">
        <w:t>ewódzkiego Inspektora Ochrony Ś</w:t>
      </w:r>
      <w:r>
        <w:t xml:space="preserve">rodowiska i do organu wydającego pozwolenie. Wyniki pomiarów są ocenianie i dokumentowane w kontrolach, tzw. automonitoringowych. </w:t>
      </w:r>
    </w:p>
    <w:p w:rsidR="00206D90" w:rsidRPr="00206D90" w:rsidRDefault="008D64CB" w:rsidP="00206D90">
      <w:pPr>
        <w:pStyle w:val="Akapitzlist"/>
        <w:numPr>
          <w:ilvl w:val="0"/>
          <w:numId w:val="16"/>
        </w:numPr>
        <w:rPr>
          <w:b w:val="0"/>
          <w:sz w:val="22"/>
          <w:lang w:eastAsia="pl-PL"/>
        </w:rPr>
      </w:pPr>
      <w:r w:rsidRPr="00206D90">
        <w:rPr>
          <w:sz w:val="22"/>
        </w:rPr>
        <w:t>Zakład Energetyki Cieplnej Sp. z o.o. w Międzyrzeczu</w:t>
      </w:r>
      <w:r w:rsidR="007F7F16">
        <w:rPr>
          <w:b w:val="0"/>
          <w:sz w:val="22"/>
        </w:rPr>
        <w:t xml:space="preserve"> w</w:t>
      </w:r>
      <w:r w:rsidRPr="00206D90">
        <w:rPr>
          <w:b w:val="0"/>
          <w:sz w:val="22"/>
        </w:rPr>
        <w:t xml:space="preserve"> 2016 r. prowadził okresowe pomiary emisji z Ciepłowni Miejskiej znajdują</w:t>
      </w:r>
      <w:r w:rsidR="00206D90">
        <w:rPr>
          <w:b w:val="0"/>
          <w:sz w:val="22"/>
        </w:rPr>
        <w:t>cej się przy ul. Fabrycznej 5 i </w:t>
      </w:r>
      <w:r w:rsidRPr="00206D90">
        <w:rPr>
          <w:b w:val="0"/>
          <w:sz w:val="22"/>
        </w:rPr>
        <w:t>przesyłał wyniki pomiarów. W ciepłowni pracuje 5 kotłów wodnych o łącznej mocy nominalnej 14,5 MW, opalanych węglem kamiennym i brunatnym, z których zanieczyszczenia wprowadzane są do powietrza za pośrednictwem dwóch emitorów stalowych, zaś gazy odlotowe są oczyszczane w odpylaczach. Okresowe pomiary emisji były prowadzone w obu emitorach, 2 razy w roku, w sezonie zimowym (grudzień) oraz letnim (lipiec). Najwyższe stę</w:t>
      </w:r>
      <w:r w:rsidR="00206D90">
        <w:rPr>
          <w:b w:val="0"/>
          <w:sz w:val="22"/>
        </w:rPr>
        <w:t>żenia zanieczyszczeń pyłowych i </w:t>
      </w:r>
      <w:r w:rsidRPr="00206D90">
        <w:rPr>
          <w:b w:val="0"/>
          <w:sz w:val="22"/>
        </w:rPr>
        <w:t xml:space="preserve">gazowych występują w sezonie zimowym, stąd ocenie poddano </w:t>
      </w:r>
      <w:r w:rsidR="00206D90">
        <w:rPr>
          <w:b w:val="0"/>
          <w:sz w:val="22"/>
        </w:rPr>
        <w:t>wyniki pomiarów z </w:t>
      </w:r>
      <w:r w:rsidRPr="00206D90">
        <w:rPr>
          <w:b w:val="0"/>
          <w:sz w:val="22"/>
        </w:rPr>
        <w:t xml:space="preserve">grudnia 2016 r. W tym okresie emitorem oznaczonym jako E1 wprowadzane było 47% dopuszczalnego w pozwoleniu emisyjnym stężenia dwutlenku siarki, 92% dopuszczalnego stężenia dwutlenku azotu oraz 21% dopuszczalnego stężenia pyłu. Natomiast emitorem oznaczonym jako E2 wprowadzanych było w tym samym czasie 83% dopuszczalnego w pozwoleniu emisyjnym stężenia dwutlenku siarki, 98% dopuszczalnego stężenia dwutlenku azotu oraz 30% dopuszczalnego stężenia pyłu. W sezonie letnim pracował tylko 1 kocioł. Przekroczenia warunków emisji godzinowej </w:t>
      </w:r>
      <w:r w:rsidRPr="00206D90">
        <w:rPr>
          <w:b w:val="0"/>
          <w:sz w:val="22"/>
        </w:rPr>
        <w:lastRenderedPageBreak/>
        <w:t xml:space="preserve">określonej w posiadanym przez zakład pozwoleniu na wprowadzanie gazów lub pyłów do powietrza nie stwierdzono. </w:t>
      </w:r>
    </w:p>
    <w:p w:rsidR="00206D90" w:rsidRPr="00206D90" w:rsidRDefault="00206D90" w:rsidP="00206D90">
      <w:pPr>
        <w:pStyle w:val="Akapitzlist"/>
        <w:numPr>
          <w:ilvl w:val="0"/>
          <w:numId w:val="16"/>
        </w:numPr>
        <w:rPr>
          <w:b w:val="0"/>
          <w:sz w:val="22"/>
          <w:lang w:eastAsia="pl-PL"/>
        </w:rPr>
      </w:pPr>
      <w:r w:rsidRPr="00206D90">
        <w:rPr>
          <w:sz w:val="22"/>
        </w:rPr>
        <w:t>Werner Janikowo Sp. z o.o. Z</w:t>
      </w:r>
      <w:r w:rsidR="008D64CB" w:rsidRPr="00206D90">
        <w:rPr>
          <w:sz w:val="22"/>
        </w:rPr>
        <w:t>akład Produkcyjny w Kęszycy Leśnej</w:t>
      </w:r>
      <w:r w:rsidR="008D64CB" w:rsidRPr="00206D90">
        <w:rPr>
          <w:b w:val="0"/>
          <w:sz w:val="22"/>
        </w:rPr>
        <w:t xml:space="preserve"> produkuje papy w ró</w:t>
      </w:r>
      <w:r>
        <w:rPr>
          <w:b w:val="0"/>
          <w:sz w:val="22"/>
        </w:rPr>
        <w:t>żnym asortymencie. Na terenie</w:t>
      </w:r>
      <w:r w:rsidR="008D64CB" w:rsidRPr="00206D90">
        <w:rPr>
          <w:b w:val="0"/>
          <w:sz w:val="22"/>
        </w:rPr>
        <w:t xml:space="preserve"> zakładu znajdują się 2 linie technologiczne do produkcji pap, przy czym od 2013 r. pracuje w</w:t>
      </w:r>
      <w:r>
        <w:rPr>
          <w:b w:val="0"/>
          <w:sz w:val="22"/>
        </w:rPr>
        <w:t>yłącznie 1 linia. Zakład z lini</w:t>
      </w:r>
      <w:r w:rsidR="007F7F16">
        <w:rPr>
          <w:b w:val="0"/>
          <w:sz w:val="22"/>
        </w:rPr>
        <w:t>i</w:t>
      </w:r>
      <w:r w:rsidR="008D64CB" w:rsidRPr="00206D90">
        <w:rPr>
          <w:b w:val="0"/>
          <w:sz w:val="22"/>
        </w:rPr>
        <w:t xml:space="preserve"> do produkcji pap wprowadza do powietrza pyły, węglowodory aromatyczne (benzen, etylobenzen, ksylen oraz toluen), węglowodory alifatyczne do C12 oraz merkaptany, natom</w:t>
      </w:r>
      <w:r>
        <w:rPr>
          <w:b w:val="0"/>
          <w:sz w:val="22"/>
        </w:rPr>
        <w:t>iast ze spalania gazu ziemnego</w:t>
      </w:r>
      <w:r w:rsidR="008D64CB" w:rsidRPr="00206D90">
        <w:rPr>
          <w:b w:val="0"/>
          <w:sz w:val="22"/>
        </w:rPr>
        <w:t xml:space="preserve"> dwutlenek siarki i azotu. Zakład posiada pozwolenie na wprowadzanie gazów i pyłów do powietrza, w którym Starosta Międzyrzecki określił dopuszczalną emisję dla pyłu</w:t>
      </w:r>
      <w:r>
        <w:rPr>
          <w:b w:val="0"/>
          <w:sz w:val="22"/>
        </w:rPr>
        <w:t xml:space="preserve"> PM10, BTX (bez etylobenzenu) i </w:t>
      </w:r>
      <w:r w:rsidR="008D64CB" w:rsidRPr="00206D90">
        <w:rPr>
          <w:b w:val="0"/>
          <w:sz w:val="22"/>
        </w:rPr>
        <w:t>merkaptanów oraz nałożył obowiązek prowadzen</w:t>
      </w:r>
      <w:r>
        <w:rPr>
          <w:b w:val="0"/>
          <w:sz w:val="22"/>
        </w:rPr>
        <w:t>ia okresowych pomiarów emisji z </w:t>
      </w:r>
      <w:r w:rsidR="008D64CB" w:rsidRPr="00206D90">
        <w:rPr>
          <w:b w:val="0"/>
          <w:sz w:val="22"/>
        </w:rPr>
        <w:t>linii technologicznych 1 raz w roku oraz prowadzeni</w:t>
      </w:r>
      <w:r>
        <w:rPr>
          <w:b w:val="0"/>
          <w:sz w:val="22"/>
        </w:rPr>
        <w:t>e pomiarów sprawności filtrów z </w:t>
      </w:r>
      <w:r w:rsidR="008D64CB" w:rsidRPr="00206D90">
        <w:rPr>
          <w:b w:val="0"/>
          <w:sz w:val="22"/>
        </w:rPr>
        <w:t>wkładami z węgla zabudowanych na wyciągach technologicznych linii i wentyl</w:t>
      </w:r>
      <w:r>
        <w:rPr>
          <w:b w:val="0"/>
          <w:sz w:val="22"/>
        </w:rPr>
        <w:t>acji hal produkcyjnych. W</w:t>
      </w:r>
      <w:r w:rsidR="008D64CB" w:rsidRPr="00206D90">
        <w:rPr>
          <w:b w:val="0"/>
          <w:sz w:val="22"/>
        </w:rPr>
        <w:t xml:space="preserve"> 2016 r. pomiary okr</w:t>
      </w:r>
      <w:r>
        <w:rPr>
          <w:b w:val="0"/>
          <w:sz w:val="22"/>
        </w:rPr>
        <w:t>esowe były prowadzone zgodnie z </w:t>
      </w:r>
      <w:r w:rsidR="008D64CB" w:rsidRPr="00206D90">
        <w:rPr>
          <w:b w:val="0"/>
          <w:sz w:val="22"/>
        </w:rPr>
        <w:t xml:space="preserve">pozwoleniem, przy czym były to pomiary emisji wyłącznie z linii nr 2 (linia nr 1 była wyłączona). Stężenia benzenu w gazach były znacznie niższe od stężeń dopuszczalnych w pozwoleniu, stężenia pozostałych wskaźników były poniżej granicy oznaczalności aparatury pomiarowej. Zakład w regularnych odstępach czasu wymieniał wkłady z węgla aktywowanego, sprawność urządzeń oczyszczających nie budziła zastrzeżeń. </w:t>
      </w:r>
    </w:p>
    <w:p w:rsidR="008D64CB" w:rsidRDefault="008D64CB" w:rsidP="00206D90">
      <w:pPr>
        <w:pStyle w:val="Akapitzlist"/>
        <w:numPr>
          <w:ilvl w:val="0"/>
          <w:numId w:val="16"/>
        </w:numPr>
        <w:rPr>
          <w:b w:val="0"/>
          <w:sz w:val="22"/>
          <w:lang w:eastAsia="pl-PL"/>
        </w:rPr>
      </w:pPr>
      <w:r w:rsidRPr="00206D90">
        <w:rPr>
          <w:sz w:val="22"/>
        </w:rPr>
        <w:t xml:space="preserve">Swisspor </w:t>
      </w:r>
      <w:r w:rsidR="00206D90" w:rsidRPr="00206D90">
        <w:rPr>
          <w:sz w:val="22"/>
        </w:rPr>
        <w:t xml:space="preserve">Sp. z o.o. </w:t>
      </w:r>
      <w:r w:rsidRPr="00206D90">
        <w:rPr>
          <w:sz w:val="22"/>
        </w:rPr>
        <w:t>w Międzyrzeczu</w:t>
      </w:r>
      <w:r w:rsidRPr="00206D90">
        <w:rPr>
          <w:b w:val="0"/>
          <w:sz w:val="22"/>
        </w:rPr>
        <w:t xml:space="preserve"> również posiada pozwolenie na wprowadzanie gazów lub pyłów do powietrza z linii technologicznych do produkcji styropianu i pap</w:t>
      </w:r>
      <w:r w:rsidR="00206D90">
        <w:rPr>
          <w:b w:val="0"/>
          <w:sz w:val="22"/>
        </w:rPr>
        <w:t>,</w:t>
      </w:r>
      <w:r w:rsidRPr="00206D90">
        <w:rPr>
          <w:b w:val="0"/>
          <w:sz w:val="22"/>
        </w:rPr>
        <w:t xml:space="preserve"> ale nie ma w pozwoleniu określonego obowiązku prowadzenia okresowych pomiarów emisji. Niemniej w latach ubiegłych zakład okres</w:t>
      </w:r>
      <w:r w:rsidR="00206D90">
        <w:rPr>
          <w:b w:val="0"/>
          <w:sz w:val="22"/>
        </w:rPr>
        <w:t>owe pomiary emisji prowadził. Z </w:t>
      </w:r>
      <w:r w:rsidRPr="00206D90">
        <w:rPr>
          <w:b w:val="0"/>
          <w:sz w:val="22"/>
        </w:rPr>
        <w:t>pomiarów wynikło, że zakład dotrzymywał warunków określonych w pozwoleniu.</w:t>
      </w:r>
    </w:p>
    <w:p w:rsidR="00206D90" w:rsidRDefault="00206D90" w:rsidP="00206D90">
      <w:pPr>
        <w:rPr>
          <w:lang w:eastAsia="pl-PL"/>
        </w:rPr>
      </w:pPr>
      <w:r>
        <w:rPr>
          <w:lang w:eastAsia="pl-PL"/>
        </w:rPr>
        <w:t>Inspektorzy WIOŚ w Zielonej Górze Delegatury w Gorzowie Wielkopolskim w 2016 r. przeprowadzili na terenie gminy 5 kontroli w zakresie</w:t>
      </w:r>
      <w:r w:rsidR="00EC6747">
        <w:rPr>
          <w:lang w:eastAsia="pl-PL"/>
        </w:rPr>
        <w:t xml:space="preserve"> przestrzegania przepisów ochrony środowiska w zakresie</w:t>
      </w:r>
      <w:r>
        <w:rPr>
          <w:lang w:eastAsia="pl-PL"/>
        </w:rPr>
        <w:t xml:space="preserve"> emisji pyłów i gazów do powietrza. Wyniki </w:t>
      </w:r>
      <w:r w:rsidR="00EC6747">
        <w:rPr>
          <w:lang w:eastAsia="pl-PL"/>
        </w:rPr>
        <w:t>kontroli scharakteryzowano w poniższej tabeli.</w:t>
      </w:r>
    </w:p>
    <w:p w:rsidR="00EC6747" w:rsidRDefault="00EC6747" w:rsidP="00EC6747">
      <w:pPr>
        <w:pStyle w:val="Legenda"/>
      </w:pPr>
      <w:bookmarkStart w:id="42" w:name="_Toc515267724"/>
      <w:r>
        <w:t xml:space="preserve">Tabela </w:t>
      </w:r>
      <w:r w:rsidR="006C1860">
        <w:fldChar w:fldCharType="begin"/>
      </w:r>
      <w:r w:rsidR="006C1860">
        <w:instrText xml:space="preserve"> SEQ Tabela \* ARABIC </w:instrText>
      </w:r>
      <w:r w:rsidR="006C1860">
        <w:fldChar w:fldCharType="separate"/>
      </w:r>
      <w:r w:rsidR="002C5E9B">
        <w:rPr>
          <w:noProof/>
        </w:rPr>
        <w:t>11</w:t>
      </w:r>
      <w:r w:rsidR="006C1860">
        <w:rPr>
          <w:noProof/>
        </w:rPr>
        <w:fldChar w:fldCharType="end"/>
      </w:r>
      <w:r>
        <w:t>. Zestawienie kontroli przeprowadzonych na terenie gminie Międzyrzecz w zakresie emisji gazów i pyłów do powietrza</w:t>
      </w:r>
      <w:bookmarkEnd w:id="42"/>
    </w:p>
    <w:tbl>
      <w:tblPr>
        <w:tblStyle w:val="Tabela-Siatka"/>
        <w:tblW w:w="9214" w:type="dxa"/>
        <w:tblLayout w:type="fixed"/>
        <w:tblLook w:val="04A0" w:firstRow="1" w:lastRow="0" w:firstColumn="1" w:lastColumn="0" w:noHBand="0" w:noVBand="1"/>
      </w:tblPr>
      <w:tblGrid>
        <w:gridCol w:w="2235"/>
        <w:gridCol w:w="1275"/>
        <w:gridCol w:w="1418"/>
        <w:gridCol w:w="2268"/>
        <w:gridCol w:w="2018"/>
      </w:tblGrid>
      <w:tr w:rsidR="00A201A4" w:rsidTr="00A201A4">
        <w:tc>
          <w:tcPr>
            <w:tcW w:w="2235" w:type="dxa"/>
            <w:shd w:val="solid" w:color="8DB3E2" w:themeColor="text2" w:themeTint="66" w:fill="auto"/>
            <w:vAlign w:val="center"/>
          </w:tcPr>
          <w:p w:rsidR="00A201A4" w:rsidRPr="00EC6747" w:rsidRDefault="00A201A4" w:rsidP="00EC6747">
            <w:pPr>
              <w:spacing w:before="120" w:after="120"/>
              <w:jc w:val="center"/>
              <w:rPr>
                <w:b/>
                <w:sz w:val="18"/>
                <w:lang w:eastAsia="pl-PL"/>
              </w:rPr>
            </w:pPr>
            <w:r w:rsidRPr="00EC6747">
              <w:rPr>
                <w:b/>
                <w:sz w:val="18"/>
                <w:lang w:eastAsia="pl-PL"/>
              </w:rPr>
              <w:t>Nazwa zakładu</w:t>
            </w:r>
          </w:p>
        </w:tc>
        <w:tc>
          <w:tcPr>
            <w:tcW w:w="1275" w:type="dxa"/>
            <w:shd w:val="solid" w:color="8DB3E2" w:themeColor="text2" w:themeTint="66" w:fill="auto"/>
            <w:vAlign w:val="center"/>
          </w:tcPr>
          <w:p w:rsidR="00A201A4" w:rsidRPr="00EC6747" w:rsidRDefault="00A201A4" w:rsidP="00EC6747">
            <w:pPr>
              <w:spacing w:before="120" w:after="120"/>
              <w:jc w:val="center"/>
              <w:rPr>
                <w:b/>
                <w:sz w:val="20"/>
                <w:lang w:eastAsia="pl-PL"/>
              </w:rPr>
            </w:pPr>
            <w:r w:rsidRPr="00EC6747">
              <w:rPr>
                <w:b/>
                <w:sz w:val="20"/>
                <w:lang w:eastAsia="pl-PL"/>
              </w:rPr>
              <w:t>Kategoria ryzyka</w:t>
            </w:r>
          </w:p>
        </w:tc>
        <w:tc>
          <w:tcPr>
            <w:tcW w:w="1418" w:type="dxa"/>
            <w:shd w:val="solid" w:color="8DB3E2" w:themeColor="text2" w:themeTint="66" w:fill="auto"/>
            <w:vAlign w:val="center"/>
          </w:tcPr>
          <w:p w:rsidR="00A201A4" w:rsidRPr="00EC6747" w:rsidRDefault="00A201A4" w:rsidP="00EC6747">
            <w:pPr>
              <w:spacing w:before="120" w:after="120"/>
              <w:jc w:val="center"/>
              <w:rPr>
                <w:b/>
                <w:sz w:val="20"/>
                <w:lang w:eastAsia="pl-PL"/>
              </w:rPr>
            </w:pPr>
            <w:r w:rsidRPr="00EC6747">
              <w:rPr>
                <w:b/>
                <w:sz w:val="20"/>
                <w:lang w:eastAsia="pl-PL"/>
              </w:rPr>
              <w:t>Data zakończenia kontroli</w:t>
            </w:r>
          </w:p>
        </w:tc>
        <w:tc>
          <w:tcPr>
            <w:tcW w:w="2268" w:type="dxa"/>
            <w:shd w:val="solid" w:color="8DB3E2" w:themeColor="text2" w:themeTint="66" w:fill="auto"/>
            <w:vAlign w:val="center"/>
          </w:tcPr>
          <w:p w:rsidR="00A201A4" w:rsidRPr="00EC6747" w:rsidRDefault="00A201A4" w:rsidP="00EC6747">
            <w:pPr>
              <w:spacing w:before="120" w:after="120"/>
              <w:jc w:val="center"/>
              <w:rPr>
                <w:b/>
                <w:sz w:val="20"/>
                <w:lang w:eastAsia="pl-PL"/>
              </w:rPr>
            </w:pPr>
            <w:r w:rsidRPr="00EC6747">
              <w:rPr>
                <w:b/>
                <w:sz w:val="20"/>
                <w:lang w:eastAsia="pl-PL"/>
              </w:rPr>
              <w:t>Nieprawidłowości</w:t>
            </w:r>
          </w:p>
        </w:tc>
        <w:tc>
          <w:tcPr>
            <w:tcW w:w="2018" w:type="dxa"/>
            <w:shd w:val="solid" w:color="8DB3E2" w:themeColor="text2" w:themeTint="66" w:fill="auto"/>
            <w:vAlign w:val="center"/>
          </w:tcPr>
          <w:p w:rsidR="00A201A4" w:rsidRPr="00EC6747" w:rsidRDefault="00A201A4" w:rsidP="00EC6747">
            <w:pPr>
              <w:spacing w:before="120" w:after="120"/>
              <w:jc w:val="center"/>
              <w:rPr>
                <w:b/>
                <w:sz w:val="20"/>
                <w:lang w:eastAsia="pl-PL"/>
              </w:rPr>
            </w:pPr>
            <w:r w:rsidRPr="00EC6747">
              <w:rPr>
                <w:b/>
                <w:sz w:val="20"/>
                <w:lang w:eastAsia="pl-PL"/>
              </w:rPr>
              <w:t>Rodzaj kontroli</w:t>
            </w:r>
          </w:p>
        </w:tc>
      </w:tr>
      <w:tr w:rsidR="00A201A4" w:rsidTr="00A201A4">
        <w:tc>
          <w:tcPr>
            <w:tcW w:w="2235" w:type="dxa"/>
            <w:vAlign w:val="center"/>
          </w:tcPr>
          <w:p w:rsidR="00A201A4" w:rsidRPr="00D90177" w:rsidRDefault="00A201A4" w:rsidP="00D90177">
            <w:pPr>
              <w:spacing w:before="120" w:after="120"/>
              <w:jc w:val="center"/>
              <w:rPr>
                <w:sz w:val="18"/>
                <w:szCs w:val="18"/>
                <w:lang w:eastAsia="pl-PL"/>
              </w:rPr>
            </w:pPr>
            <w:r w:rsidRPr="00D90177">
              <w:rPr>
                <w:b/>
                <w:sz w:val="18"/>
                <w:szCs w:val="18"/>
                <w:lang w:eastAsia="pl-PL"/>
              </w:rPr>
              <w:t>Car Serwis Paweł Kędzierski</w:t>
            </w:r>
            <w:r>
              <w:rPr>
                <w:sz w:val="18"/>
                <w:szCs w:val="18"/>
                <w:lang w:eastAsia="pl-PL"/>
              </w:rPr>
              <w:t xml:space="preserve"> dz. nr 50/10, 66-300 Międzyrzecz</w:t>
            </w:r>
          </w:p>
        </w:tc>
        <w:tc>
          <w:tcPr>
            <w:tcW w:w="1275" w:type="dxa"/>
            <w:vAlign w:val="center"/>
          </w:tcPr>
          <w:p w:rsidR="00A201A4" w:rsidRPr="00D90177" w:rsidRDefault="00A201A4" w:rsidP="00D90177">
            <w:pPr>
              <w:spacing w:before="120" w:after="120"/>
              <w:jc w:val="center"/>
              <w:rPr>
                <w:sz w:val="18"/>
                <w:szCs w:val="18"/>
                <w:lang w:eastAsia="pl-PL"/>
              </w:rPr>
            </w:pPr>
            <w:r>
              <w:rPr>
                <w:sz w:val="18"/>
                <w:szCs w:val="18"/>
                <w:lang w:eastAsia="pl-PL"/>
              </w:rPr>
              <w:t>IV</w:t>
            </w:r>
          </w:p>
        </w:tc>
        <w:tc>
          <w:tcPr>
            <w:tcW w:w="1418" w:type="dxa"/>
            <w:vAlign w:val="center"/>
          </w:tcPr>
          <w:p w:rsidR="00A201A4" w:rsidRPr="00D90177" w:rsidRDefault="00A201A4" w:rsidP="00D90177">
            <w:pPr>
              <w:spacing w:before="120" w:after="120"/>
              <w:jc w:val="center"/>
              <w:rPr>
                <w:sz w:val="18"/>
                <w:szCs w:val="18"/>
                <w:lang w:eastAsia="pl-PL"/>
              </w:rPr>
            </w:pPr>
            <w:r>
              <w:rPr>
                <w:sz w:val="18"/>
                <w:szCs w:val="18"/>
                <w:lang w:eastAsia="pl-PL"/>
              </w:rPr>
              <w:t>24.03.2016</w:t>
            </w:r>
          </w:p>
        </w:tc>
        <w:tc>
          <w:tcPr>
            <w:tcW w:w="2268" w:type="dxa"/>
            <w:vAlign w:val="center"/>
          </w:tcPr>
          <w:p w:rsidR="00A201A4" w:rsidRPr="00101928" w:rsidRDefault="00A201A4" w:rsidP="00101928">
            <w:pPr>
              <w:spacing w:before="120" w:after="120"/>
              <w:jc w:val="center"/>
              <w:rPr>
                <w:sz w:val="18"/>
              </w:rPr>
            </w:pPr>
            <w:r w:rsidRPr="00D90177">
              <w:rPr>
                <w:sz w:val="18"/>
              </w:rPr>
              <w:t xml:space="preserve">Brak nieprawidłowości w zakresie emisji substancji do powietrza </w:t>
            </w:r>
          </w:p>
        </w:tc>
        <w:tc>
          <w:tcPr>
            <w:tcW w:w="2018" w:type="dxa"/>
            <w:vAlign w:val="center"/>
          </w:tcPr>
          <w:p w:rsidR="00A201A4" w:rsidRDefault="00A201A4" w:rsidP="00D90177">
            <w:pPr>
              <w:spacing w:before="120" w:after="120"/>
              <w:jc w:val="center"/>
              <w:rPr>
                <w:sz w:val="18"/>
                <w:szCs w:val="18"/>
                <w:lang w:eastAsia="pl-PL"/>
              </w:rPr>
            </w:pPr>
            <w:r>
              <w:rPr>
                <w:sz w:val="18"/>
                <w:szCs w:val="18"/>
                <w:lang w:eastAsia="pl-PL"/>
              </w:rPr>
              <w:t>Pozaplanowa</w:t>
            </w:r>
          </w:p>
          <w:p w:rsidR="00A201A4" w:rsidRPr="00D90177" w:rsidRDefault="00A201A4" w:rsidP="00D90177">
            <w:pPr>
              <w:spacing w:before="120" w:after="120"/>
              <w:jc w:val="center"/>
              <w:rPr>
                <w:sz w:val="18"/>
                <w:szCs w:val="18"/>
                <w:lang w:eastAsia="pl-PL"/>
              </w:rPr>
            </w:pPr>
            <w:r>
              <w:rPr>
                <w:sz w:val="18"/>
                <w:szCs w:val="18"/>
                <w:lang w:eastAsia="pl-PL"/>
              </w:rPr>
              <w:t>Problemowa</w:t>
            </w:r>
          </w:p>
        </w:tc>
      </w:tr>
      <w:tr w:rsidR="00A201A4" w:rsidTr="00A201A4">
        <w:tc>
          <w:tcPr>
            <w:tcW w:w="2235" w:type="dxa"/>
            <w:vAlign w:val="center"/>
          </w:tcPr>
          <w:p w:rsidR="00A201A4" w:rsidRPr="00D90177" w:rsidRDefault="00A201A4" w:rsidP="00D90177">
            <w:pPr>
              <w:spacing w:before="120" w:after="120"/>
              <w:jc w:val="center"/>
              <w:rPr>
                <w:sz w:val="18"/>
                <w:szCs w:val="18"/>
                <w:lang w:eastAsia="pl-PL"/>
              </w:rPr>
            </w:pPr>
            <w:r w:rsidRPr="00D90177">
              <w:rPr>
                <w:b/>
                <w:sz w:val="18"/>
                <w:szCs w:val="18"/>
                <w:lang w:eastAsia="pl-PL"/>
              </w:rPr>
              <w:t>Werner Janikowo Sp. z.o.o – Zakład Produkcyjny w Kęszycy Leśnej</w:t>
            </w:r>
            <w:r>
              <w:rPr>
                <w:sz w:val="18"/>
                <w:szCs w:val="18"/>
                <w:lang w:eastAsia="pl-PL"/>
              </w:rPr>
              <w:t xml:space="preserve"> Kęszyca Leśna 2, 66-300 Międzyrzecz</w:t>
            </w:r>
          </w:p>
        </w:tc>
        <w:tc>
          <w:tcPr>
            <w:tcW w:w="1275" w:type="dxa"/>
            <w:vAlign w:val="center"/>
          </w:tcPr>
          <w:p w:rsidR="00A201A4" w:rsidRPr="00D90177" w:rsidRDefault="00A201A4" w:rsidP="00D90177">
            <w:pPr>
              <w:spacing w:before="120" w:after="120"/>
              <w:jc w:val="center"/>
              <w:rPr>
                <w:sz w:val="18"/>
                <w:szCs w:val="18"/>
                <w:lang w:eastAsia="pl-PL"/>
              </w:rPr>
            </w:pPr>
            <w:r>
              <w:rPr>
                <w:sz w:val="18"/>
                <w:szCs w:val="18"/>
                <w:lang w:eastAsia="pl-PL"/>
              </w:rPr>
              <w:t>IV</w:t>
            </w:r>
          </w:p>
        </w:tc>
        <w:tc>
          <w:tcPr>
            <w:tcW w:w="1418" w:type="dxa"/>
            <w:vAlign w:val="center"/>
          </w:tcPr>
          <w:p w:rsidR="00A201A4" w:rsidRPr="00D90177" w:rsidRDefault="00A201A4" w:rsidP="00D90177">
            <w:pPr>
              <w:spacing w:before="120" w:after="120"/>
              <w:jc w:val="center"/>
              <w:rPr>
                <w:sz w:val="18"/>
                <w:szCs w:val="18"/>
                <w:lang w:eastAsia="pl-PL"/>
              </w:rPr>
            </w:pPr>
            <w:r>
              <w:rPr>
                <w:sz w:val="18"/>
                <w:szCs w:val="18"/>
                <w:lang w:eastAsia="pl-PL"/>
              </w:rPr>
              <w:t>09.12.2016</w:t>
            </w:r>
          </w:p>
        </w:tc>
        <w:tc>
          <w:tcPr>
            <w:tcW w:w="2268" w:type="dxa"/>
            <w:vAlign w:val="center"/>
          </w:tcPr>
          <w:p w:rsidR="00A201A4" w:rsidRPr="00D90177" w:rsidRDefault="00A201A4" w:rsidP="00D90177">
            <w:pPr>
              <w:spacing w:before="120" w:after="120"/>
              <w:jc w:val="center"/>
              <w:rPr>
                <w:sz w:val="18"/>
                <w:szCs w:val="18"/>
                <w:lang w:eastAsia="pl-PL"/>
              </w:rPr>
            </w:pPr>
            <w:r>
              <w:rPr>
                <w:sz w:val="18"/>
                <w:szCs w:val="18"/>
                <w:lang w:eastAsia="pl-PL"/>
              </w:rPr>
              <w:t>Brak nieprawidłowości</w:t>
            </w:r>
          </w:p>
        </w:tc>
        <w:tc>
          <w:tcPr>
            <w:tcW w:w="2018" w:type="dxa"/>
            <w:vAlign w:val="center"/>
          </w:tcPr>
          <w:p w:rsidR="00A201A4" w:rsidRDefault="00A201A4" w:rsidP="00D90177">
            <w:pPr>
              <w:spacing w:before="120" w:after="120"/>
              <w:jc w:val="center"/>
              <w:rPr>
                <w:sz w:val="18"/>
                <w:szCs w:val="18"/>
                <w:lang w:eastAsia="pl-PL"/>
              </w:rPr>
            </w:pPr>
            <w:r>
              <w:rPr>
                <w:sz w:val="18"/>
                <w:szCs w:val="18"/>
                <w:lang w:eastAsia="pl-PL"/>
              </w:rPr>
              <w:t>Planowa</w:t>
            </w:r>
          </w:p>
          <w:p w:rsidR="00A201A4" w:rsidRPr="00D90177" w:rsidRDefault="00A201A4" w:rsidP="00D90177">
            <w:pPr>
              <w:spacing w:before="120" w:after="120"/>
              <w:jc w:val="center"/>
              <w:rPr>
                <w:sz w:val="18"/>
                <w:szCs w:val="18"/>
                <w:lang w:eastAsia="pl-PL"/>
              </w:rPr>
            </w:pPr>
            <w:r>
              <w:rPr>
                <w:sz w:val="18"/>
                <w:szCs w:val="18"/>
                <w:lang w:eastAsia="pl-PL"/>
              </w:rPr>
              <w:t>Oparta na analizie badań automonitoringowych</w:t>
            </w:r>
          </w:p>
        </w:tc>
      </w:tr>
      <w:tr w:rsidR="00A201A4" w:rsidTr="00A201A4">
        <w:tc>
          <w:tcPr>
            <w:tcW w:w="2235" w:type="dxa"/>
            <w:vAlign w:val="center"/>
          </w:tcPr>
          <w:p w:rsidR="00A201A4" w:rsidRDefault="00A201A4" w:rsidP="00A201A4">
            <w:pPr>
              <w:spacing w:before="120" w:after="0"/>
              <w:jc w:val="center"/>
              <w:rPr>
                <w:sz w:val="18"/>
                <w:szCs w:val="18"/>
                <w:lang w:eastAsia="pl-PL"/>
              </w:rPr>
            </w:pPr>
            <w:r w:rsidRPr="00D90177">
              <w:rPr>
                <w:b/>
                <w:sz w:val="18"/>
                <w:szCs w:val="18"/>
                <w:lang w:eastAsia="pl-PL"/>
              </w:rPr>
              <w:t>Zakład Energetyki Cieplnej Sp. z.o.o.</w:t>
            </w:r>
            <w:r>
              <w:rPr>
                <w:sz w:val="18"/>
                <w:szCs w:val="18"/>
                <w:lang w:eastAsia="pl-PL"/>
              </w:rPr>
              <w:t xml:space="preserve"> </w:t>
            </w:r>
          </w:p>
          <w:p w:rsidR="00A201A4" w:rsidRPr="00D90177" w:rsidRDefault="00A201A4" w:rsidP="00A201A4">
            <w:pPr>
              <w:spacing w:after="0"/>
              <w:jc w:val="center"/>
              <w:rPr>
                <w:sz w:val="18"/>
                <w:szCs w:val="18"/>
                <w:lang w:eastAsia="pl-PL"/>
              </w:rPr>
            </w:pPr>
            <w:r>
              <w:rPr>
                <w:sz w:val="18"/>
                <w:szCs w:val="18"/>
                <w:lang w:eastAsia="pl-PL"/>
              </w:rPr>
              <w:t xml:space="preserve">ul. Zakaszewskiego 2, </w:t>
            </w:r>
            <w:r>
              <w:rPr>
                <w:sz w:val="18"/>
                <w:szCs w:val="18"/>
                <w:lang w:eastAsia="pl-PL"/>
              </w:rPr>
              <w:lastRenderedPageBreak/>
              <w:t>66-300 Międzyrzecz</w:t>
            </w:r>
          </w:p>
        </w:tc>
        <w:tc>
          <w:tcPr>
            <w:tcW w:w="1275" w:type="dxa"/>
            <w:vAlign w:val="center"/>
          </w:tcPr>
          <w:p w:rsidR="00A201A4" w:rsidRPr="00D90177" w:rsidRDefault="00A201A4" w:rsidP="00D90177">
            <w:pPr>
              <w:spacing w:before="120" w:after="120"/>
              <w:jc w:val="center"/>
              <w:rPr>
                <w:sz w:val="18"/>
                <w:szCs w:val="18"/>
                <w:lang w:eastAsia="pl-PL"/>
              </w:rPr>
            </w:pPr>
            <w:r>
              <w:rPr>
                <w:sz w:val="18"/>
                <w:szCs w:val="18"/>
                <w:lang w:eastAsia="pl-PL"/>
              </w:rPr>
              <w:lastRenderedPageBreak/>
              <w:t>IV</w:t>
            </w:r>
          </w:p>
        </w:tc>
        <w:tc>
          <w:tcPr>
            <w:tcW w:w="1418" w:type="dxa"/>
            <w:vAlign w:val="center"/>
          </w:tcPr>
          <w:p w:rsidR="00A201A4" w:rsidRPr="00D90177" w:rsidRDefault="00A201A4" w:rsidP="00D90177">
            <w:pPr>
              <w:spacing w:before="120" w:after="120"/>
              <w:jc w:val="center"/>
              <w:rPr>
                <w:sz w:val="18"/>
                <w:szCs w:val="18"/>
                <w:lang w:eastAsia="pl-PL"/>
              </w:rPr>
            </w:pPr>
            <w:r>
              <w:rPr>
                <w:sz w:val="18"/>
                <w:szCs w:val="18"/>
                <w:lang w:eastAsia="pl-PL"/>
              </w:rPr>
              <w:t>13.12.2016</w:t>
            </w:r>
          </w:p>
        </w:tc>
        <w:tc>
          <w:tcPr>
            <w:tcW w:w="2268" w:type="dxa"/>
            <w:vAlign w:val="center"/>
          </w:tcPr>
          <w:p w:rsidR="00A201A4" w:rsidRPr="00D90177" w:rsidRDefault="00A201A4" w:rsidP="00D90177">
            <w:pPr>
              <w:spacing w:before="120" w:after="120"/>
              <w:jc w:val="center"/>
              <w:rPr>
                <w:sz w:val="18"/>
                <w:szCs w:val="18"/>
                <w:lang w:eastAsia="pl-PL"/>
              </w:rPr>
            </w:pPr>
            <w:r>
              <w:rPr>
                <w:sz w:val="18"/>
                <w:szCs w:val="18"/>
                <w:lang w:eastAsia="pl-PL"/>
              </w:rPr>
              <w:t>Brak nieprawidłowości</w:t>
            </w:r>
          </w:p>
        </w:tc>
        <w:tc>
          <w:tcPr>
            <w:tcW w:w="2018" w:type="dxa"/>
            <w:vAlign w:val="center"/>
          </w:tcPr>
          <w:p w:rsidR="00A201A4" w:rsidRDefault="00A201A4" w:rsidP="00A201A4">
            <w:pPr>
              <w:spacing w:before="120" w:after="120"/>
              <w:jc w:val="center"/>
              <w:rPr>
                <w:sz w:val="18"/>
                <w:szCs w:val="18"/>
                <w:lang w:eastAsia="pl-PL"/>
              </w:rPr>
            </w:pPr>
            <w:r>
              <w:rPr>
                <w:sz w:val="18"/>
                <w:szCs w:val="18"/>
                <w:lang w:eastAsia="pl-PL"/>
              </w:rPr>
              <w:t>Planowa</w:t>
            </w:r>
          </w:p>
          <w:p w:rsidR="00A201A4" w:rsidRPr="00D90177" w:rsidRDefault="00A201A4" w:rsidP="00A201A4">
            <w:pPr>
              <w:spacing w:before="120" w:after="120"/>
              <w:jc w:val="center"/>
              <w:rPr>
                <w:sz w:val="18"/>
                <w:szCs w:val="18"/>
                <w:lang w:eastAsia="pl-PL"/>
              </w:rPr>
            </w:pPr>
            <w:r>
              <w:rPr>
                <w:sz w:val="18"/>
                <w:szCs w:val="18"/>
                <w:lang w:eastAsia="pl-PL"/>
              </w:rPr>
              <w:t xml:space="preserve">Oparta na analizie </w:t>
            </w:r>
            <w:r>
              <w:rPr>
                <w:sz w:val="18"/>
                <w:szCs w:val="18"/>
                <w:lang w:eastAsia="pl-PL"/>
              </w:rPr>
              <w:lastRenderedPageBreak/>
              <w:t>badań automonitoringowych</w:t>
            </w:r>
          </w:p>
        </w:tc>
      </w:tr>
      <w:tr w:rsidR="00A201A4" w:rsidTr="00A201A4">
        <w:tc>
          <w:tcPr>
            <w:tcW w:w="2235" w:type="dxa"/>
            <w:vAlign w:val="center"/>
          </w:tcPr>
          <w:p w:rsidR="00A201A4" w:rsidRPr="00D90177" w:rsidRDefault="00A201A4" w:rsidP="00A201A4">
            <w:pPr>
              <w:spacing w:before="120" w:after="0"/>
              <w:jc w:val="center"/>
              <w:rPr>
                <w:sz w:val="18"/>
                <w:szCs w:val="18"/>
                <w:lang w:eastAsia="pl-PL"/>
              </w:rPr>
            </w:pPr>
            <w:r w:rsidRPr="00A201A4">
              <w:rPr>
                <w:b/>
                <w:sz w:val="18"/>
                <w:szCs w:val="18"/>
                <w:lang w:eastAsia="pl-PL"/>
              </w:rPr>
              <w:lastRenderedPageBreak/>
              <w:t>LinkPlast Agata Kozik</w:t>
            </w:r>
            <w:r>
              <w:rPr>
                <w:sz w:val="18"/>
                <w:szCs w:val="18"/>
                <w:lang w:eastAsia="pl-PL"/>
              </w:rPr>
              <w:t xml:space="preserve"> ul. Zakaszewskiego 2, 66-300 Międzyrzecz</w:t>
            </w:r>
          </w:p>
        </w:tc>
        <w:tc>
          <w:tcPr>
            <w:tcW w:w="1275" w:type="dxa"/>
            <w:vAlign w:val="center"/>
          </w:tcPr>
          <w:p w:rsidR="00A201A4" w:rsidRPr="00D90177" w:rsidRDefault="00A201A4" w:rsidP="00D90177">
            <w:pPr>
              <w:spacing w:before="120" w:after="120"/>
              <w:jc w:val="center"/>
              <w:rPr>
                <w:sz w:val="18"/>
                <w:szCs w:val="18"/>
                <w:lang w:eastAsia="pl-PL"/>
              </w:rPr>
            </w:pPr>
            <w:r>
              <w:rPr>
                <w:sz w:val="18"/>
                <w:szCs w:val="18"/>
                <w:lang w:eastAsia="pl-PL"/>
              </w:rPr>
              <w:t>IV</w:t>
            </w:r>
          </w:p>
        </w:tc>
        <w:tc>
          <w:tcPr>
            <w:tcW w:w="1418" w:type="dxa"/>
            <w:vAlign w:val="center"/>
          </w:tcPr>
          <w:p w:rsidR="00A201A4" w:rsidRPr="00D90177" w:rsidRDefault="00A201A4" w:rsidP="00D90177">
            <w:pPr>
              <w:spacing w:before="120" w:after="120"/>
              <w:jc w:val="center"/>
              <w:rPr>
                <w:sz w:val="18"/>
                <w:szCs w:val="18"/>
                <w:lang w:eastAsia="pl-PL"/>
              </w:rPr>
            </w:pPr>
            <w:r>
              <w:rPr>
                <w:sz w:val="18"/>
                <w:szCs w:val="18"/>
                <w:lang w:eastAsia="pl-PL"/>
              </w:rPr>
              <w:t>16.12.2016</w:t>
            </w:r>
          </w:p>
        </w:tc>
        <w:tc>
          <w:tcPr>
            <w:tcW w:w="2268" w:type="dxa"/>
            <w:vAlign w:val="center"/>
          </w:tcPr>
          <w:p w:rsidR="00A201A4" w:rsidRPr="00D90177" w:rsidRDefault="00A201A4" w:rsidP="00D90177">
            <w:pPr>
              <w:spacing w:before="120" w:after="120"/>
              <w:jc w:val="center"/>
              <w:rPr>
                <w:sz w:val="18"/>
                <w:szCs w:val="18"/>
                <w:lang w:eastAsia="pl-PL"/>
              </w:rPr>
            </w:pPr>
            <w:r w:rsidRPr="00D90177">
              <w:rPr>
                <w:sz w:val="18"/>
                <w:szCs w:val="18"/>
                <w:lang w:eastAsia="pl-PL"/>
              </w:rPr>
              <w:t>Brak nieprawidłowości</w:t>
            </w:r>
          </w:p>
        </w:tc>
        <w:tc>
          <w:tcPr>
            <w:tcW w:w="2018" w:type="dxa"/>
            <w:vAlign w:val="center"/>
          </w:tcPr>
          <w:p w:rsidR="00A201A4" w:rsidRPr="00D90177" w:rsidRDefault="00A201A4" w:rsidP="00A201A4">
            <w:pPr>
              <w:spacing w:before="120" w:after="120"/>
              <w:jc w:val="center"/>
              <w:rPr>
                <w:sz w:val="18"/>
                <w:szCs w:val="18"/>
                <w:lang w:eastAsia="pl-PL"/>
              </w:rPr>
            </w:pPr>
            <w:r w:rsidRPr="00D90177">
              <w:rPr>
                <w:sz w:val="18"/>
                <w:szCs w:val="18"/>
                <w:lang w:eastAsia="pl-PL"/>
              </w:rPr>
              <w:t>Pozaplanowa</w:t>
            </w:r>
          </w:p>
          <w:p w:rsidR="00A201A4" w:rsidRPr="00D90177" w:rsidRDefault="00A201A4" w:rsidP="00A201A4">
            <w:pPr>
              <w:spacing w:before="120" w:after="120"/>
              <w:jc w:val="center"/>
              <w:rPr>
                <w:sz w:val="18"/>
                <w:szCs w:val="18"/>
                <w:lang w:eastAsia="pl-PL"/>
              </w:rPr>
            </w:pPr>
            <w:r w:rsidRPr="00D90177">
              <w:rPr>
                <w:sz w:val="18"/>
                <w:szCs w:val="18"/>
                <w:lang w:eastAsia="pl-PL"/>
              </w:rPr>
              <w:t>Problemowa</w:t>
            </w:r>
          </w:p>
        </w:tc>
      </w:tr>
      <w:tr w:rsidR="00A201A4" w:rsidTr="00A201A4">
        <w:tc>
          <w:tcPr>
            <w:tcW w:w="2235" w:type="dxa"/>
            <w:vAlign w:val="center"/>
          </w:tcPr>
          <w:p w:rsidR="00A201A4" w:rsidRDefault="00A201A4" w:rsidP="00A201A4">
            <w:pPr>
              <w:spacing w:before="120" w:after="0"/>
              <w:jc w:val="center"/>
              <w:rPr>
                <w:sz w:val="18"/>
                <w:szCs w:val="18"/>
                <w:lang w:eastAsia="pl-PL"/>
              </w:rPr>
            </w:pPr>
            <w:r w:rsidRPr="00D90177">
              <w:rPr>
                <w:b/>
                <w:sz w:val="18"/>
                <w:szCs w:val="18"/>
                <w:lang w:eastAsia="pl-PL"/>
              </w:rPr>
              <w:t>Kancelaria Ekonomiczna Franciszek Muller</w:t>
            </w:r>
            <w:r w:rsidRPr="00D90177">
              <w:rPr>
                <w:sz w:val="18"/>
                <w:szCs w:val="18"/>
                <w:lang w:eastAsia="pl-PL"/>
              </w:rPr>
              <w:t xml:space="preserve"> </w:t>
            </w:r>
          </w:p>
          <w:p w:rsidR="00A201A4" w:rsidRPr="00D90177" w:rsidRDefault="00A201A4" w:rsidP="00A201A4">
            <w:pPr>
              <w:spacing w:after="0"/>
              <w:jc w:val="center"/>
              <w:rPr>
                <w:sz w:val="18"/>
                <w:szCs w:val="18"/>
                <w:lang w:eastAsia="pl-PL"/>
              </w:rPr>
            </w:pPr>
            <w:r w:rsidRPr="00D90177">
              <w:rPr>
                <w:sz w:val="18"/>
                <w:szCs w:val="18"/>
                <w:lang w:eastAsia="pl-PL"/>
              </w:rPr>
              <w:t>ul. Przemysłowa 1, 66-300 Międzyrzecz</w:t>
            </w:r>
          </w:p>
        </w:tc>
        <w:tc>
          <w:tcPr>
            <w:tcW w:w="1275" w:type="dxa"/>
            <w:vAlign w:val="center"/>
          </w:tcPr>
          <w:p w:rsidR="00A201A4" w:rsidRPr="00D90177" w:rsidRDefault="00A201A4" w:rsidP="00EC4937">
            <w:pPr>
              <w:spacing w:before="120" w:after="120"/>
              <w:jc w:val="center"/>
              <w:rPr>
                <w:sz w:val="18"/>
                <w:szCs w:val="18"/>
                <w:lang w:eastAsia="pl-PL"/>
              </w:rPr>
            </w:pPr>
            <w:r w:rsidRPr="00D90177">
              <w:rPr>
                <w:sz w:val="18"/>
                <w:szCs w:val="18"/>
                <w:lang w:eastAsia="pl-PL"/>
              </w:rPr>
              <w:t>V</w:t>
            </w:r>
          </w:p>
        </w:tc>
        <w:tc>
          <w:tcPr>
            <w:tcW w:w="1418" w:type="dxa"/>
            <w:vAlign w:val="center"/>
          </w:tcPr>
          <w:p w:rsidR="00A201A4" w:rsidRPr="00D90177" w:rsidRDefault="00A201A4" w:rsidP="00EC4937">
            <w:pPr>
              <w:spacing w:before="120" w:after="120"/>
              <w:jc w:val="center"/>
              <w:rPr>
                <w:sz w:val="18"/>
                <w:szCs w:val="18"/>
                <w:lang w:eastAsia="pl-PL"/>
              </w:rPr>
            </w:pPr>
            <w:r w:rsidRPr="00D90177">
              <w:rPr>
                <w:sz w:val="18"/>
                <w:szCs w:val="18"/>
                <w:lang w:eastAsia="pl-PL"/>
              </w:rPr>
              <w:t>28.12.2016</w:t>
            </w:r>
          </w:p>
        </w:tc>
        <w:tc>
          <w:tcPr>
            <w:tcW w:w="2268" w:type="dxa"/>
            <w:vAlign w:val="center"/>
          </w:tcPr>
          <w:p w:rsidR="00A201A4" w:rsidRPr="00D90177" w:rsidRDefault="00A201A4" w:rsidP="00EC4937">
            <w:pPr>
              <w:spacing w:before="120" w:after="120"/>
              <w:jc w:val="center"/>
              <w:rPr>
                <w:sz w:val="18"/>
                <w:szCs w:val="18"/>
                <w:lang w:eastAsia="pl-PL"/>
              </w:rPr>
            </w:pPr>
            <w:r w:rsidRPr="00D90177">
              <w:rPr>
                <w:sz w:val="18"/>
                <w:szCs w:val="18"/>
                <w:lang w:eastAsia="pl-PL"/>
              </w:rPr>
              <w:t>Brak nieprawidłowości</w:t>
            </w:r>
          </w:p>
        </w:tc>
        <w:tc>
          <w:tcPr>
            <w:tcW w:w="2018" w:type="dxa"/>
            <w:vAlign w:val="center"/>
          </w:tcPr>
          <w:p w:rsidR="00A201A4" w:rsidRPr="00D90177" w:rsidRDefault="00A201A4" w:rsidP="00EC4937">
            <w:pPr>
              <w:spacing w:before="120" w:after="120"/>
              <w:jc w:val="center"/>
              <w:rPr>
                <w:sz w:val="18"/>
                <w:szCs w:val="18"/>
                <w:lang w:eastAsia="pl-PL"/>
              </w:rPr>
            </w:pPr>
            <w:r w:rsidRPr="00D90177">
              <w:rPr>
                <w:sz w:val="18"/>
                <w:szCs w:val="18"/>
                <w:lang w:eastAsia="pl-PL"/>
              </w:rPr>
              <w:t>Pozaplanowa</w:t>
            </w:r>
          </w:p>
          <w:p w:rsidR="00A201A4" w:rsidRPr="00D90177" w:rsidRDefault="00A201A4" w:rsidP="00EC4937">
            <w:pPr>
              <w:spacing w:before="120" w:after="120"/>
              <w:jc w:val="center"/>
              <w:rPr>
                <w:sz w:val="18"/>
                <w:szCs w:val="18"/>
                <w:lang w:eastAsia="pl-PL"/>
              </w:rPr>
            </w:pPr>
            <w:r w:rsidRPr="00D90177">
              <w:rPr>
                <w:sz w:val="18"/>
                <w:szCs w:val="18"/>
                <w:lang w:eastAsia="pl-PL"/>
              </w:rPr>
              <w:t>Problemowa</w:t>
            </w:r>
          </w:p>
        </w:tc>
      </w:tr>
    </w:tbl>
    <w:p w:rsidR="00EC6747" w:rsidRPr="00206D90" w:rsidRDefault="00A201A4" w:rsidP="00A201A4">
      <w:pPr>
        <w:pStyle w:val="Cytat"/>
        <w:rPr>
          <w:lang w:eastAsia="pl-PL"/>
        </w:rPr>
      </w:pPr>
      <w:r>
        <w:rPr>
          <w:lang w:eastAsia="pl-PL"/>
        </w:rPr>
        <w:t xml:space="preserve">źródło: </w:t>
      </w:r>
      <w:r>
        <w:t>Informacja o stanie powietrza w gminie Międzyrzecz</w:t>
      </w:r>
    </w:p>
    <w:p w:rsidR="00BE3CF2" w:rsidRDefault="00BE3CF2" w:rsidP="00BE3CF2">
      <w:pPr>
        <w:pStyle w:val="Nagwek2"/>
        <w:numPr>
          <w:ilvl w:val="1"/>
          <w:numId w:val="1"/>
        </w:numPr>
      </w:pPr>
      <w:bookmarkStart w:id="43" w:name="_Toc515267830"/>
      <w:r>
        <w:t>Zasoby wodne</w:t>
      </w:r>
      <w:bookmarkEnd w:id="43"/>
    </w:p>
    <w:p w:rsidR="00BE3CF2" w:rsidRDefault="00BE3CF2" w:rsidP="00BE3CF2">
      <w:pPr>
        <w:spacing w:after="0"/>
        <w:rPr>
          <w:b/>
        </w:rPr>
      </w:pPr>
      <w:r>
        <w:rPr>
          <w:b/>
        </w:rPr>
        <w:t>Wody powierzchniowe</w:t>
      </w:r>
    </w:p>
    <w:p w:rsidR="00BE3CF2" w:rsidRPr="00EF159D" w:rsidRDefault="00BE3CF2" w:rsidP="00BE3CF2">
      <w:r w:rsidRPr="00EF159D">
        <w:t>Obowiązek badania i oceny jakości wód powierzchniowych w ramach PMŚ wynika z art. 155a ust. 2 ustawy z  dnia 18 lipca 2001 r.– Prawo wodne przy czym zgodnie z ust. 3 i ust. 4a tego artykułu badania jakości wód powierzchniowych w zakresie elementów fizykochemicznych, chemicznych i  biologicznych oraz obserwacje elementów hydromorfologicznych na potrzeby oceny stanu ekologicznego należą do kompetencji Wojewódzkiego Inspektora Ochrony Środowiska. Wojewódzki Inspektorat Ochrony Środowiska dokonuje także na mocy ust. 6a tego artykułu oceny stanu jednolitych części wód powierzchniowych dla obszaru województwa.</w:t>
      </w:r>
    </w:p>
    <w:p w:rsidR="00BE3CF2" w:rsidRDefault="00BE3CF2" w:rsidP="00BE3CF2">
      <w:r w:rsidRPr="00EF159D">
        <w:t xml:space="preserve">W tabeli przedstawiono jakość jednolitych części wód powierzchniowych występujących na terenie gminy </w:t>
      </w:r>
      <w:r>
        <w:t>Międzyrzecz</w:t>
      </w:r>
      <w:r w:rsidRPr="00EF159D">
        <w:t>, wg stanu na 2016 r.</w:t>
      </w:r>
    </w:p>
    <w:p w:rsidR="00BE3CF2" w:rsidRDefault="00BE3CF2" w:rsidP="00BE3CF2">
      <w:pPr>
        <w:pStyle w:val="Legenda"/>
      </w:pPr>
      <w:bookmarkStart w:id="44" w:name="_Toc515267725"/>
      <w:r>
        <w:t xml:space="preserve">Tabela </w:t>
      </w:r>
      <w:r w:rsidR="006C1860">
        <w:fldChar w:fldCharType="begin"/>
      </w:r>
      <w:r w:rsidR="006C1860">
        <w:instrText xml:space="preserve"> SEQ Tabela \* ARABIC </w:instrText>
      </w:r>
      <w:r w:rsidR="006C1860">
        <w:fldChar w:fldCharType="separate"/>
      </w:r>
      <w:r w:rsidR="002C5E9B">
        <w:rPr>
          <w:noProof/>
        </w:rPr>
        <w:t>12</w:t>
      </w:r>
      <w:r w:rsidR="006C1860">
        <w:rPr>
          <w:noProof/>
        </w:rPr>
        <w:fldChar w:fldCharType="end"/>
      </w:r>
      <w:r>
        <w:t xml:space="preserve">. </w:t>
      </w:r>
      <w:r w:rsidRPr="00BE3CF2">
        <w:t xml:space="preserve">Stan JCWP zlokalizowanych na terenie gminy </w:t>
      </w:r>
      <w:r>
        <w:t>Międzyrzecz</w:t>
      </w:r>
      <w:bookmarkEnd w:id="44"/>
    </w:p>
    <w:tbl>
      <w:tblPr>
        <w:tblStyle w:val="Tabela-Siatka211"/>
        <w:tblW w:w="9214" w:type="dxa"/>
        <w:tblLook w:val="04A0" w:firstRow="1" w:lastRow="0" w:firstColumn="1" w:lastColumn="0" w:noHBand="0" w:noVBand="1"/>
      </w:tblPr>
      <w:tblGrid>
        <w:gridCol w:w="1843"/>
        <w:gridCol w:w="1843"/>
        <w:gridCol w:w="1842"/>
        <w:gridCol w:w="1843"/>
        <w:gridCol w:w="1843"/>
      </w:tblGrid>
      <w:tr w:rsidR="00BE3CF2" w:rsidRPr="00BE3CF2" w:rsidTr="00BE3CF2">
        <w:trPr>
          <w:tblHeader/>
        </w:trPr>
        <w:tc>
          <w:tcPr>
            <w:tcW w:w="1843" w:type="dxa"/>
            <w:tcBorders>
              <w:bottom w:val="single" w:sz="4" w:space="0" w:color="auto"/>
            </w:tcBorders>
            <w:shd w:val="solid" w:color="8DB3E2" w:themeColor="text2" w:themeTint="66" w:fill="auto"/>
            <w:vAlign w:val="center"/>
          </w:tcPr>
          <w:p w:rsidR="00BE3CF2" w:rsidRPr="00BE3CF2" w:rsidRDefault="00BE3CF2" w:rsidP="00BE3CF2">
            <w:pPr>
              <w:spacing w:before="120" w:after="120"/>
              <w:jc w:val="center"/>
              <w:rPr>
                <w:b/>
              </w:rPr>
            </w:pPr>
            <w:r w:rsidRPr="00BE3CF2">
              <w:rPr>
                <w:b/>
              </w:rPr>
              <w:t>Nazwa JCWP</w:t>
            </w:r>
          </w:p>
        </w:tc>
        <w:tc>
          <w:tcPr>
            <w:tcW w:w="1843" w:type="dxa"/>
            <w:tcBorders>
              <w:bottom w:val="single" w:sz="4" w:space="0" w:color="auto"/>
            </w:tcBorders>
            <w:shd w:val="solid" w:color="8DB3E2" w:themeColor="text2" w:themeTint="66" w:fill="auto"/>
            <w:vAlign w:val="center"/>
          </w:tcPr>
          <w:p w:rsidR="00BE3CF2" w:rsidRPr="00BE3CF2" w:rsidRDefault="00BE3CF2" w:rsidP="00BE3CF2">
            <w:pPr>
              <w:spacing w:before="120" w:after="120"/>
              <w:jc w:val="center"/>
              <w:rPr>
                <w:b/>
              </w:rPr>
            </w:pPr>
            <w:r w:rsidRPr="00BE3CF2">
              <w:rPr>
                <w:b/>
              </w:rPr>
              <w:t>Status JCWP</w:t>
            </w:r>
          </w:p>
        </w:tc>
        <w:tc>
          <w:tcPr>
            <w:tcW w:w="1842" w:type="dxa"/>
            <w:tcBorders>
              <w:bottom w:val="single" w:sz="4" w:space="0" w:color="auto"/>
            </w:tcBorders>
            <w:shd w:val="solid" w:color="8DB3E2" w:themeColor="text2" w:themeTint="66" w:fill="auto"/>
            <w:vAlign w:val="center"/>
          </w:tcPr>
          <w:p w:rsidR="00BE3CF2" w:rsidRPr="00BE3CF2" w:rsidRDefault="00BE3CF2" w:rsidP="00BE3CF2">
            <w:pPr>
              <w:spacing w:before="120" w:after="120"/>
              <w:jc w:val="center"/>
              <w:rPr>
                <w:b/>
              </w:rPr>
            </w:pPr>
            <w:r w:rsidRPr="00BE3CF2">
              <w:rPr>
                <w:b/>
              </w:rPr>
              <w:t>Stan/potencjał ekologiczny</w:t>
            </w:r>
          </w:p>
        </w:tc>
        <w:tc>
          <w:tcPr>
            <w:tcW w:w="1843" w:type="dxa"/>
            <w:tcBorders>
              <w:bottom w:val="single" w:sz="4" w:space="0" w:color="auto"/>
            </w:tcBorders>
            <w:shd w:val="solid" w:color="8DB3E2" w:themeColor="text2" w:themeTint="66" w:fill="auto"/>
            <w:vAlign w:val="center"/>
          </w:tcPr>
          <w:p w:rsidR="00BE3CF2" w:rsidRPr="00BE3CF2" w:rsidRDefault="00BE3CF2" w:rsidP="00BE3CF2">
            <w:pPr>
              <w:spacing w:before="120" w:after="120"/>
              <w:jc w:val="center"/>
              <w:rPr>
                <w:b/>
              </w:rPr>
            </w:pPr>
            <w:r w:rsidRPr="00BE3CF2">
              <w:rPr>
                <w:b/>
              </w:rPr>
              <w:t>Stan chemiczny</w:t>
            </w:r>
          </w:p>
        </w:tc>
        <w:tc>
          <w:tcPr>
            <w:tcW w:w="1843" w:type="dxa"/>
            <w:tcBorders>
              <w:bottom w:val="single" w:sz="4" w:space="0" w:color="auto"/>
            </w:tcBorders>
            <w:shd w:val="solid" w:color="8DB3E2" w:themeColor="text2" w:themeTint="66" w:fill="auto"/>
            <w:vAlign w:val="center"/>
          </w:tcPr>
          <w:p w:rsidR="00BE3CF2" w:rsidRPr="00BE3CF2" w:rsidRDefault="00BE3CF2" w:rsidP="00BE3CF2">
            <w:pPr>
              <w:spacing w:before="120" w:after="120"/>
              <w:jc w:val="center"/>
              <w:rPr>
                <w:b/>
              </w:rPr>
            </w:pPr>
            <w:r w:rsidRPr="00BE3CF2">
              <w:rPr>
                <w:b/>
              </w:rPr>
              <w:t>Ocena stanu JCWP</w:t>
            </w:r>
          </w:p>
        </w:tc>
      </w:tr>
      <w:tr w:rsidR="00BE3CF2" w:rsidRPr="00BE3CF2" w:rsidTr="00BE3CF2">
        <w:tc>
          <w:tcPr>
            <w:tcW w:w="9214" w:type="dxa"/>
            <w:gridSpan w:val="5"/>
            <w:shd w:val="solid" w:color="C6D9F1" w:themeColor="text2" w:themeTint="33" w:fill="auto"/>
            <w:vAlign w:val="center"/>
          </w:tcPr>
          <w:p w:rsidR="00BE3CF2" w:rsidRPr="00BE3CF2" w:rsidRDefault="00911F3B" w:rsidP="00BE3CF2">
            <w:pPr>
              <w:spacing w:before="120" w:after="120"/>
              <w:jc w:val="center"/>
              <w:rPr>
                <w:b/>
              </w:rPr>
            </w:pPr>
            <w:r>
              <w:rPr>
                <w:b/>
              </w:rPr>
              <w:t>Jeziorne</w:t>
            </w:r>
          </w:p>
        </w:tc>
      </w:tr>
      <w:tr w:rsidR="00BE3CF2" w:rsidRPr="00BE3CF2" w:rsidTr="008D64CB">
        <w:tc>
          <w:tcPr>
            <w:tcW w:w="1843" w:type="dxa"/>
            <w:vAlign w:val="center"/>
          </w:tcPr>
          <w:p w:rsidR="00BE3CF2" w:rsidRPr="00BE3CF2" w:rsidRDefault="00911F3B" w:rsidP="00BE3CF2">
            <w:pPr>
              <w:spacing w:before="120" w:after="120"/>
              <w:jc w:val="left"/>
            </w:pPr>
            <w:r>
              <w:t>Bukowieckie</w:t>
            </w:r>
          </w:p>
        </w:tc>
        <w:tc>
          <w:tcPr>
            <w:tcW w:w="1843" w:type="dxa"/>
            <w:vAlign w:val="center"/>
          </w:tcPr>
          <w:p w:rsidR="00BE3CF2" w:rsidRPr="00BE3CF2" w:rsidRDefault="00911F3B" w:rsidP="00BE3CF2">
            <w:pPr>
              <w:spacing w:before="120" w:after="120"/>
              <w:jc w:val="left"/>
            </w:pPr>
            <w:r>
              <w:t>SCZW (silnie zmieniona część wód)</w:t>
            </w:r>
          </w:p>
        </w:tc>
        <w:tc>
          <w:tcPr>
            <w:tcW w:w="1842" w:type="dxa"/>
            <w:vAlign w:val="center"/>
          </w:tcPr>
          <w:p w:rsidR="00BE3CF2" w:rsidRPr="00BE3CF2" w:rsidRDefault="00911F3B" w:rsidP="00BE3CF2">
            <w:pPr>
              <w:spacing w:before="120" w:after="120"/>
              <w:jc w:val="center"/>
            </w:pPr>
            <w:r>
              <w:t>umiarkowany</w:t>
            </w:r>
          </w:p>
        </w:tc>
        <w:tc>
          <w:tcPr>
            <w:tcW w:w="1843" w:type="dxa"/>
            <w:vAlign w:val="center"/>
          </w:tcPr>
          <w:p w:rsidR="00BE3CF2" w:rsidRPr="00BE3CF2" w:rsidRDefault="00911F3B" w:rsidP="00BE3CF2">
            <w:pPr>
              <w:spacing w:before="120" w:after="120"/>
              <w:jc w:val="center"/>
            </w:pPr>
            <w:r>
              <w:t>-</w:t>
            </w:r>
          </w:p>
        </w:tc>
        <w:tc>
          <w:tcPr>
            <w:tcW w:w="1843" w:type="dxa"/>
            <w:vAlign w:val="center"/>
          </w:tcPr>
          <w:p w:rsidR="00BE3CF2" w:rsidRPr="00BE3CF2" w:rsidRDefault="00911F3B" w:rsidP="00BE3CF2">
            <w:pPr>
              <w:spacing w:before="120" w:after="120"/>
              <w:jc w:val="center"/>
            </w:pPr>
            <w:r>
              <w:t>zły</w:t>
            </w:r>
          </w:p>
        </w:tc>
      </w:tr>
      <w:tr w:rsidR="00BE3CF2" w:rsidRPr="00BE3CF2" w:rsidTr="008D64CB">
        <w:tc>
          <w:tcPr>
            <w:tcW w:w="1843" w:type="dxa"/>
            <w:vAlign w:val="center"/>
          </w:tcPr>
          <w:p w:rsidR="00BE3CF2" w:rsidRPr="00BE3CF2" w:rsidRDefault="00911F3B" w:rsidP="00BE3CF2">
            <w:pPr>
              <w:spacing w:before="120" w:after="120"/>
              <w:jc w:val="left"/>
            </w:pPr>
            <w:r>
              <w:t>Głębokie</w:t>
            </w:r>
          </w:p>
        </w:tc>
        <w:tc>
          <w:tcPr>
            <w:tcW w:w="1843" w:type="dxa"/>
            <w:vAlign w:val="center"/>
          </w:tcPr>
          <w:p w:rsidR="00BE3CF2" w:rsidRPr="00BE3CF2" w:rsidRDefault="00911F3B" w:rsidP="00BE3CF2">
            <w:pPr>
              <w:spacing w:before="120" w:after="120"/>
              <w:jc w:val="left"/>
            </w:pPr>
            <w:r>
              <w:t>NAT (naturalna)</w:t>
            </w:r>
          </w:p>
        </w:tc>
        <w:tc>
          <w:tcPr>
            <w:tcW w:w="1842" w:type="dxa"/>
            <w:vAlign w:val="center"/>
          </w:tcPr>
          <w:p w:rsidR="00BE3CF2" w:rsidRPr="00BE3CF2" w:rsidRDefault="00911F3B" w:rsidP="00BE3CF2">
            <w:pPr>
              <w:spacing w:before="120" w:after="120"/>
              <w:jc w:val="center"/>
            </w:pPr>
            <w:r>
              <w:t>bardzo dobry</w:t>
            </w:r>
          </w:p>
        </w:tc>
        <w:tc>
          <w:tcPr>
            <w:tcW w:w="1843" w:type="dxa"/>
            <w:vAlign w:val="center"/>
          </w:tcPr>
          <w:p w:rsidR="00BE3CF2" w:rsidRPr="00BE3CF2" w:rsidRDefault="00911F3B" w:rsidP="00BE3CF2">
            <w:pPr>
              <w:spacing w:before="120" w:after="120"/>
              <w:jc w:val="center"/>
            </w:pPr>
            <w:r>
              <w:t>dobry</w:t>
            </w:r>
          </w:p>
        </w:tc>
        <w:tc>
          <w:tcPr>
            <w:tcW w:w="1843" w:type="dxa"/>
            <w:vAlign w:val="center"/>
          </w:tcPr>
          <w:p w:rsidR="00BE3CF2" w:rsidRPr="00BE3CF2" w:rsidRDefault="00911F3B" w:rsidP="00BE3CF2">
            <w:pPr>
              <w:spacing w:before="120" w:after="120"/>
              <w:jc w:val="center"/>
            </w:pPr>
            <w:r>
              <w:t>dobry</w:t>
            </w:r>
          </w:p>
        </w:tc>
      </w:tr>
      <w:tr w:rsidR="00BE3CF2" w:rsidRPr="00BE3CF2" w:rsidTr="008D64CB">
        <w:tc>
          <w:tcPr>
            <w:tcW w:w="1843" w:type="dxa"/>
            <w:vAlign w:val="center"/>
          </w:tcPr>
          <w:p w:rsidR="00BE3CF2" w:rsidRPr="00BE3CF2" w:rsidRDefault="00911F3B" w:rsidP="00BE3CF2">
            <w:pPr>
              <w:spacing w:before="120" w:after="120"/>
              <w:jc w:val="left"/>
            </w:pPr>
            <w:r>
              <w:t>Kursko</w:t>
            </w:r>
          </w:p>
        </w:tc>
        <w:tc>
          <w:tcPr>
            <w:tcW w:w="1843" w:type="dxa"/>
            <w:vAlign w:val="center"/>
          </w:tcPr>
          <w:p w:rsidR="00BE3CF2" w:rsidRPr="00BE3CF2" w:rsidRDefault="00911F3B" w:rsidP="00BE3CF2">
            <w:pPr>
              <w:spacing w:before="120" w:after="120"/>
              <w:jc w:val="left"/>
            </w:pPr>
            <w:r>
              <w:t>NAT (naturalna)</w:t>
            </w:r>
          </w:p>
        </w:tc>
        <w:tc>
          <w:tcPr>
            <w:tcW w:w="1842" w:type="dxa"/>
            <w:vAlign w:val="center"/>
          </w:tcPr>
          <w:p w:rsidR="00BE3CF2" w:rsidRPr="00BE3CF2" w:rsidRDefault="00911F3B" w:rsidP="00BE3CF2">
            <w:pPr>
              <w:spacing w:before="120" w:after="120"/>
              <w:jc w:val="center"/>
            </w:pPr>
            <w:r>
              <w:t>umiarkowany</w:t>
            </w:r>
          </w:p>
        </w:tc>
        <w:tc>
          <w:tcPr>
            <w:tcW w:w="1843" w:type="dxa"/>
            <w:vAlign w:val="center"/>
          </w:tcPr>
          <w:p w:rsidR="00BE3CF2" w:rsidRPr="00BE3CF2" w:rsidRDefault="00911F3B" w:rsidP="00BE3CF2">
            <w:pPr>
              <w:spacing w:before="120" w:after="120"/>
              <w:jc w:val="center"/>
            </w:pPr>
            <w:r>
              <w:t>-</w:t>
            </w:r>
          </w:p>
        </w:tc>
        <w:tc>
          <w:tcPr>
            <w:tcW w:w="1843" w:type="dxa"/>
            <w:vAlign w:val="center"/>
          </w:tcPr>
          <w:p w:rsidR="00BE3CF2" w:rsidRPr="00BE3CF2" w:rsidRDefault="00911F3B" w:rsidP="00BE3CF2">
            <w:pPr>
              <w:spacing w:before="120" w:after="120"/>
              <w:jc w:val="center"/>
            </w:pPr>
            <w:r>
              <w:t>zły</w:t>
            </w:r>
          </w:p>
        </w:tc>
      </w:tr>
      <w:tr w:rsidR="00BE3CF2" w:rsidRPr="00BE3CF2" w:rsidTr="00911F3B">
        <w:tc>
          <w:tcPr>
            <w:tcW w:w="1843" w:type="dxa"/>
            <w:tcBorders>
              <w:bottom w:val="single" w:sz="4" w:space="0" w:color="auto"/>
            </w:tcBorders>
            <w:vAlign w:val="center"/>
          </w:tcPr>
          <w:p w:rsidR="00BE3CF2" w:rsidRPr="00BE3CF2" w:rsidRDefault="00911F3B" w:rsidP="00BE3CF2">
            <w:pPr>
              <w:spacing w:before="120" w:after="120"/>
              <w:jc w:val="left"/>
            </w:pPr>
            <w:r>
              <w:t>Długie</w:t>
            </w:r>
          </w:p>
        </w:tc>
        <w:tc>
          <w:tcPr>
            <w:tcW w:w="1843" w:type="dxa"/>
            <w:tcBorders>
              <w:bottom w:val="single" w:sz="4" w:space="0" w:color="auto"/>
            </w:tcBorders>
            <w:vAlign w:val="center"/>
          </w:tcPr>
          <w:p w:rsidR="00BE3CF2" w:rsidRPr="00BE3CF2" w:rsidRDefault="00911F3B" w:rsidP="00BE3CF2">
            <w:pPr>
              <w:spacing w:before="120" w:after="120"/>
              <w:jc w:val="left"/>
            </w:pPr>
            <w:r>
              <w:t>NAT (naturalna)</w:t>
            </w:r>
          </w:p>
        </w:tc>
        <w:tc>
          <w:tcPr>
            <w:tcW w:w="1842" w:type="dxa"/>
            <w:tcBorders>
              <w:bottom w:val="single" w:sz="4" w:space="0" w:color="auto"/>
            </w:tcBorders>
            <w:vAlign w:val="center"/>
          </w:tcPr>
          <w:p w:rsidR="00BE3CF2" w:rsidRPr="00BE3CF2" w:rsidRDefault="00911F3B" w:rsidP="00BE3CF2">
            <w:pPr>
              <w:spacing w:before="120" w:after="120"/>
              <w:jc w:val="center"/>
            </w:pPr>
            <w:r>
              <w:t>dobry</w:t>
            </w:r>
          </w:p>
        </w:tc>
        <w:tc>
          <w:tcPr>
            <w:tcW w:w="1843" w:type="dxa"/>
            <w:tcBorders>
              <w:bottom w:val="single" w:sz="4" w:space="0" w:color="auto"/>
            </w:tcBorders>
            <w:vAlign w:val="center"/>
          </w:tcPr>
          <w:p w:rsidR="00BE3CF2" w:rsidRPr="00BE3CF2" w:rsidRDefault="00911F3B" w:rsidP="00BE3CF2">
            <w:pPr>
              <w:spacing w:before="120" w:after="120"/>
              <w:jc w:val="center"/>
            </w:pPr>
            <w:r>
              <w:t>-</w:t>
            </w:r>
          </w:p>
        </w:tc>
        <w:tc>
          <w:tcPr>
            <w:tcW w:w="1843" w:type="dxa"/>
            <w:tcBorders>
              <w:bottom w:val="single" w:sz="4" w:space="0" w:color="auto"/>
            </w:tcBorders>
            <w:vAlign w:val="center"/>
          </w:tcPr>
          <w:p w:rsidR="00BE3CF2" w:rsidRPr="00BE3CF2" w:rsidRDefault="00911F3B" w:rsidP="00BE3CF2">
            <w:pPr>
              <w:spacing w:before="120" w:after="120"/>
              <w:jc w:val="center"/>
            </w:pPr>
            <w:r>
              <w:t>-</w:t>
            </w:r>
          </w:p>
        </w:tc>
      </w:tr>
      <w:tr w:rsidR="00911F3B" w:rsidRPr="00BE3CF2" w:rsidTr="00911F3B">
        <w:tc>
          <w:tcPr>
            <w:tcW w:w="9214" w:type="dxa"/>
            <w:gridSpan w:val="5"/>
            <w:shd w:val="solid" w:color="C6D9F1" w:themeColor="text2" w:themeTint="33" w:fill="C6D9F1" w:themeFill="text2" w:themeFillTint="33"/>
            <w:vAlign w:val="center"/>
          </w:tcPr>
          <w:p w:rsidR="00911F3B" w:rsidRPr="00BE3CF2" w:rsidRDefault="00911F3B" w:rsidP="00BE3CF2">
            <w:pPr>
              <w:spacing w:before="120" w:after="120"/>
              <w:jc w:val="center"/>
              <w:rPr>
                <w:b/>
              </w:rPr>
            </w:pPr>
            <w:r>
              <w:rPr>
                <w:b/>
              </w:rPr>
              <w:t>Rzeczne</w:t>
            </w:r>
          </w:p>
        </w:tc>
      </w:tr>
      <w:tr w:rsidR="00BE3CF2" w:rsidRPr="00BE3CF2" w:rsidTr="008D64CB">
        <w:tc>
          <w:tcPr>
            <w:tcW w:w="1843" w:type="dxa"/>
            <w:vAlign w:val="center"/>
          </w:tcPr>
          <w:p w:rsidR="00BE3CF2" w:rsidRPr="00B11376" w:rsidRDefault="00911F3B" w:rsidP="00BE3CF2">
            <w:pPr>
              <w:spacing w:before="120" w:after="120"/>
              <w:jc w:val="left"/>
            </w:pPr>
            <w:r w:rsidRPr="00B11376">
              <w:t>Gniła Obra do wypływu z jez. Wojnowskiego Zach. z jez. Wojnowskim Wsch. i jez. Różańskim</w:t>
            </w:r>
          </w:p>
        </w:tc>
        <w:tc>
          <w:tcPr>
            <w:tcW w:w="1843" w:type="dxa"/>
            <w:vAlign w:val="center"/>
          </w:tcPr>
          <w:p w:rsidR="00BE3CF2" w:rsidRPr="00BE3CF2" w:rsidRDefault="00911F3B" w:rsidP="00BE3CF2">
            <w:pPr>
              <w:spacing w:before="120" w:after="120"/>
              <w:jc w:val="left"/>
            </w:pPr>
            <w:r>
              <w:t>NAT (naturalna)</w:t>
            </w:r>
          </w:p>
        </w:tc>
        <w:tc>
          <w:tcPr>
            <w:tcW w:w="1842" w:type="dxa"/>
            <w:vAlign w:val="center"/>
          </w:tcPr>
          <w:p w:rsidR="00BE3CF2" w:rsidRPr="00BE3CF2" w:rsidRDefault="00911F3B" w:rsidP="00BE3CF2">
            <w:pPr>
              <w:spacing w:before="120" w:after="120"/>
              <w:jc w:val="center"/>
            </w:pPr>
            <w:r>
              <w:t>dobry</w:t>
            </w:r>
          </w:p>
        </w:tc>
        <w:tc>
          <w:tcPr>
            <w:tcW w:w="1843" w:type="dxa"/>
            <w:vAlign w:val="center"/>
          </w:tcPr>
          <w:p w:rsidR="00BE3CF2" w:rsidRPr="00BE3CF2" w:rsidRDefault="00911F3B" w:rsidP="00BE3CF2">
            <w:pPr>
              <w:spacing w:before="120" w:after="120"/>
              <w:jc w:val="center"/>
            </w:pPr>
            <w:r>
              <w:t>poniżej dobrego</w:t>
            </w:r>
          </w:p>
        </w:tc>
        <w:tc>
          <w:tcPr>
            <w:tcW w:w="1843" w:type="dxa"/>
            <w:vAlign w:val="center"/>
          </w:tcPr>
          <w:p w:rsidR="00BE3CF2" w:rsidRPr="00BE3CF2" w:rsidRDefault="00911F3B" w:rsidP="00BE3CF2">
            <w:pPr>
              <w:spacing w:before="120" w:after="120"/>
              <w:jc w:val="center"/>
            </w:pPr>
            <w:r>
              <w:t>zły</w:t>
            </w:r>
          </w:p>
        </w:tc>
      </w:tr>
      <w:tr w:rsidR="00BE3CF2" w:rsidRPr="00BE3CF2" w:rsidTr="008D64CB">
        <w:tc>
          <w:tcPr>
            <w:tcW w:w="1843" w:type="dxa"/>
            <w:vAlign w:val="center"/>
          </w:tcPr>
          <w:p w:rsidR="00BE3CF2" w:rsidRPr="00B11376" w:rsidRDefault="00911F3B" w:rsidP="00BE3CF2">
            <w:pPr>
              <w:spacing w:before="120" w:after="120"/>
              <w:jc w:val="left"/>
            </w:pPr>
            <w:r w:rsidRPr="00B11376">
              <w:lastRenderedPageBreak/>
              <w:t>Popówka</w:t>
            </w:r>
          </w:p>
        </w:tc>
        <w:tc>
          <w:tcPr>
            <w:tcW w:w="1843" w:type="dxa"/>
            <w:vAlign w:val="center"/>
          </w:tcPr>
          <w:p w:rsidR="00BE3CF2" w:rsidRPr="00BE3CF2" w:rsidRDefault="00911F3B" w:rsidP="00BE3CF2">
            <w:pPr>
              <w:spacing w:before="120" w:after="120"/>
              <w:jc w:val="left"/>
            </w:pPr>
            <w:r>
              <w:t>NAT (naturalna)</w:t>
            </w:r>
          </w:p>
        </w:tc>
        <w:tc>
          <w:tcPr>
            <w:tcW w:w="1842" w:type="dxa"/>
            <w:vAlign w:val="center"/>
          </w:tcPr>
          <w:p w:rsidR="00BE3CF2" w:rsidRPr="00BE3CF2" w:rsidRDefault="00911F3B" w:rsidP="00BE3CF2">
            <w:pPr>
              <w:spacing w:before="120" w:after="120"/>
              <w:jc w:val="center"/>
            </w:pPr>
            <w:r>
              <w:t>co najmniej dobry</w:t>
            </w:r>
          </w:p>
        </w:tc>
        <w:tc>
          <w:tcPr>
            <w:tcW w:w="1843" w:type="dxa"/>
            <w:vAlign w:val="center"/>
          </w:tcPr>
          <w:p w:rsidR="00BE3CF2" w:rsidRPr="00BE3CF2" w:rsidRDefault="00911F3B" w:rsidP="00BE3CF2">
            <w:pPr>
              <w:spacing w:before="120" w:after="120"/>
              <w:jc w:val="center"/>
            </w:pPr>
            <w:r>
              <w:t>dobry</w:t>
            </w:r>
          </w:p>
        </w:tc>
        <w:tc>
          <w:tcPr>
            <w:tcW w:w="1843" w:type="dxa"/>
            <w:vAlign w:val="center"/>
          </w:tcPr>
          <w:p w:rsidR="00BE3CF2" w:rsidRPr="00BE3CF2" w:rsidRDefault="00911F3B" w:rsidP="00BE3CF2">
            <w:pPr>
              <w:spacing w:before="120" w:after="120"/>
              <w:jc w:val="center"/>
            </w:pPr>
            <w:r>
              <w:t>dobry</w:t>
            </w:r>
          </w:p>
        </w:tc>
      </w:tr>
      <w:tr w:rsidR="00911F3B" w:rsidRPr="00BE3CF2" w:rsidTr="008D64CB">
        <w:tc>
          <w:tcPr>
            <w:tcW w:w="1843" w:type="dxa"/>
            <w:vAlign w:val="center"/>
          </w:tcPr>
          <w:p w:rsidR="00911F3B" w:rsidRPr="00B11376" w:rsidRDefault="00911F3B" w:rsidP="00BE3CF2">
            <w:pPr>
              <w:spacing w:before="120" w:after="120"/>
              <w:jc w:val="left"/>
            </w:pPr>
            <w:r w:rsidRPr="00B11376">
              <w:t>Dopływ z Janowa</w:t>
            </w:r>
          </w:p>
        </w:tc>
        <w:tc>
          <w:tcPr>
            <w:tcW w:w="1843" w:type="dxa"/>
            <w:vAlign w:val="center"/>
          </w:tcPr>
          <w:p w:rsidR="00911F3B" w:rsidRPr="00BE3CF2" w:rsidRDefault="00911F3B" w:rsidP="008D64CB">
            <w:pPr>
              <w:spacing w:before="120" w:after="120"/>
              <w:jc w:val="left"/>
            </w:pPr>
            <w:r>
              <w:t>NAT (naturalna)</w:t>
            </w:r>
          </w:p>
        </w:tc>
        <w:tc>
          <w:tcPr>
            <w:tcW w:w="1842" w:type="dxa"/>
            <w:vAlign w:val="center"/>
          </w:tcPr>
          <w:p w:rsidR="00911F3B" w:rsidRPr="00BE3CF2" w:rsidRDefault="00911F3B" w:rsidP="008D64CB">
            <w:pPr>
              <w:spacing w:before="120" w:after="120"/>
              <w:jc w:val="center"/>
            </w:pPr>
            <w:r>
              <w:t>co najmniej dobry</w:t>
            </w:r>
          </w:p>
        </w:tc>
        <w:tc>
          <w:tcPr>
            <w:tcW w:w="1843" w:type="dxa"/>
            <w:vAlign w:val="center"/>
          </w:tcPr>
          <w:p w:rsidR="00911F3B" w:rsidRPr="00BE3CF2" w:rsidRDefault="00911F3B" w:rsidP="008D64CB">
            <w:pPr>
              <w:spacing w:before="120" w:after="120"/>
              <w:jc w:val="center"/>
            </w:pPr>
            <w:r>
              <w:t>dobry</w:t>
            </w:r>
          </w:p>
        </w:tc>
        <w:tc>
          <w:tcPr>
            <w:tcW w:w="1843" w:type="dxa"/>
            <w:vAlign w:val="center"/>
          </w:tcPr>
          <w:p w:rsidR="00911F3B" w:rsidRPr="00BE3CF2" w:rsidRDefault="00911F3B" w:rsidP="008D64CB">
            <w:pPr>
              <w:spacing w:before="120" w:after="120"/>
              <w:jc w:val="center"/>
            </w:pPr>
            <w:r>
              <w:t>dobry</w:t>
            </w:r>
          </w:p>
        </w:tc>
      </w:tr>
      <w:tr w:rsidR="00911F3B" w:rsidRPr="00BE3CF2" w:rsidTr="008D64CB">
        <w:tc>
          <w:tcPr>
            <w:tcW w:w="1843" w:type="dxa"/>
            <w:vAlign w:val="center"/>
          </w:tcPr>
          <w:p w:rsidR="00911F3B" w:rsidRPr="00B11376" w:rsidRDefault="00911F3B" w:rsidP="00BE3CF2">
            <w:pPr>
              <w:spacing w:before="120" w:after="120"/>
              <w:jc w:val="left"/>
            </w:pPr>
            <w:r w:rsidRPr="00B11376">
              <w:t>Dopływ z jez. Żółwino</w:t>
            </w:r>
          </w:p>
        </w:tc>
        <w:tc>
          <w:tcPr>
            <w:tcW w:w="1843" w:type="dxa"/>
            <w:vAlign w:val="center"/>
          </w:tcPr>
          <w:p w:rsidR="00911F3B" w:rsidRPr="00BE3CF2" w:rsidRDefault="00911F3B" w:rsidP="008D64CB">
            <w:pPr>
              <w:spacing w:before="120" w:after="120"/>
              <w:jc w:val="left"/>
            </w:pPr>
            <w:r>
              <w:t>NAT (naturalna)</w:t>
            </w:r>
          </w:p>
        </w:tc>
        <w:tc>
          <w:tcPr>
            <w:tcW w:w="1842" w:type="dxa"/>
            <w:vAlign w:val="center"/>
          </w:tcPr>
          <w:p w:rsidR="00911F3B" w:rsidRPr="00BE3CF2" w:rsidRDefault="00911F3B" w:rsidP="008D64CB">
            <w:pPr>
              <w:spacing w:before="120" w:after="120"/>
              <w:jc w:val="center"/>
            </w:pPr>
            <w:r>
              <w:t>co najmniej dobry</w:t>
            </w:r>
          </w:p>
        </w:tc>
        <w:tc>
          <w:tcPr>
            <w:tcW w:w="1843" w:type="dxa"/>
            <w:vAlign w:val="center"/>
          </w:tcPr>
          <w:p w:rsidR="00911F3B" w:rsidRPr="00BE3CF2" w:rsidRDefault="00911F3B" w:rsidP="008D64CB">
            <w:pPr>
              <w:spacing w:before="120" w:after="120"/>
              <w:jc w:val="center"/>
            </w:pPr>
            <w:r>
              <w:t>dobry</w:t>
            </w:r>
          </w:p>
        </w:tc>
        <w:tc>
          <w:tcPr>
            <w:tcW w:w="1843" w:type="dxa"/>
            <w:vAlign w:val="center"/>
          </w:tcPr>
          <w:p w:rsidR="00911F3B" w:rsidRPr="00BE3CF2" w:rsidRDefault="00911F3B" w:rsidP="008D64CB">
            <w:pPr>
              <w:spacing w:before="120" w:after="120"/>
              <w:jc w:val="center"/>
            </w:pPr>
            <w:r>
              <w:t>dobry</w:t>
            </w:r>
          </w:p>
        </w:tc>
      </w:tr>
      <w:tr w:rsidR="00911F3B" w:rsidRPr="00BE3CF2" w:rsidTr="008D64CB">
        <w:tc>
          <w:tcPr>
            <w:tcW w:w="1843" w:type="dxa"/>
            <w:vAlign w:val="center"/>
          </w:tcPr>
          <w:p w:rsidR="00911F3B" w:rsidRPr="00B11376" w:rsidRDefault="00911F3B" w:rsidP="00BE3CF2">
            <w:pPr>
              <w:spacing w:before="120" w:after="120"/>
              <w:jc w:val="left"/>
            </w:pPr>
            <w:r w:rsidRPr="00B11376">
              <w:t>Dopływ z Bobowicka</w:t>
            </w:r>
          </w:p>
        </w:tc>
        <w:tc>
          <w:tcPr>
            <w:tcW w:w="1843" w:type="dxa"/>
            <w:vAlign w:val="center"/>
          </w:tcPr>
          <w:p w:rsidR="00911F3B" w:rsidRPr="00BE3CF2" w:rsidRDefault="00911F3B" w:rsidP="008D64CB">
            <w:pPr>
              <w:spacing w:before="120" w:after="120"/>
              <w:jc w:val="left"/>
            </w:pPr>
            <w:r>
              <w:t>NAT (naturalna)</w:t>
            </w:r>
          </w:p>
        </w:tc>
        <w:tc>
          <w:tcPr>
            <w:tcW w:w="1842" w:type="dxa"/>
            <w:vAlign w:val="center"/>
          </w:tcPr>
          <w:p w:rsidR="00911F3B" w:rsidRPr="00BE3CF2" w:rsidRDefault="00911F3B" w:rsidP="008D64CB">
            <w:pPr>
              <w:spacing w:before="120" w:after="120"/>
              <w:jc w:val="center"/>
            </w:pPr>
            <w:r>
              <w:t>co najmniej dobry</w:t>
            </w:r>
          </w:p>
        </w:tc>
        <w:tc>
          <w:tcPr>
            <w:tcW w:w="1843" w:type="dxa"/>
            <w:vAlign w:val="center"/>
          </w:tcPr>
          <w:p w:rsidR="00911F3B" w:rsidRPr="00BE3CF2" w:rsidRDefault="00911F3B" w:rsidP="008D64CB">
            <w:pPr>
              <w:spacing w:before="120" w:after="120"/>
              <w:jc w:val="center"/>
            </w:pPr>
            <w:r>
              <w:t>dobry</w:t>
            </w:r>
          </w:p>
        </w:tc>
        <w:tc>
          <w:tcPr>
            <w:tcW w:w="1843" w:type="dxa"/>
            <w:vAlign w:val="center"/>
          </w:tcPr>
          <w:p w:rsidR="00911F3B" w:rsidRPr="00BE3CF2" w:rsidRDefault="00911F3B" w:rsidP="008D64CB">
            <w:pPr>
              <w:spacing w:before="120" w:after="120"/>
              <w:jc w:val="center"/>
            </w:pPr>
            <w:r>
              <w:t>dobry</w:t>
            </w:r>
          </w:p>
        </w:tc>
      </w:tr>
      <w:tr w:rsidR="00911F3B" w:rsidRPr="00BE3CF2" w:rsidTr="008D64CB">
        <w:tc>
          <w:tcPr>
            <w:tcW w:w="1843" w:type="dxa"/>
            <w:vAlign w:val="center"/>
          </w:tcPr>
          <w:p w:rsidR="00911F3B" w:rsidRPr="00B11376" w:rsidRDefault="00911F3B" w:rsidP="00BE3CF2">
            <w:pPr>
              <w:spacing w:before="120" w:after="120"/>
              <w:jc w:val="left"/>
            </w:pPr>
            <w:r w:rsidRPr="00B11376">
              <w:t>Dopływ z gaj. Bagno</w:t>
            </w:r>
          </w:p>
        </w:tc>
        <w:tc>
          <w:tcPr>
            <w:tcW w:w="1843" w:type="dxa"/>
            <w:vAlign w:val="center"/>
          </w:tcPr>
          <w:p w:rsidR="00911F3B" w:rsidRPr="00BE3CF2" w:rsidRDefault="00911F3B" w:rsidP="008D64CB">
            <w:pPr>
              <w:spacing w:before="120" w:after="120"/>
              <w:jc w:val="left"/>
            </w:pPr>
            <w:r>
              <w:t>NAT (naturalna)</w:t>
            </w:r>
          </w:p>
        </w:tc>
        <w:tc>
          <w:tcPr>
            <w:tcW w:w="1842" w:type="dxa"/>
            <w:vAlign w:val="center"/>
          </w:tcPr>
          <w:p w:rsidR="00911F3B" w:rsidRPr="00BE3CF2" w:rsidRDefault="00911F3B" w:rsidP="008D64CB">
            <w:pPr>
              <w:spacing w:before="120" w:after="120"/>
              <w:jc w:val="center"/>
            </w:pPr>
            <w:r>
              <w:t>co najmniej dobry</w:t>
            </w:r>
          </w:p>
        </w:tc>
        <w:tc>
          <w:tcPr>
            <w:tcW w:w="1843" w:type="dxa"/>
            <w:vAlign w:val="center"/>
          </w:tcPr>
          <w:p w:rsidR="00911F3B" w:rsidRPr="00BE3CF2" w:rsidRDefault="00911F3B" w:rsidP="008D64CB">
            <w:pPr>
              <w:spacing w:before="120" w:after="120"/>
              <w:jc w:val="center"/>
            </w:pPr>
            <w:r>
              <w:t>dobry</w:t>
            </w:r>
          </w:p>
        </w:tc>
        <w:tc>
          <w:tcPr>
            <w:tcW w:w="1843" w:type="dxa"/>
            <w:vAlign w:val="center"/>
          </w:tcPr>
          <w:p w:rsidR="00911F3B" w:rsidRPr="00BE3CF2" w:rsidRDefault="00911F3B" w:rsidP="008D64CB">
            <w:pPr>
              <w:spacing w:before="120" w:after="120"/>
              <w:jc w:val="center"/>
            </w:pPr>
            <w:r>
              <w:t>dobry</w:t>
            </w:r>
          </w:p>
        </w:tc>
      </w:tr>
      <w:tr w:rsidR="00911F3B" w:rsidRPr="00BE3CF2" w:rsidTr="008D64CB">
        <w:tc>
          <w:tcPr>
            <w:tcW w:w="1843" w:type="dxa"/>
            <w:vAlign w:val="center"/>
          </w:tcPr>
          <w:p w:rsidR="00911F3B" w:rsidRPr="00B11376" w:rsidRDefault="00911F3B" w:rsidP="00BE3CF2">
            <w:pPr>
              <w:spacing w:before="120" w:after="120"/>
              <w:jc w:val="left"/>
            </w:pPr>
            <w:r w:rsidRPr="00B11376">
              <w:t>Dopływ z Nietoperka</w:t>
            </w:r>
          </w:p>
        </w:tc>
        <w:tc>
          <w:tcPr>
            <w:tcW w:w="1843" w:type="dxa"/>
            <w:vAlign w:val="center"/>
          </w:tcPr>
          <w:p w:rsidR="00911F3B" w:rsidRPr="00BE3CF2" w:rsidRDefault="00911F3B" w:rsidP="008D64CB">
            <w:pPr>
              <w:spacing w:before="120" w:after="120"/>
              <w:jc w:val="left"/>
            </w:pPr>
            <w:r>
              <w:t>NAT (naturalna)</w:t>
            </w:r>
          </w:p>
        </w:tc>
        <w:tc>
          <w:tcPr>
            <w:tcW w:w="1842" w:type="dxa"/>
            <w:vAlign w:val="center"/>
          </w:tcPr>
          <w:p w:rsidR="00911F3B" w:rsidRPr="00BE3CF2" w:rsidRDefault="00911F3B" w:rsidP="008D64CB">
            <w:pPr>
              <w:spacing w:before="120" w:after="120"/>
              <w:jc w:val="center"/>
            </w:pPr>
            <w:r>
              <w:t>co najmniej dobry</w:t>
            </w:r>
          </w:p>
        </w:tc>
        <w:tc>
          <w:tcPr>
            <w:tcW w:w="1843" w:type="dxa"/>
            <w:vAlign w:val="center"/>
          </w:tcPr>
          <w:p w:rsidR="00911F3B" w:rsidRPr="00BE3CF2" w:rsidRDefault="00911F3B" w:rsidP="008D64CB">
            <w:pPr>
              <w:spacing w:before="120" w:after="120"/>
              <w:jc w:val="center"/>
            </w:pPr>
            <w:r>
              <w:t>dobry</w:t>
            </w:r>
          </w:p>
        </w:tc>
        <w:tc>
          <w:tcPr>
            <w:tcW w:w="1843" w:type="dxa"/>
            <w:vAlign w:val="center"/>
          </w:tcPr>
          <w:p w:rsidR="00911F3B" w:rsidRPr="00BE3CF2" w:rsidRDefault="00911F3B" w:rsidP="008D64CB">
            <w:pPr>
              <w:spacing w:before="120" w:after="120"/>
              <w:jc w:val="center"/>
            </w:pPr>
            <w:r>
              <w:t>dobry</w:t>
            </w:r>
          </w:p>
        </w:tc>
      </w:tr>
      <w:tr w:rsidR="00911F3B" w:rsidRPr="00BE3CF2" w:rsidTr="008D64CB">
        <w:tc>
          <w:tcPr>
            <w:tcW w:w="1843" w:type="dxa"/>
            <w:vAlign w:val="center"/>
          </w:tcPr>
          <w:p w:rsidR="00911F3B" w:rsidRPr="00B11376" w:rsidRDefault="00911F3B" w:rsidP="00BE3CF2">
            <w:pPr>
              <w:spacing w:before="120" w:after="120"/>
              <w:jc w:val="left"/>
            </w:pPr>
            <w:r w:rsidRPr="00B11376">
              <w:t>Warta od Kamionki do Obry</w:t>
            </w:r>
          </w:p>
        </w:tc>
        <w:tc>
          <w:tcPr>
            <w:tcW w:w="1843" w:type="dxa"/>
            <w:vAlign w:val="center"/>
          </w:tcPr>
          <w:p w:rsidR="00911F3B" w:rsidRPr="00BE3CF2" w:rsidRDefault="00911F3B" w:rsidP="00BE3CF2">
            <w:pPr>
              <w:spacing w:before="120" w:after="120"/>
              <w:jc w:val="left"/>
            </w:pPr>
            <w:r>
              <w:t>SCZW (silnie zmieniona część wód)</w:t>
            </w:r>
          </w:p>
        </w:tc>
        <w:tc>
          <w:tcPr>
            <w:tcW w:w="1842" w:type="dxa"/>
            <w:vAlign w:val="center"/>
          </w:tcPr>
          <w:p w:rsidR="00911F3B" w:rsidRPr="00BE3CF2" w:rsidRDefault="00911F3B" w:rsidP="00BE3CF2">
            <w:pPr>
              <w:spacing w:before="120" w:after="120"/>
              <w:jc w:val="center"/>
            </w:pPr>
            <w:r>
              <w:t>słaby</w:t>
            </w:r>
          </w:p>
        </w:tc>
        <w:tc>
          <w:tcPr>
            <w:tcW w:w="1843" w:type="dxa"/>
            <w:vAlign w:val="center"/>
          </w:tcPr>
          <w:p w:rsidR="00911F3B" w:rsidRPr="00BE3CF2" w:rsidRDefault="00911F3B" w:rsidP="00BE3CF2">
            <w:pPr>
              <w:spacing w:before="120" w:after="120"/>
              <w:jc w:val="center"/>
            </w:pPr>
            <w:r>
              <w:t>poniżej dobrego</w:t>
            </w:r>
          </w:p>
        </w:tc>
        <w:tc>
          <w:tcPr>
            <w:tcW w:w="1843" w:type="dxa"/>
            <w:vAlign w:val="center"/>
          </w:tcPr>
          <w:p w:rsidR="00911F3B" w:rsidRPr="00BE3CF2" w:rsidRDefault="00911F3B" w:rsidP="00BE3CF2">
            <w:pPr>
              <w:spacing w:before="120" w:after="120"/>
              <w:jc w:val="center"/>
            </w:pPr>
            <w:r>
              <w:t>zły</w:t>
            </w:r>
          </w:p>
        </w:tc>
      </w:tr>
      <w:tr w:rsidR="00911F3B" w:rsidRPr="00BE3CF2" w:rsidTr="008D64CB">
        <w:tc>
          <w:tcPr>
            <w:tcW w:w="1843" w:type="dxa"/>
            <w:vAlign w:val="center"/>
          </w:tcPr>
          <w:p w:rsidR="00911F3B" w:rsidRPr="00B11376" w:rsidRDefault="00911F3B" w:rsidP="00BE3CF2">
            <w:pPr>
              <w:spacing w:before="120" w:after="120"/>
              <w:jc w:val="left"/>
            </w:pPr>
            <w:r w:rsidRPr="00B11376">
              <w:t>Obra od wypływu z jez. Rybojadło do Paklicy</w:t>
            </w:r>
          </w:p>
        </w:tc>
        <w:tc>
          <w:tcPr>
            <w:tcW w:w="1843" w:type="dxa"/>
            <w:vAlign w:val="center"/>
          </w:tcPr>
          <w:p w:rsidR="00911F3B" w:rsidRPr="00BE3CF2" w:rsidRDefault="004456A4" w:rsidP="00BE3CF2">
            <w:pPr>
              <w:spacing w:before="120" w:after="120"/>
              <w:jc w:val="left"/>
            </w:pPr>
            <w:r>
              <w:t>NAT (naturalna)</w:t>
            </w:r>
          </w:p>
        </w:tc>
        <w:tc>
          <w:tcPr>
            <w:tcW w:w="1842" w:type="dxa"/>
            <w:vAlign w:val="center"/>
          </w:tcPr>
          <w:p w:rsidR="00911F3B" w:rsidRPr="00BE3CF2" w:rsidRDefault="004456A4" w:rsidP="00BE3CF2">
            <w:pPr>
              <w:spacing w:before="120" w:after="120"/>
              <w:jc w:val="center"/>
            </w:pPr>
            <w:r>
              <w:t>umiarkowany</w:t>
            </w:r>
          </w:p>
        </w:tc>
        <w:tc>
          <w:tcPr>
            <w:tcW w:w="1843" w:type="dxa"/>
            <w:vAlign w:val="center"/>
          </w:tcPr>
          <w:p w:rsidR="00911F3B" w:rsidRPr="00BE3CF2" w:rsidRDefault="004456A4" w:rsidP="00BE3CF2">
            <w:pPr>
              <w:spacing w:before="120" w:after="120"/>
              <w:jc w:val="center"/>
            </w:pPr>
            <w:r>
              <w:t>poniżej dobrego</w:t>
            </w:r>
          </w:p>
        </w:tc>
        <w:tc>
          <w:tcPr>
            <w:tcW w:w="1843" w:type="dxa"/>
            <w:vAlign w:val="center"/>
          </w:tcPr>
          <w:p w:rsidR="00911F3B" w:rsidRPr="00BE3CF2" w:rsidRDefault="004456A4" w:rsidP="00BE3CF2">
            <w:pPr>
              <w:spacing w:before="120" w:after="120"/>
              <w:jc w:val="center"/>
            </w:pPr>
            <w:r>
              <w:t>zły</w:t>
            </w:r>
          </w:p>
        </w:tc>
      </w:tr>
      <w:tr w:rsidR="004456A4" w:rsidRPr="00BE3CF2" w:rsidTr="008D64CB">
        <w:tc>
          <w:tcPr>
            <w:tcW w:w="1843" w:type="dxa"/>
            <w:vAlign w:val="center"/>
          </w:tcPr>
          <w:p w:rsidR="004456A4" w:rsidRPr="00B11376" w:rsidRDefault="004456A4" w:rsidP="00BE3CF2">
            <w:pPr>
              <w:spacing w:before="120" w:after="120"/>
              <w:jc w:val="left"/>
            </w:pPr>
            <w:r w:rsidRPr="00B11376">
              <w:t>Obra od Paklicy do wpływu do Zb. Bledzew</w:t>
            </w:r>
          </w:p>
        </w:tc>
        <w:tc>
          <w:tcPr>
            <w:tcW w:w="1843" w:type="dxa"/>
            <w:vAlign w:val="center"/>
          </w:tcPr>
          <w:p w:rsidR="004456A4" w:rsidRPr="00BE3CF2" w:rsidRDefault="004456A4" w:rsidP="008D64CB">
            <w:pPr>
              <w:spacing w:before="120" w:after="120"/>
              <w:jc w:val="left"/>
            </w:pPr>
            <w:r>
              <w:t>NAT (naturalna)</w:t>
            </w:r>
          </w:p>
        </w:tc>
        <w:tc>
          <w:tcPr>
            <w:tcW w:w="1842" w:type="dxa"/>
            <w:vAlign w:val="center"/>
          </w:tcPr>
          <w:p w:rsidR="004456A4" w:rsidRPr="00BE3CF2" w:rsidRDefault="004456A4" w:rsidP="008D64CB">
            <w:pPr>
              <w:spacing w:before="120" w:after="120"/>
              <w:jc w:val="center"/>
            </w:pPr>
            <w:r>
              <w:t>umiarkowany</w:t>
            </w:r>
          </w:p>
        </w:tc>
        <w:tc>
          <w:tcPr>
            <w:tcW w:w="1843" w:type="dxa"/>
            <w:vAlign w:val="center"/>
          </w:tcPr>
          <w:p w:rsidR="004456A4" w:rsidRPr="00BE3CF2" w:rsidRDefault="004456A4" w:rsidP="008D64CB">
            <w:pPr>
              <w:spacing w:before="120" w:after="120"/>
              <w:jc w:val="center"/>
            </w:pPr>
            <w:r>
              <w:t>poniżej dobrego</w:t>
            </w:r>
          </w:p>
        </w:tc>
        <w:tc>
          <w:tcPr>
            <w:tcW w:w="1843" w:type="dxa"/>
            <w:vAlign w:val="center"/>
          </w:tcPr>
          <w:p w:rsidR="004456A4" w:rsidRPr="00BE3CF2" w:rsidRDefault="004456A4" w:rsidP="008D64CB">
            <w:pPr>
              <w:spacing w:before="120" w:after="120"/>
              <w:jc w:val="center"/>
            </w:pPr>
            <w:r>
              <w:t>zły</w:t>
            </w:r>
          </w:p>
        </w:tc>
      </w:tr>
      <w:tr w:rsidR="004456A4" w:rsidRPr="00BE3CF2" w:rsidTr="008D64CB">
        <w:tc>
          <w:tcPr>
            <w:tcW w:w="1843" w:type="dxa"/>
            <w:vAlign w:val="center"/>
          </w:tcPr>
          <w:p w:rsidR="004456A4" w:rsidRPr="00B11376" w:rsidRDefault="004456A4" w:rsidP="00BE3CF2">
            <w:pPr>
              <w:spacing w:before="120" w:after="120"/>
              <w:jc w:val="left"/>
            </w:pPr>
            <w:r w:rsidRPr="00B11376">
              <w:t>Męcinka</w:t>
            </w:r>
          </w:p>
        </w:tc>
        <w:tc>
          <w:tcPr>
            <w:tcW w:w="1843" w:type="dxa"/>
            <w:vAlign w:val="center"/>
          </w:tcPr>
          <w:p w:rsidR="004456A4" w:rsidRPr="00BE3CF2" w:rsidRDefault="004456A4" w:rsidP="00BE3CF2">
            <w:pPr>
              <w:spacing w:before="120" w:after="120"/>
              <w:jc w:val="left"/>
            </w:pPr>
            <w:r>
              <w:t>NAT (naturalna)</w:t>
            </w:r>
          </w:p>
        </w:tc>
        <w:tc>
          <w:tcPr>
            <w:tcW w:w="1842" w:type="dxa"/>
            <w:vAlign w:val="center"/>
          </w:tcPr>
          <w:p w:rsidR="004456A4" w:rsidRPr="00BE3CF2" w:rsidRDefault="004456A4" w:rsidP="00BE3CF2">
            <w:pPr>
              <w:spacing w:before="120" w:after="120"/>
              <w:jc w:val="center"/>
            </w:pPr>
            <w:r>
              <w:t>poniżej dobrego</w:t>
            </w:r>
          </w:p>
        </w:tc>
        <w:tc>
          <w:tcPr>
            <w:tcW w:w="1843" w:type="dxa"/>
            <w:vAlign w:val="center"/>
          </w:tcPr>
          <w:p w:rsidR="004456A4" w:rsidRPr="00BE3CF2" w:rsidRDefault="004456A4" w:rsidP="00BE3CF2">
            <w:pPr>
              <w:spacing w:before="120" w:after="120"/>
              <w:jc w:val="center"/>
            </w:pPr>
            <w:r>
              <w:t>dobry</w:t>
            </w:r>
          </w:p>
        </w:tc>
        <w:tc>
          <w:tcPr>
            <w:tcW w:w="1843" w:type="dxa"/>
            <w:vAlign w:val="center"/>
          </w:tcPr>
          <w:p w:rsidR="004456A4" w:rsidRPr="00BE3CF2" w:rsidRDefault="004456A4" w:rsidP="00BE3CF2">
            <w:pPr>
              <w:spacing w:before="120" w:after="120"/>
              <w:jc w:val="center"/>
            </w:pPr>
            <w:r>
              <w:t>zły</w:t>
            </w:r>
          </w:p>
        </w:tc>
      </w:tr>
      <w:tr w:rsidR="004456A4" w:rsidRPr="00BE3CF2" w:rsidTr="008D64CB">
        <w:tc>
          <w:tcPr>
            <w:tcW w:w="1843" w:type="dxa"/>
            <w:vAlign w:val="center"/>
          </w:tcPr>
          <w:p w:rsidR="004456A4" w:rsidRPr="00B11376" w:rsidRDefault="004456A4" w:rsidP="00BE3CF2">
            <w:pPr>
              <w:spacing w:before="120" w:after="120"/>
              <w:jc w:val="left"/>
            </w:pPr>
            <w:r w:rsidRPr="00B11376">
              <w:t>Paklica</w:t>
            </w:r>
          </w:p>
        </w:tc>
        <w:tc>
          <w:tcPr>
            <w:tcW w:w="1843" w:type="dxa"/>
            <w:vAlign w:val="center"/>
          </w:tcPr>
          <w:p w:rsidR="004456A4" w:rsidRPr="00BE3CF2" w:rsidRDefault="004456A4" w:rsidP="008D64CB">
            <w:pPr>
              <w:spacing w:before="120" w:after="120"/>
              <w:jc w:val="left"/>
            </w:pPr>
            <w:r>
              <w:t>NAT (naturalna)</w:t>
            </w:r>
          </w:p>
        </w:tc>
        <w:tc>
          <w:tcPr>
            <w:tcW w:w="1842" w:type="dxa"/>
            <w:vAlign w:val="center"/>
          </w:tcPr>
          <w:p w:rsidR="004456A4" w:rsidRPr="00BE3CF2" w:rsidRDefault="004456A4" w:rsidP="008D64CB">
            <w:pPr>
              <w:spacing w:before="120" w:after="120"/>
              <w:jc w:val="center"/>
            </w:pPr>
            <w:r>
              <w:t>umiarkowany</w:t>
            </w:r>
          </w:p>
        </w:tc>
        <w:tc>
          <w:tcPr>
            <w:tcW w:w="1843" w:type="dxa"/>
            <w:vAlign w:val="center"/>
          </w:tcPr>
          <w:p w:rsidR="004456A4" w:rsidRPr="00BE3CF2" w:rsidRDefault="004456A4" w:rsidP="008D64CB">
            <w:pPr>
              <w:spacing w:before="120" w:after="120"/>
              <w:jc w:val="center"/>
            </w:pPr>
            <w:r>
              <w:t>dobry</w:t>
            </w:r>
          </w:p>
        </w:tc>
        <w:tc>
          <w:tcPr>
            <w:tcW w:w="1843" w:type="dxa"/>
            <w:vAlign w:val="center"/>
          </w:tcPr>
          <w:p w:rsidR="004456A4" w:rsidRPr="00BE3CF2" w:rsidRDefault="004456A4" w:rsidP="008D64CB">
            <w:pPr>
              <w:spacing w:before="120" w:after="120"/>
              <w:jc w:val="center"/>
            </w:pPr>
            <w:r>
              <w:t>zły</w:t>
            </w:r>
          </w:p>
        </w:tc>
      </w:tr>
      <w:tr w:rsidR="004456A4" w:rsidRPr="00BE3CF2" w:rsidTr="008D64CB">
        <w:tc>
          <w:tcPr>
            <w:tcW w:w="1843" w:type="dxa"/>
            <w:vAlign w:val="center"/>
          </w:tcPr>
          <w:p w:rsidR="004456A4" w:rsidRPr="00B11376" w:rsidRDefault="004456A4" w:rsidP="00BE3CF2">
            <w:pPr>
              <w:spacing w:before="120" w:after="120"/>
              <w:jc w:val="left"/>
            </w:pPr>
            <w:r w:rsidRPr="00B11376">
              <w:t>Jeziorna</w:t>
            </w:r>
          </w:p>
        </w:tc>
        <w:tc>
          <w:tcPr>
            <w:tcW w:w="1843" w:type="dxa"/>
            <w:vAlign w:val="center"/>
          </w:tcPr>
          <w:p w:rsidR="004456A4" w:rsidRPr="00BE3CF2" w:rsidRDefault="004456A4" w:rsidP="008D64CB">
            <w:pPr>
              <w:spacing w:before="120" w:after="120"/>
              <w:jc w:val="left"/>
            </w:pPr>
            <w:r>
              <w:t>NAT (naturalna)</w:t>
            </w:r>
          </w:p>
        </w:tc>
        <w:tc>
          <w:tcPr>
            <w:tcW w:w="1842" w:type="dxa"/>
            <w:vAlign w:val="center"/>
          </w:tcPr>
          <w:p w:rsidR="004456A4" w:rsidRPr="00BE3CF2" w:rsidRDefault="004456A4" w:rsidP="008D64CB">
            <w:pPr>
              <w:spacing w:before="120" w:after="120"/>
              <w:jc w:val="center"/>
            </w:pPr>
            <w:r>
              <w:t>co najmniej dobry</w:t>
            </w:r>
          </w:p>
        </w:tc>
        <w:tc>
          <w:tcPr>
            <w:tcW w:w="1843" w:type="dxa"/>
            <w:vAlign w:val="center"/>
          </w:tcPr>
          <w:p w:rsidR="004456A4" w:rsidRPr="00BE3CF2" w:rsidRDefault="004456A4" w:rsidP="008D64CB">
            <w:pPr>
              <w:spacing w:before="120" w:after="120"/>
              <w:jc w:val="center"/>
            </w:pPr>
            <w:r>
              <w:t>dobry</w:t>
            </w:r>
          </w:p>
        </w:tc>
        <w:tc>
          <w:tcPr>
            <w:tcW w:w="1843" w:type="dxa"/>
            <w:vAlign w:val="center"/>
          </w:tcPr>
          <w:p w:rsidR="004456A4" w:rsidRPr="00BE3CF2" w:rsidRDefault="004456A4" w:rsidP="008D64CB">
            <w:pPr>
              <w:spacing w:before="120" w:after="120"/>
              <w:jc w:val="center"/>
            </w:pPr>
            <w:r>
              <w:t>dobry</w:t>
            </w:r>
          </w:p>
        </w:tc>
      </w:tr>
    </w:tbl>
    <w:p w:rsidR="00BE3CF2" w:rsidRDefault="004456A4" w:rsidP="004456A4">
      <w:pPr>
        <w:pStyle w:val="Cytat"/>
        <w:rPr>
          <w:lang w:eastAsia="pl-PL"/>
        </w:rPr>
      </w:pPr>
      <w:r>
        <w:rPr>
          <w:lang w:eastAsia="pl-PL"/>
        </w:rPr>
        <w:t xml:space="preserve">źródło: </w:t>
      </w:r>
      <w:r w:rsidRPr="0011010B">
        <w:rPr>
          <w:lang w:eastAsia="pl-PL"/>
        </w:rPr>
        <w:t>Krajowy Zarząd Gospodarki Wodn</w:t>
      </w:r>
      <w:r>
        <w:rPr>
          <w:lang w:eastAsia="pl-PL"/>
        </w:rPr>
        <w:t>ej</w:t>
      </w:r>
    </w:p>
    <w:p w:rsidR="004456A4" w:rsidRPr="004456A4" w:rsidRDefault="004456A4" w:rsidP="004456A4">
      <w:pPr>
        <w:rPr>
          <w:lang w:eastAsia="pl-PL"/>
        </w:rPr>
      </w:pPr>
      <w:r w:rsidRPr="001F66CD">
        <w:rPr>
          <w:lang w:eastAsia="pl-PL"/>
        </w:rPr>
        <w:t xml:space="preserve">Z powyższych danych wynika, że stan JCWP na terenie </w:t>
      </w:r>
      <w:r>
        <w:rPr>
          <w:lang w:eastAsia="pl-PL"/>
        </w:rPr>
        <w:t>gminy Międzyrzecz jest w połowie dobry i w połowie zły.</w:t>
      </w:r>
    </w:p>
    <w:p w:rsidR="003E4E50" w:rsidRDefault="001A7054" w:rsidP="001A7054">
      <w:pPr>
        <w:spacing w:after="0"/>
        <w:rPr>
          <w:b/>
        </w:rPr>
      </w:pPr>
      <w:r>
        <w:rPr>
          <w:b/>
        </w:rPr>
        <w:t>Wody podziemne</w:t>
      </w:r>
      <w:r w:rsidR="00102041">
        <w:rPr>
          <w:rStyle w:val="Odwoanieprzypisudolnego"/>
          <w:b/>
        </w:rPr>
        <w:footnoteReference w:id="4"/>
      </w:r>
    </w:p>
    <w:p w:rsidR="001A7054" w:rsidRPr="00E5381A" w:rsidRDefault="001A7054" w:rsidP="001A7054">
      <w:r w:rsidRPr="00E5381A">
        <w:t xml:space="preserve">W 2016 r. badania wód podziemnych prowadzone były na terenie województwa </w:t>
      </w:r>
      <w:r w:rsidR="00A231C9">
        <w:t>lubuskiego</w:t>
      </w:r>
      <w:r w:rsidR="00EC4937">
        <w:t xml:space="preserve"> w 66</w:t>
      </w:r>
      <w:r w:rsidRPr="00E5381A">
        <w:t xml:space="preserve"> punktach kontrolno-pomiarowych</w:t>
      </w:r>
      <w:r>
        <w:t xml:space="preserve"> przez</w:t>
      </w:r>
      <w:r w:rsidRPr="00E5381A">
        <w:t xml:space="preserve"> Państwowy Instytut Geologiczny</w:t>
      </w:r>
      <w:r>
        <w:t xml:space="preserve"> –</w:t>
      </w:r>
      <w:r w:rsidRPr="00E5381A">
        <w:t xml:space="preserve"> Państwowy Instytut Badawczy w Warszawie</w:t>
      </w:r>
      <w:r w:rsidR="00EC4937">
        <w:t xml:space="preserve"> w ramach monitoringu diagnostycznego realizowan</w:t>
      </w:r>
      <w:r w:rsidR="00EE6FA0">
        <w:t>ego w </w:t>
      </w:r>
      <w:r w:rsidR="00EC4937">
        <w:t xml:space="preserve">celu dokonania oceny wpływu oddziaływań wynikających z działalności człowieka oraz </w:t>
      </w:r>
      <w:r w:rsidR="00EC4937">
        <w:lastRenderedPageBreak/>
        <w:t>długoterminowych zmian wynikających zarówno z warunków naturalnych jak i antropogenicznych</w:t>
      </w:r>
      <w:r w:rsidRPr="00E5381A">
        <w:t>.</w:t>
      </w:r>
    </w:p>
    <w:p w:rsidR="001A7054" w:rsidRDefault="00245853" w:rsidP="001A7054">
      <w:r>
        <w:t>Punkt kontrolno-</w:t>
      </w:r>
      <w:r w:rsidR="003F7630">
        <w:t>pomiarowy WIOŚ był zlokalizowany</w:t>
      </w:r>
      <w:r>
        <w:t xml:space="preserve"> w jednej miejscowości</w:t>
      </w:r>
      <w:r w:rsidR="001A7054" w:rsidRPr="00E5381A">
        <w:t xml:space="preserve"> gminy </w:t>
      </w:r>
      <w:r>
        <w:t>Międzyrzecz</w:t>
      </w:r>
      <w:r w:rsidR="001A7054" w:rsidRPr="00E5381A">
        <w:t>:</w:t>
      </w:r>
      <w:r>
        <w:t xml:space="preserve"> Szumiąca, znajdującej się w granicach JCWPd nr 59</w:t>
      </w:r>
      <w:r w:rsidR="001A7054" w:rsidRPr="00E5381A">
        <w:t>.</w:t>
      </w:r>
      <w:r>
        <w:t xml:space="preserve"> Punkt o numerze 1266 opróbowano dwukrotnie. Średnią arytmetyczną wyników</w:t>
      </w:r>
      <w:r w:rsidR="001A7054" w:rsidRPr="00E5381A">
        <w:t xml:space="preserve"> monit</w:t>
      </w:r>
      <w:r w:rsidR="00E649D0">
        <w:t>oringu diagnostycznego dla owego punktu</w:t>
      </w:r>
      <w:r w:rsidR="001A7054" w:rsidRPr="00E5381A">
        <w:t xml:space="preserve"> prezentuje poniższa tabela.</w:t>
      </w:r>
    </w:p>
    <w:p w:rsidR="001A7054" w:rsidRDefault="001A7054" w:rsidP="001A7054">
      <w:pPr>
        <w:pStyle w:val="Legenda"/>
      </w:pPr>
      <w:bookmarkStart w:id="45" w:name="_Toc515267726"/>
      <w:r>
        <w:t xml:space="preserve">Tabela </w:t>
      </w:r>
      <w:r w:rsidR="006C1860">
        <w:fldChar w:fldCharType="begin"/>
      </w:r>
      <w:r w:rsidR="006C1860">
        <w:instrText xml:space="preserve"> SEQ Tabela \* ARABIC </w:instrText>
      </w:r>
      <w:r w:rsidR="006C1860">
        <w:fldChar w:fldCharType="separate"/>
      </w:r>
      <w:r w:rsidR="002C5E9B">
        <w:rPr>
          <w:noProof/>
        </w:rPr>
        <w:t>13</w:t>
      </w:r>
      <w:r w:rsidR="006C1860">
        <w:rPr>
          <w:noProof/>
        </w:rPr>
        <w:fldChar w:fldCharType="end"/>
      </w:r>
      <w:r>
        <w:t>. Klasyfikacja JCWPd na terenie gminy Międzyrzecz (2016 r.)</w:t>
      </w:r>
      <w:bookmarkEnd w:id="45"/>
    </w:p>
    <w:tbl>
      <w:tblPr>
        <w:tblStyle w:val="Tabela-Siatka"/>
        <w:tblW w:w="9214" w:type="dxa"/>
        <w:tblLook w:val="04A0" w:firstRow="1" w:lastRow="0" w:firstColumn="1" w:lastColumn="0" w:noHBand="0" w:noVBand="1"/>
      </w:tblPr>
      <w:tblGrid>
        <w:gridCol w:w="4607"/>
        <w:gridCol w:w="4607"/>
      </w:tblGrid>
      <w:tr w:rsidR="00EC4937" w:rsidTr="00EC4937">
        <w:trPr>
          <w:tblHeader/>
        </w:trPr>
        <w:tc>
          <w:tcPr>
            <w:tcW w:w="4606" w:type="dxa"/>
            <w:shd w:val="solid" w:color="8DB3E2" w:themeColor="text2" w:themeTint="66" w:fill="auto"/>
            <w:vAlign w:val="center"/>
          </w:tcPr>
          <w:p w:rsidR="00EC4937" w:rsidRPr="00B62350" w:rsidRDefault="00EC4937" w:rsidP="00EC4937">
            <w:pPr>
              <w:spacing w:before="120" w:after="120"/>
              <w:jc w:val="center"/>
              <w:rPr>
                <w:b/>
                <w:sz w:val="20"/>
                <w:lang w:eastAsia="pl-PL"/>
              </w:rPr>
            </w:pPr>
            <w:r w:rsidRPr="00B62350">
              <w:rPr>
                <w:b/>
                <w:sz w:val="20"/>
                <w:lang w:eastAsia="pl-PL"/>
              </w:rPr>
              <w:t>Wskaźnik</w:t>
            </w:r>
          </w:p>
        </w:tc>
        <w:tc>
          <w:tcPr>
            <w:tcW w:w="4606" w:type="dxa"/>
            <w:shd w:val="solid" w:color="8DB3E2" w:themeColor="text2" w:themeTint="66" w:fill="auto"/>
            <w:vAlign w:val="center"/>
          </w:tcPr>
          <w:p w:rsidR="00EC4937" w:rsidRPr="00B62350" w:rsidRDefault="00EC4937" w:rsidP="00EC4937">
            <w:pPr>
              <w:spacing w:before="120" w:after="120"/>
              <w:jc w:val="center"/>
              <w:rPr>
                <w:b/>
                <w:sz w:val="20"/>
                <w:lang w:eastAsia="pl-PL"/>
              </w:rPr>
            </w:pPr>
            <w:r w:rsidRPr="00B62350">
              <w:rPr>
                <w:b/>
                <w:sz w:val="20"/>
                <w:lang w:eastAsia="pl-PL"/>
              </w:rPr>
              <w:t>Wartość</w:t>
            </w:r>
          </w:p>
        </w:tc>
      </w:tr>
      <w:tr w:rsidR="00E649D0" w:rsidTr="008E04D8">
        <w:tc>
          <w:tcPr>
            <w:tcW w:w="4606" w:type="dxa"/>
            <w:vAlign w:val="center"/>
          </w:tcPr>
          <w:p w:rsidR="00E649D0" w:rsidRPr="007C76D9" w:rsidRDefault="00E649D0" w:rsidP="008E04D8">
            <w:pPr>
              <w:spacing w:before="120" w:after="120"/>
              <w:jc w:val="center"/>
              <w:rPr>
                <w:rFonts w:cs="Arial"/>
                <w:bCs/>
                <w:color w:val="000000"/>
                <w:sz w:val="20"/>
                <w:szCs w:val="16"/>
              </w:rPr>
            </w:pPr>
            <w:r>
              <w:rPr>
                <w:rFonts w:cs="Arial"/>
                <w:bCs/>
                <w:color w:val="000000"/>
                <w:sz w:val="20"/>
                <w:szCs w:val="16"/>
              </w:rPr>
              <w:t>Stratygrafia</w:t>
            </w:r>
          </w:p>
        </w:tc>
        <w:tc>
          <w:tcPr>
            <w:tcW w:w="4606" w:type="dxa"/>
            <w:vAlign w:val="center"/>
          </w:tcPr>
          <w:p w:rsidR="00E649D0" w:rsidRPr="00B62350" w:rsidRDefault="00E649D0" w:rsidP="00EC4937">
            <w:pPr>
              <w:spacing w:before="120" w:after="120"/>
              <w:jc w:val="center"/>
              <w:rPr>
                <w:sz w:val="20"/>
                <w:lang w:eastAsia="pl-PL"/>
              </w:rPr>
            </w:pPr>
            <w:r>
              <w:rPr>
                <w:sz w:val="20"/>
                <w:lang w:eastAsia="pl-PL"/>
              </w:rPr>
              <w:t>Q</w:t>
            </w:r>
          </w:p>
        </w:tc>
      </w:tr>
      <w:tr w:rsidR="00EC4937" w:rsidTr="008E04D8">
        <w:tc>
          <w:tcPr>
            <w:tcW w:w="4606" w:type="dxa"/>
            <w:vAlign w:val="center"/>
          </w:tcPr>
          <w:p w:rsidR="00EC4937" w:rsidRPr="007C76D9" w:rsidRDefault="00EC4937" w:rsidP="008E04D8">
            <w:pPr>
              <w:spacing w:before="120" w:after="120"/>
              <w:jc w:val="center"/>
              <w:rPr>
                <w:rFonts w:cs="Arial"/>
                <w:bCs/>
                <w:color w:val="000000"/>
                <w:sz w:val="20"/>
                <w:szCs w:val="16"/>
              </w:rPr>
            </w:pPr>
            <w:r w:rsidRPr="007C76D9">
              <w:rPr>
                <w:rFonts w:cs="Arial"/>
                <w:bCs/>
                <w:color w:val="000000"/>
                <w:sz w:val="20"/>
                <w:szCs w:val="16"/>
              </w:rPr>
              <w:t>Głębokość do stropu warstwy wodonośnej [m]</w:t>
            </w:r>
          </w:p>
        </w:tc>
        <w:tc>
          <w:tcPr>
            <w:tcW w:w="4606" w:type="dxa"/>
            <w:vAlign w:val="center"/>
          </w:tcPr>
          <w:p w:rsidR="00EC4937" w:rsidRPr="00B62350" w:rsidRDefault="00E649D0" w:rsidP="00EC4937">
            <w:pPr>
              <w:spacing w:before="120" w:after="120"/>
              <w:jc w:val="center"/>
              <w:rPr>
                <w:sz w:val="20"/>
                <w:lang w:eastAsia="pl-PL"/>
              </w:rPr>
            </w:pPr>
            <w:r>
              <w:rPr>
                <w:sz w:val="20"/>
                <w:lang w:eastAsia="pl-PL"/>
              </w:rPr>
              <w:t>16,80</w:t>
            </w:r>
          </w:p>
        </w:tc>
      </w:tr>
      <w:tr w:rsidR="00EC4937" w:rsidTr="008E04D8">
        <w:tc>
          <w:tcPr>
            <w:tcW w:w="4606" w:type="dxa"/>
            <w:vAlign w:val="center"/>
          </w:tcPr>
          <w:p w:rsidR="00EC4937" w:rsidRPr="007C76D9" w:rsidRDefault="00EC4937" w:rsidP="008E04D8">
            <w:pPr>
              <w:spacing w:before="120" w:after="120"/>
              <w:jc w:val="center"/>
              <w:rPr>
                <w:rFonts w:cs="Arial"/>
                <w:bCs/>
                <w:color w:val="000000"/>
                <w:sz w:val="20"/>
                <w:szCs w:val="20"/>
              </w:rPr>
            </w:pPr>
            <w:r w:rsidRPr="007C76D9">
              <w:rPr>
                <w:rFonts w:cs="Arial"/>
                <w:bCs/>
                <w:color w:val="000000"/>
                <w:sz w:val="20"/>
                <w:szCs w:val="20"/>
              </w:rPr>
              <w:t>Przedział ujętej warstwy wodonośnej [m p.p.t]</w:t>
            </w:r>
          </w:p>
        </w:tc>
        <w:tc>
          <w:tcPr>
            <w:tcW w:w="4606" w:type="dxa"/>
            <w:vAlign w:val="center"/>
          </w:tcPr>
          <w:p w:rsidR="00EC4937" w:rsidRPr="00B62350" w:rsidRDefault="00E649D0" w:rsidP="00EC4937">
            <w:pPr>
              <w:spacing w:before="120" w:after="120"/>
              <w:jc w:val="center"/>
              <w:rPr>
                <w:sz w:val="20"/>
                <w:lang w:eastAsia="pl-PL"/>
              </w:rPr>
            </w:pPr>
            <w:r>
              <w:rPr>
                <w:sz w:val="20"/>
                <w:lang w:eastAsia="pl-PL"/>
              </w:rPr>
              <w:t>16,00-18,00</w:t>
            </w:r>
          </w:p>
        </w:tc>
      </w:tr>
      <w:tr w:rsidR="00EC4937" w:rsidTr="008E04D8">
        <w:tc>
          <w:tcPr>
            <w:tcW w:w="4606" w:type="dxa"/>
            <w:vAlign w:val="center"/>
          </w:tcPr>
          <w:p w:rsidR="00EC4937" w:rsidRPr="007C76D9" w:rsidRDefault="00EC4937" w:rsidP="008E04D8">
            <w:pPr>
              <w:spacing w:before="120" w:after="120"/>
              <w:jc w:val="center"/>
              <w:rPr>
                <w:rFonts w:cs="Arial"/>
                <w:bCs/>
                <w:color w:val="000000"/>
                <w:sz w:val="20"/>
                <w:szCs w:val="20"/>
              </w:rPr>
            </w:pPr>
            <w:r w:rsidRPr="007C76D9">
              <w:rPr>
                <w:rFonts w:cs="Arial"/>
                <w:bCs/>
                <w:color w:val="000000"/>
                <w:sz w:val="20"/>
                <w:szCs w:val="20"/>
              </w:rPr>
              <w:t>Zwierciadło wody</w:t>
            </w:r>
          </w:p>
        </w:tc>
        <w:tc>
          <w:tcPr>
            <w:tcW w:w="4606" w:type="dxa"/>
            <w:vAlign w:val="center"/>
          </w:tcPr>
          <w:p w:rsidR="00EC4937" w:rsidRPr="00B62350" w:rsidRDefault="00E649D0" w:rsidP="00EC4937">
            <w:pPr>
              <w:spacing w:before="120" w:after="120"/>
              <w:jc w:val="center"/>
              <w:rPr>
                <w:sz w:val="20"/>
                <w:lang w:eastAsia="pl-PL"/>
              </w:rPr>
            </w:pPr>
            <w:r>
              <w:rPr>
                <w:sz w:val="20"/>
                <w:lang w:eastAsia="pl-PL"/>
              </w:rPr>
              <w:t>napięte</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Typ ośrodka</w:t>
            </w:r>
          </w:p>
        </w:tc>
        <w:tc>
          <w:tcPr>
            <w:tcW w:w="4606" w:type="dxa"/>
            <w:vAlign w:val="center"/>
          </w:tcPr>
          <w:p w:rsidR="00EC4937" w:rsidRPr="00B62350" w:rsidRDefault="00E649D0" w:rsidP="00EC4937">
            <w:pPr>
              <w:spacing w:before="120" w:after="120"/>
              <w:jc w:val="center"/>
              <w:rPr>
                <w:sz w:val="20"/>
                <w:lang w:eastAsia="pl-PL"/>
              </w:rPr>
            </w:pPr>
            <w:r>
              <w:rPr>
                <w:sz w:val="20"/>
                <w:lang w:eastAsia="pl-PL"/>
              </w:rPr>
              <w:t>porowy</w:t>
            </w:r>
          </w:p>
        </w:tc>
      </w:tr>
      <w:tr w:rsidR="00E649D0" w:rsidTr="00EC4937">
        <w:tc>
          <w:tcPr>
            <w:tcW w:w="4606" w:type="dxa"/>
            <w:vAlign w:val="center"/>
          </w:tcPr>
          <w:p w:rsidR="00E649D0" w:rsidRPr="007C76D9" w:rsidRDefault="00E649D0" w:rsidP="00EC4937">
            <w:pPr>
              <w:spacing w:before="120" w:after="120"/>
              <w:jc w:val="center"/>
              <w:rPr>
                <w:rFonts w:cs="Arial"/>
                <w:bCs/>
                <w:color w:val="000000"/>
                <w:sz w:val="20"/>
                <w:szCs w:val="20"/>
              </w:rPr>
            </w:pPr>
            <w:r>
              <w:rPr>
                <w:rFonts w:cs="Arial"/>
                <w:bCs/>
                <w:color w:val="000000"/>
                <w:sz w:val="20"/>
                <w:szCs w:val="20"/>
              </w:rPr>
              <w:t>Rodzaj otworu</w:t>
            </w:r>
          </w:p>
        </w:tc>
        <w:tc>
          <w:tcPr>
            <w:tcW w:w="4606" w:type="dxa"/>
            <w:vAlign w:val="center"/>
          </w:tcPr>
          <w:p w:rsidR="00E649D0" w:rsidRDefault="00E649D0" w:rsidP="00EC4937">
            <w:pPr>
              <w:spacing w:before="120" w:after="120"/>
              <w:jc w:val="center"/>
              <w:rPr>
                <w:sz w:val="20"/>
                <w:lang w:eastAsia="pl-PL"/>
              </w:rPr>
            </w:pPr>
            <w:r>
              <w:rPr>
                <w:sz w:val="20"/>
                <w:lang w:eastAsia="pl-PL"/>
              </w:rPr>
              <w:t>piezometr</w:t>
            </w:r>
          </w:p>
        </w:tc>
      </w:tr>
      <w:tr w:rsidR="00EC4937" w:rsidTr="00EC4937">
        <w:tc>
          <w:tcPr>
            <w:tcW w:w="4606" w:type="dxa"/>
            <w:vAlign w:val="center"/>
          </w:tcPr>
          <w:p w:rsidR="00EC4937" w:rsidRPr="007C76D9" w:rsidRDefault="00EC4937" w:rsidP="00EC4937">
            <w:pPr>
              <w:spacing w:before="120" w:after="120"/>
              <w:jc w:val="center"/>
              <w:rPr>
                <w:rFonts w:cs="Arial"/>
                <w:sz w:val="20"/>
                <w:szCs w:val="20"/>
                <w:lang w:eastAsia="pl-PL"/>
              </w:rPr>
            </w:pPr>
            <w:r w:rsidRPr="007C76D9">
              <w:rPr>
                <w:rFonts w:cs="Arial"/>
                <w:sz w:val="20"/>
                <w:szCs w:val="20"/>
                <w:lang w:eastAsia="pl-PL"/>
              </w:rPr>
              <w:t>Użytkowanie terenu</w:t>
            </w:r>
          </w:p>
        </w:tc>
        <w:tc>
          <w:tcPr>
            <w:tcW w:w="4606" w:type="dxa"/>
            <w:vAlign w:val="center"/>
          </w:tcPr>
          <w:p w:rsidR="00EC4937" w:rsidRPr="00B62350" w:rsidRDefault="00E649D0" w:rsidP="00EC4937">
            <w:pPr>
              <w:spacing w:before="120" w:after="120"/>
              <w:jc w:val="center"/>
              <w:rPr>
                <w:sz w:val="20"/>
                <w:lang w:eastAsia="pl-PL"/>
              </w:rPr>
            </w:pPr>
            <w:r>
              <w:rPr>
                <w:sz w:val="20"/>
                <w:lang w:eastAsia="pl-PL"/>
              </w:rPr>
              <w:t>lasy</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 xml:space="preserve">Przewodność elektrolityczna w 20°C - wartość terenowa </w:t>
            </w:r>
            <w:r w:rsidRPr="007C76D9">
              <w:rPr>
                <w:rFonts w:cs="Arial"/>
                <w:iCs/>
                <w:color w:val="000000"/>
                <w:sz w:val="20"/>
                <w:szCs w:val="20"/>
              </w:rPr>
              <w:t>[µS/cm]</w:t>
            </w:r>
          </w:p>
        </w:tc>
        <w:tc>
          <w:tcPr>
            <w:tcW w:w="4606" w:type="dxa"/>
            <w:vAlign w:val="center"/>
          </w:tcPr>
          <w:p w:rsidR="00EC4937" w:rsidRPr="00B62350" w:rsidRDefault="00E649D0" w:rsidP="00EC4937">
            <w:pPr>
              <w:spacing w:before="120" w:after="120"/>
              <w:jc w:val="center"/>
              <w:rPr>
                <w:sz w:val="20"/>
                <w:lang w:eastAsia="pl-PL"/>
              </w:rPr>
            </w:pPr>
            <w:r>
              <w:rPr>
                <w:sz w:val="20"/>
                <w:lang w:eastAsia="pl-PL"/>
              </w:rPr>
              <w:t>446</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Odczyn pH - wartość terenowa</w:t>
            </w:r>
          </w:p>
        </w:tc>
        <w:tc>
          <w:tcPr>
            <w:tcW w:w="4606" w:type="dxa"/>
            <w:vAlign w:val="center"/>
          </w:tcPr>
          <w:p w:rsidR="00EC4937" w:rsidRDefault="00E649D0" w:rsidP="00EC4937">
            <w:pPr>
              <w:spacing w:before="120" w:after="120"/>
              <w:jc w:val="center"/>
              <w:rPr>
                <w:sz w:val="20"/>
                <w:lang w:eastAsia="pl-PL"/>
              </w:rPr>
            </w:pPr>
            <w:r>
              <w:rPr>
                <w:sz w:val="20"/>
                <w:lang w:eastAsia="pl-PL"/>
              </w:rPr>
              <w:t>7,475</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Temperatura - wartość terenowa [</w:t>
            </w:r>
            <w:r w:rsidRPr="007C76D9">
              <w:rPr>
                <w:rFonts w:cs="Arial"/>
                <w:bCs/>
                <w:color w:val="000000"/>
                <w:sz w:val="20"/>
                <w:szCs w:val="20"/>
                <w:vertAlign w:val="superscript"/>
              </w:rPr>
              <w:t>o</w:t>
            </w:r>
            <w:r w:rsidRPr="007C76D9">
              <w:rPr>
                <w:rFonts w:cs="Arial"/>
                <w:bCs/>
                <w:color w:val="000000"/>
                <w:sz w:val="20"/>
                <w:szCs w:val="20"/>
              </w:rPr>
              <w:t>C]</w:t>
            </w:r>
          </w:p>
        </w:tc>
        <w:tc>
          <w:tcPr>
            <w:tcW w:w="4606" w:type="dxa"/>
            <w:vAlign w:val="center"/>
          </w:tcPr>
          <w:p w:rsidR="00EC4937" w:rsidRDefault="00E649D0" w:rsidP="00EC4937">
            <w:pPr>
              <w:spacing w:before="120" w:after="120"/>
              <w:jc w:val="center"/>
              <w:rPr>
                <w:sz w:val="20"/>
                <w:lang w:eastAsia="pl-PL"/>
              </w:rPr>
            </w:pPr>
            <w:r>
              <w:rPr>
                <w:sz w:val="20"/>
                <w:lang w:eastAsia="pl-PL"/>
              </w:rPr>
              <w:t>10,7</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Tlen rozpuszczony - wartość terenowa [mgO2/l)</w:t>
            </w:r>
          </w:p>
        </w:tc>
        <w:tc>
          <w:tcPr>
            <w:tcW w:w="4606" w:type="dxa"/>
            <w:vAlign w:val="center"/>
          </w:tcPr>
          <w:p w:rsidR="00EC4937" w:rsidRDefault="00E649D0" w:rsidP="00EC4937">
            <w:pPr>
              <w:spacing w:before="120" w:after="120"/>
              <w:jc w:val="center"/>
              <w:rPr>
                <w:sz w:val="20"/>
                <w:lang w:eastAsia="pl-PL"/>
              </w:rPr>
            </w:pPr>
            <w:r>
              <w:rPr>
                <w:sz w:val="20"/>
                <w:lang w:eastAsia="pl-PL"/>
              </w:rPr>
              <w:t>0,06</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 xml:space="preserve">Przewodność elektrolityczna w 20°C - wartość laboratoryjna </w:t>
            </w:r>
            <w:r w:rsidRPr="007C76D9">
              <w:rPr>
                <w:rFonts w:cs="Arial"/>
                <w:iCs/>
                <w:color w:val="000000"/>
                <w:sz w:val="20"/>
                <w:szCs w:val="20"/>
              </w:rPr>
              <w:t>[µS/cm]</w:t>
            </w:r>
          </w:p>
        </w:tc>
        <w:tc>
          <w:tcPr>
            <w:tcW w:w="4606" w:type="dxa"/>
            <w:vAlign w:val="center"/>
          </w:tcPr>
          <w:p w:rsidR="00EC4937" w:rsidRDefault="00E649D0" w:rsidP="00EC4937">
            <w:pPr>
              <w:spacing w:before="120" w:after="120"/>
              <w:jc w:val="center"/>
              <w:rPr>
                <w:sz w:val="20"/>
                <w:lang w:eastAsia="pl-PL"/>
              </w:rPr>
            </w:pPr>
            <w:r>
              <w:rPr>
                <w:sz w:val="20"/>
                <w:lang w:eastAsia="pl-PL"/>
              </w:rPr>
              <w:t>415,5</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Odczyn pH - wartość laboratoryjna</w:t>
            </w:r>
          </w:p>
        </w:tc>
        <w:tc>
          <w:tcPr>
            <w:tcW w:w="4606" w:type="dxa"/>
            <w:vAlign w:val="center"/>
          </w:tcPr>
          <w:p w:rsidR="00EC4937" w:rsidRDefault="00E649D0" w:rsidP="00EC4937">
            <w:pPr>
              <w:spacing w:before="120" w:after="120"/>
              <w:jc w:val="center"/>
              <w:rPr>
                <w:sz w:val="20"/>
                <w:lang w:eastAsia="pl-PL"/>
              </w:rPr>
            </w:pPr>
            <w:r>
              <w:rPr>
                <w:sz w:val="20"/>
                <w:lang w:eastAsia="pl-PL"/>
              </w:rPr>
              <w:t>7,615</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sidRPr="007C76D9">
              <w:rPr>
                <w:rFonts w:cs="Arial"/>
                <w:bCs/>
                <w:color w:val="000000"/>
                <w:sz w:val="20"/>
                <w:szCs w:val="20"/>
              </w:rPr>
              <w:t>Wskaźniki fizyczno-chemiczne w zakresie stężeń II klasy jakości</w:t>
            </w:r>
            <w:r w:rsidR="00102041">
              <w:rPr>
                <w:rFonts w:cs="Arial"/>
                <w:bCs/>
                <w:color w:val="000000"/>
                <w:sz w:val="20"/>
                <w:szCs w:val="20"/>
              </w:rPr>
              <w:t>*</w:t>
            </w:r>
          </w:p>
        </w:tc>
        <w:tc>
          <w:tcPr>
            <w:tcW w:w="4606" w:type="dxa"/>
            <w:vAlign w:val="center"/>
          </w:tcPr>
          <w:p w:rsidR="00EC4937" w:rsidRDefault="00E649D0" w:rsidP="00EC4937">
            <w:pPr>
              <w:spacing w:before="120" w:after="120"/>
              <w:jc w:val="center"/>
              <w:rPr>
                <w:sz w:val="20"/>
                <w:lang w:eastAsia="pl-PL"/>
              </w:rPr>
            </w:pPr>
            <w:r>
              <w:rPr>
                <w:sz w:val="20"/>
                <w:lang w:eastAsia="pl-PL"/>
              </w:rPr>
              <w:t>żelazo, temp</w:t>
            </w:r>
            <w:r w:rsidR="00102041">
              <w:rPr>
                <w:sz w:val="20"/>
                <w:lang w:eastAsia="pl-PL"/>
              </w:rPr>
              <w:t>eratura</w:t>
            </w:r>
            <w:r>
              <w:rPr>
                <w:sz w:val="20"/>
                <w:lang w:eastAsia="pl-PL"/>
              </w:rPr>
              <w:t>, mangan, wapń</w:t>
            </w:r>
          </w:p>
        </w:tc>
      </w:tr>
      <w:tr w:rsidR="00EC4937" w:rsidTr="00EC4937">
        <w:tc>
          <w:tcPr>
            <w:tcW w:w="4606" w:type="dxa"/>
            <w:vAlign w:val="center"/>
          </w:tcPr>
          <w:p w:rsidR="00EC4937" w:rsidRPr="007C76D9" w:rsidRDefault="00EC4937" w:rsidP="00EC4937">
            <w:pPr>
              <w:spacing w:before="120" w:after="120"/>
              <w:jc w:val="center"/>
              <w:rPr>
                <w:rFonts w:cs="Arial"/>
                <w:bCs/>
                <w:color w:val="000000"/>
                <w:sz w:val="20"/>
                <w:szCs w:val="20"/>
              </w:rPr>
            </w:pPr>
            <w:r>
              <w:rPr>
                <w:rFonts w:cs="Arial"/>
                <w:bCs/>
                <w:color w:val="000000"/>
                <w:sz w:val="20"/>
                <w:szCs w:val="20"/>
              </w:rPr>
              <w:t>Wskaźniki fizyczno-chemiczne w zakresie stężeń III klasy jakości</w:t>
            </w:r>
            <w:r w:rsidR="00102041">
              <w:rPr>
                <w:rFonts w:cs="Arial"/>
                <w:bCs/>
                <w:color w:val="000000"/>
                <w:sz w:val="20"/>
                <w:szCs w:val="20"/>
              </w:rPr>
              <w:t>*</w:t>
            </w:r>
          </w:p>
        </w:tc>
        <w:tc>
          <w:tcPr>
            <w:tcW w:w="4606" w:type="dxa"/>
            <w:vAlign w:val="center"/>
          </w:tcPr>
          <w:p w:rsidR="00EC4937" w:rsidRDefault="00102041" w:rsidP="00EC4937">
            <w:pPr>
              <w:spacing w:before="120" w:after="120"/>
              <w:jc w:val="center"/>
              <w:rPr>
                <w:sz w:val="20"/>
                <w:lang w:eastAsia="pl-PL"/>
              </w:rPr>
            </w:pPr>
            <w:r>
              <w:rPr>
                <w:sz w:val="20"/>
                <w:lang w:eastAsia="pl-PL"/>
              </w:rPr>
              <w:t>tlen rozpuszczony</w:t>
            </w:r>
          </w:p>
        </w:tc>
      </w:tr>
      <w:tr w:rsidR="00EC4937" w:rsidTr="00EC4937">
        <w:tc>
          <w:tcPr>
            <w:tcW w:w="4606" w:type="dxa"/>
            <w:vAlign w:val="center"/>
          </w:tcPr>
          <w:p w:rsidR="00EC4937" w:rsidRDefault="00EC4937" w:rsidP="00EC4937">
            <w:pPr>
              <w:spacing w:before="120" w:after="120"/>
              <w:jc w:val="center"/>
              <w:rPr>
                <w:rFonts w:cs="Arial"/>
                <w:bCs/>
                <w:color w:val="000000"/>
                <w:sz w:val="20"/>
                <w:szCs w:val="20"/>
              </w:rPr>
            </w:pPr>
            <w:r>
              <w:rPr>
                <w:rFonts w:cs="Arial"/>
                <w:bCs/>
                <w:color w:val="000000"/>
                <w:sz w:val="20"/>
                <w:szCs w:val="20"/>
              </w:rPr>
              <w:t>Klasa jakości – wskaźniki fizyczno-chemiczne</w:t>
            </w:r>
            <w:r w:rsidR="00102041">
              <w:rPr>
                <w:rFonts w:cs="Arial"/>
                <w:bCs/>
                <w:color w:val="000000"/>
                <w:sz w:val="20"/>
                <w:szCs w:val="20"/>
              </w:rPr>
              <w:t>*</w:t>
            </w:r>
          </w:p>
        </w:tc>
        <w:tc>
          <w:tcPr>
            <w:tcW w:w="4606" w:type="dxa"/>
            <w:vAlign w:val="center"/>
          </w:tcPr>
          <w:p w:rsidR="00EC4937" w:rsidRDefault="00102041" w:rsidP="00EC4937">
            <w:pPr>
              <w:spacing w:before="120" w:after="120"/>
              <w:jc w:val="center"/>
              <w:rPr>
                <w:sz w:val="20"/>
                <w:lang w:eastAsia="pl-PL"/>
              </w:rPr>
            </w:pPr>
            <w:r>
              <w:rPr>
                <w:sz w:val="20"/>
                <w:lang w:eastAsia="pl-PL"/>
              </w:rPr>
              <w:t>III</w:t>
            </w:r>
          </w:p>
        </w:tc>
      </w:tr>
      <w:tr w:rsidR="00EC4937" w:rsidTr="00EC4937">
        <w:tc>
          <w:tcPr>
            <w:tcW w:w="4606" w:type="dxa"/>
            <w:vAlign w:val="center"/>
          </w:tcPr>
          <w:p w:rsidR="00EC4937" w:rsidRDefault="00EC4937" w:rsidP="00EC4937">
            <w:pPr>
              <w:spacing w:before="120" w:after="120"/>
              <w:jc w:val="center"/>
              <w:rPr>
                <w:rFonts w:cs="Arial"/>
                <w:bCs/>
                <w:color w:val="000000"/>
                <w:sz w:val="20"/>
                <w:szCs w:val="20"/>
              </w:rPr>
            </w:pPr>
            <w:r>
              <w:rPr>
                <w:rFonts w:cs="Arial"/>
                <w:bCs/>
                <w:color w:val="000000"/>
                <w:sz w:val="20"/>
                <w:szCs w:val="20"/>
              </w:rPr>
              <w:t>Końcowa klasa jakości</w:t>
            </w:r>
            <w:r w:rsidR="00102041">
              <w:rPr>
                <w:rFonts w:cs="Arial"/>
                <w:bCs/>
                <w:color w:val="000000"/>
                <w:sz w:val="20"/>
                <w:szCs w:val="20"/>
              </w:rPr>
              <w:t>*</w:t>
            </w:r>
          </w:p>
        </w:tc>
        <w:tc>
          <w:tcPr>
            <w:tcW w:w="4606" w:type="dxa"/>
            <w:vAlign w:val="center"/>
          </w:tcPr>
          <w:p w:rsidR="00EC4937" w:rsidRDefault="00102041" w:rsidP="00EC4937">
            <w:pPr>
              <w:spacing w:before="120" w:after="120"/>
              <w:jc w:val="center"/>
              <w:rPr>
                <w:sz w:val="20"/>
                <w:lang w:eastAsia="pl-PL"/>
              </w:rPr>
            </w:pPr>
            <w:r>
              <w:rPr>
                <w:sz w:val="20"/>
                <w:lang w:eastAsia="pl-PL"/>
              </w:rPr>
              <w:t>II</w:t>
            </w:r>
          </w:p>
        </w:tc>
      </w:tr>
      <w:tr w:rsidR="00102041" w:rsidTr="00EC4937">
        <w:tc>
          <w:tcPr>
            <w:tcW w:w="4606" w:type="dxa"/>
            <w:vAlign w:val="center"/>
          </w:tcPr>
          <w:p w:rsidR="00102041" w:rsidRDefault="00102041" w:rsidP="00EC4937">
            <w:pPr>
              <w:spacing w:before="120" w:after="120"/>
              <w:jc w:val="center"/>
              <w:rPr>
                <w:rFonts w:cs="Arial"/>
                <w:bCs/>
                <w:color w:val="000000"/>
                <w:sz w:val="20"/>
                <w:szCs w:val="20"/>
              </w:rPr>
            </w:pPr>
            <w:r>
              <w:rPr>
                <w:rFonts w:cs="Arial"/>
                <w:bCs/>
                <w:color w:val="000000"/>
                <w:sz w:val="20"/>
                <w:szCs w:val="20"/>
              </w:rPr>
              <w:t>Przyczyna zmiany klasy jakości</w:t>
            </w:r>
          </w:p>
        </w:tc>
        <w:tc>
          <w:tcPr>
            <w:tcW w:w="4606" w:type="dxa"/>
            <w:vAlign w:val="center"/>
          </w:tcPr>
          <w:p w:rsidR="00102041" w:rsidRDefault="00102041" w:rsidP="00EC4937">
            <w:pPr>
              <w:spacing w:before="120" w:after="120"/>
              <w:jc w:val="center"/>
              <w:rPr>
                <w:sz w:val="20"/>
                <w:lang w:eastAsia="pl-PL"/>
              </w:rPr>
            </w:pPr>
            <w:r>
              <w:rPr>
                <w:sz w:val="20"/>
                <w:lang w:eastAsia="pl-PL"/>
              </w:rPr>
              <w:t>tylko tlen rozpuszczony w III klasy jakości – pomiar w zróżnicowanych warunkach środowiskowych</w:t>
            </w:r>
          </w:p>
        </w:tc>
      </w:tr>
    </w:tbl>
    <w:p w:rsidR="001A7054" w:rsidRDefault="00102041" w:rsidP="00102041">
      <w:pPr>
        <w:pStyle w:val="Cytat"/>
        <w:rPr>
          <w:lang w:eastAsia="pl-PL"/>
        </w:rPr>
      </w:pPr>
      <w:r>
        <w:rPr>
          <w:lang w:eastAsia="pl-PL"/>
        </w:rPr>
        <w:t>źródło: WIOŚ w Zielonej Górze</w:t>
      </w:r>
    </w:p>
    <w:p w:rsidR="00102041" w:rsidRDefault="00102041" w:rsidP="00102041">
      <w:pPr>
        <w:spacing w:after="0"/>
        <w:rPr>
          <w:sz w:val="20"/>
          <w:lang w:eastAsia="pl-PL"/>
        </w:rPr>
      </w:pPr>
      <w:r w:rsidRPr="00102041">
        <w:rPr>
          <w:sz w:val="20"/>
          <w:lang w:eastAsia="pl-PL"/>
        </w:rPr>
        <w:lastRenderedPageBreak/>
        <w:t>*klasa</w:t>
      </w:r>
      <w:r>
        <w:rPr>
          <w:sz w:val="20"/>
          <w:lang w:eastAsia="pl-PL"/>
        </w:rPr>
        <w:t xml:space="preserve"> II – wody dobrej jakości, w których wartości niektórych elementów fizykochemicznych są podwyższone w wyniku naturalnych procesów zachodzących w wodach podziemnych oraz nie wskazują na wpływ działalności człowieka albo jest to wpływ bardzo słaby</w:t>
      </w:r>
      <w:r w:rsidR="008A35E3">
        <w:rPr>
          <w:sz w:val="20"/>
          <w:lang w:eastAsia="pl-PL"/>
        </w:rPr>
        <w:t>,</w:t>
      </w:r>
    </w:p>
    <w:p w:rsidR="008A35E3" w:rsidRDefault="00102041" w:rsidP="008A35E3">
      <w:pPr>
        <w:rPr>
          <w:sz w:val="20"/>
          <w:lang w:eastAsia="pl-PL"/>
        </w:rPr>
      </w:pPr>
      <w:r>
        <w:rPr>
          <w:sz w:val="20"/>
          <w:lang w:eastAsia="pl-PL"/>
        </w:rPr>
        <w:t>klasa III – wody zadowalającej jakości</w:t>
      </w:r>
      <w:r w:rsidR="008A35E3">
        <w:rPr>
          <w:sz w:val="20"/>
          <w:lang w:eastAsia="pl-PL"/>
        </w:rPr>
        <w:t>,</w:t>
      </w:r>
      <w:r w:rsidR="008A35E3" w:rsidRPr="008A35E3">
        <w:rPr>
          <w:sz w:val="20"/>
          <w:lang w:eastAsia="pl-PL"/>
        </w:rPr>
        <w:t xml:space="preserve"> </w:t>
      </w:r>
      <w:r w:rsidR="008A35E3">
        <w:rPr>
          <w:sz w:val="20"/>
          <w:lang w:eastAsia="pl-PL"/>
        </w:rPr>
        <w:t>w których wartości elementów fizykochemicznych są podwyższone w wyniku naturalnych procesów zachodzących w wodach podziemnych lub słabego wpływu działalności człowieka.</w:t>
      </w:r>
    </w:p>
    <w:p w:rsidR="008A35E3" w:rsidRDefault="008A35E3" w:rsidP="008A35E3">
      <w:pPr>
        <w:rPr>
          <w:lang w:eastAsia="pl-PL"/>
        </w:rPr>
      </w:pPr>
      <w:r w:rsidRPr="008A35E3">
        <w:rPr>
          <w:lang w:eastAsia="pl-PL"/>
        </w:rPr>
        <w:t>Na podstawie przeprowadzonego</w:t>
      </w:r>
      <w:r>
        <w:rPr>
          <w:lang w:eastAsia="pl-PL"/>
        </w:rPr>
        <w:t xml:space="preserve"> monitoringu stan chemiczny </w:t>
      </w:r>
      <w:r w:rsidRPr="008A35E3">
        <w:rPr>
          <w:lang w:eastAsia="pl-PL"/>
        </w:rPr>
        <w:t xml:space="preserve">wód podziemnych na terenie gminy </w:t>
      </w:r>
      <w:r>
        <w:rPr>
          <w:lang w:eastAsia="pl-PL"/>
        </w:rPr>
        <w:t>Międzyrzecz</w:t>
      </w:r>
      <w:r w:rsidRPr="008A35E3">
        <w:rPr>
          <w:lang w:eastAsia="pl-PL"/>
        </w:rPr>
        <w:t xml:space="preserve"> można określić jako dobry</w:t>
      </w:r>
      <w:r>
        <w:rPr>
          <w:lang w:eastAsia="pl-PL"/>
        </w:rPr>
        <w:t>.</w:t>
      </w:r>
    </w:p>
    <w:p w:rsidR="00A1585B" w:rsidRDefault="00A1585B" w:rsidP="00A1585B">
      <w:pPr>
        <w:pStyle w:val="Nagwek2"/>
        <w:numPr>
          <w:ilvl w:val="1"/>
          <w:numId w:val="1"/>
        </w:numPr>
        <w:rPr>
          <w:lang w:eastAsia="pl-PL"/>
        </w:rPr>
      </w:pPr>
      <w:bookmarkStart w:id="46" w:name="_Toc515267831"/>
      <w:r>
        <w:rPr>
          <w:lang w:eastAsia="pl-PL"/>
        </w:rPr>
        <w:t>Gospodarka wodno-ściekowa</w:t>
      </w:r>
      <w:bookmarkEnd w:id="46"/>
    </w:p>
    <w:p w:rsidR="00A1585B" w:rsidRPr="00851ABD" w:rsidRDefault="00A1585B" w:rsidP="00A1585B">
      <w:pPr>
        <w:spacing w:after="0"/>
        <w:rPr>
          <w:b/>
          <w:lang w:eastAsia="pl-PL"/>
        </w:rPr>
      </w:pPr>
      <w:r>
        <w:rPr>
          <w:b/>
          <w:lang w:eastAsia="pl-PL"/>
        </w:rPr>
        <w:t>Zaopatrzenie w wodę</w:t>
      </w:r>
    </w:p>
    <w:p w:rsidR="00A1585B" w:rsidRPr="003A25A6" w:rsidRDefault="00A1585B" w:rsidP="00A1585B">
      <w:pPr>
        <w:rPr>
          <w:lang w:eastAsia="pl-PL"/>
        </w:rPr>
      </w:pPr>
      <w:r>
        <w:rPr>
          <w:lang w:eastAsia="pl-PL"/>
        </w:rPr>
        <w:t>Obsługą sieci wodociągowej i kan</w:t>
      </w:r>
      <w:r w:rsidR="003F7630">
        <w:rPr>
          <w:lang w:eastAsia="pl-PL"/>
        </w:rPr>
        <w:t>alizacyjnej zajmuje się należąca</w:t>
      </w:r>
      <w:r>
        <w:rPr>
          <w:lang w:eastAsia="pl-PL"/>
        </w:rPr>
        <w:t xml:space="preserve"> do gminy </w:t>
      </w:r>
      <w:r w:rsidR="003F7630">
        <w:rPr>
          <w:lang w:eastAsia="pl-PL"/>
        </w:rPr>
        <w:t xml:space="preserve">Spółka z o.o. </w:t>
      </w:r>
      <w:r w:rsidR="003F4FB3">
        <w:rPr>
          <w:lang w:eastAsia="pl-PL"/>
        </w:rPr>
        <w:t>Międzyrzeckie Przedsiębiorstwo Wodociągów i Kanalizacji</w:t>
      </w:r>
      <w:r w:rsidR="003F7630">
        <w:rPr>
          <w:lang w:eastAsia="pl-PL"/>
        </w:rPr>
        <w:t>,</w:t>
      </w:r>
      <w:r w:rsidR="003F4FB3">
        <w:rPr>
          <w:lang w:eastAsia="pl-PL"/>
        </w:rPr>
        <w:t xml:space="preserve"> </w:t>
      </w:r>
      <w:r w:rsidR="003F7630">
        <w:rPr>
          <w:lang w:eastAsia="pl-PL"/>
        </w:rPr>
        <w:t>świadcząca</w:t>
      </w:r>
      <w:r>
        <w:rPr>
          <w:lang w:eastAsia="pl-PL"/>
        </w:rPr>
        <w:t xml:space="preserve"> usługi z zakresu produkcji i sprzedaży wody dla gminy </w:t>
      </w:r>
      <w:r w:rsidR="003F4FB3">
        <w:rPr>
          <w:lang w:eastAsia="pl-PL"/>
        </w:rPr>
        <w:t>Międzyrzecz</w:t>
      </w:r>
      <w:r>
        <w:rPr>
          <w:lang w:eastAsia="pl-PL"/>
        </w:rPr>
        <w:t>, usuwania i oczyszczania ścieków komunalnych, eksploatacji sieci wodociągowej, urządzeń poboru, uzdatniania i rozprowadzania wody oraz sieci kanalizacyjnej oraz inne w zakresie prowadzonej działalności (tj. technologii wody i ścieków, instalacji wodnokanalizacyjnych, analiz wody i ścieków, projektowania urządzeń i instalacji wodociągowych i kanalizacyjnych). Do sieci wod</w:t>
      </w:r>
      <w:r w:rsidR="00800581">
        <w:rPr>
          <w:lang w:eastAsia="pl-PL"/>
        </w:rPr>
        <w:t>ociągowej podłączonych jest 99,6</w:t>
      </w:r>
      <w:r>
        <w:rPr>
          <w:lang w:eastAsia="pl-PL"/>
        </w:rPr>
        <w:t>% mieszk</w:t>
      </w:r>
      <w:r w:rsidR="003F4FB3">
        <w:rPr>
          <w:lang w:eastAsia="pl-PL"/>
        </w:rPr>
        <w:t>ańców gminy</w:t>
      </w:r>
      <w:r w:rsidR="00800581">
        <w:rPr>
          <w:lang w:eastAsia="pl-PL"/>
        </w:rPr>
        <w:t>.</w:t>
      </w:r>
      <w:r w:rsidR="003F4FB3">
        <w:rPr>
          <w:lang w:eastAsia="pl-PL"/>
        </w:rPr>
        <w:t xml:space="preserve"> Zakład dostarcza w ciągu doby 2,8</w:t>
      </w:r>
      <w:r>
        <w:rPr>
          <w:lang w:eastAsia="pl-PL"/>
        </w:rPr>
        <w:t xml:space="preserve"> dam</w:t>
      </w:r>
      <w:r>
        <w:rPr>
          <w:vertAlign w:val="superscript"/>
          <w:lang w:eastAsia="pl-PL"/>
        </w:rPr>
        <w:t>3</w:t>
      </w:r>
      <w:r w:rsidR="003F4FB3">
        <w:rPr>
          <w:lang w:eastAsia="pl-PL"/>
        </w:rPr>
        <w:t xml:space="preserve"> wody</w:t>
      </w:r>
      <w:r>
        <w:rPr>
          <w:lang w:eastAsia="pl-PL"/>
        </w:rPr>
        <w:t>. Z</w:t>
      </w:r>
      <w:r w:rsidR="0053056C">
        <w:rPr>
          <w:lang w:eastAsia="pl-PL"/>
        </w:rPr>
        <w:t>użycie na potrzeby gospodarki i </w:t>
      </w:r>
      <w:r>
        <w:rPr>
          <w:lang w:eastAsia="pl-PL"/>
        </w:rPr>
        <w:t xml:space="preserve">ludności wyniosło w 2016 r. </w:t>
      </w:r>
      <w:r w:rsidR="0053056C">
        <w:rPr>
          <w:lang w:eastAsia="pl-PL"/>
        </w:rPr>
        <w:t>2 560,5</w:t>
      </w:r>
      <w:r>
        <w:rPr>
          <w:lang w:eastAsia="pl-PL"/>
        </w:rPr>
        <w:t xml:space="preserve"> dam</w:t>
      </w:r>
      <w:r>
        <w:rPr>
          <w:vertAlign w:val="superscript"/>
          <w:lang w:eastAsia="pl-PL"/>
        </w:rPr>
        <w:t>3</w:t>
      </w:r>
      <w:r w:rsidR="0053056C">
        <w:rPr>
          <w:lang w:eastAsia="pl-PL"/>
        </w:rPr>
        <w:t>, co stanowiło 30,9</w:t>
      </w:r>
      <w:r>
        <w:rPr>
          <w:lang w:eastAsia="pl-PL"/>
        </w:rPr>
        <w:t xml:space="preserve"> dam</w:t>
      </w:r>
      <w:r>
        <w:rPr>
          <w:vertAlign w:val="superscript"/>
          <w:lang w:eastAsia="pl-PL"/>
        </w:rPr>
        <w:t>3</w:t>
      </w:r>
      <w:r>
        <w:rPr>
          <w:lang w:eastAsia="pl-PL"/>
        </w:rPr>
        <w:t xml:space="preserve"> więcej w porównaniu z rokiem poprzednim.</w:t>
      </w:r>
    </w:p>
    <w:p w:rsidR="00A1585B" w:rsidRDefault="00A1585B" w:rsidP="00A1585B">
      <w:pPr>
        <w:spacing w:after="0"/>
        <w:rPr>
          <w:b/>
          <w:lang w:eastAsia="pl-PL"/>
        </w:rPr>
      </w:pPr>
      <w:r>
        <w:rPr>
          <w:b/>
          <w:lang w:eastAsia="pl-PL"/>
        </w:rPr>
        <w:t>Oczyszczalnie ścieków</w:t>
      </w:r>
    </w:p>
    <w:p w:rsidR="00374340" w:rsidRDefault="00A1585B" w:rsidP="00A27B60">
      <w:pPr>
        <w:rPr>
          <w:lang w:eastAsia="pl-PL"/>
        </w:rPr>
      </w:pPr>
      <w:r>
        <w:rPr>
          <w:lang w:eastAsia="pl-PL"/>
        </w:rPr>
        <w:t xml:space="preserve">Gmina </w:t>
      </w:r>
      <w:r w:rsidR="0053056C">
        <w:rPr>
          <w:lang w:eastAsia="pl-PL"/>
        </w:rPr>
        <w:t>Międzyrzecz jest obsługiwana przez 2</w:t>
      </w:r>
      <w:r>
        <w:rPr>
          <w:lang w:eastAsia="pl-PL"/>
        </w:rPr>
        <w:t xml:space="preserve"> oczyszczalni</w:t>
      </w:r>
      <w:r w:rsidR="00D67119">
        <w:rPr>
          <w:lang w:eastAsia="pl-PL"/>
        </w:rPr>
        <w:t xml:space="preserve">e ścieków z podwyższonym usuwaniem biogenów: w Świętym Wojciechu obsługującej miejscowości Międzyrzecz, Święty Wojciech, Bukowiec, Wyszanowo, Pieski, Kuźnik, Bobowicko, Żółwin, Kuligowo, </w:t>
      </w:r>
      <w:r w:rsidR="00162E52">
        <w:rPr>
          <w:lang w:eastAsia="pl-PL"/>
        </w:rPr>
        <w:t>Gorzyca i </w:t>
      </w:r>
      <w:r w:rsidR="00D67119">
        <w:rPr>
          <w:lang w:eastAsia="pl-PL"/>
        </w:rPr>
        <w:t>Kursko</w:t>
      </w:r>
      <w:r w:rsidR="00162E52">
        <w:rPr>
          <w:lang w:eastAsia="pl-PL"/>
        </w:rPr>
        <w:t xml:space="preserve"> oraz w Kęszycy Leśnej obsługującej miejscowości Kęszyca Leśna, Szumiąca, Kaława, Pniewo i Wysoka. W Kalsku znajduje się, obsługująca tą miejscowość biologiczna oczyszczalnia ścieków.</w:t>
      </w:r>
      <w:r w:rsidR="00800581">
        <w:rPr>
          <w:lang w:eastAsia="pl-PL"/>
        </w:rPr>
        <w:t xml:space="preserve"> Sieć kanalizacyjna obsługuje 97,5</w:t>
      </w:r>
      <w:r>
        <w:rPr>
          <w:lang w:eastAsia="pl-PL"/>
        </w:rPr>
        <w:t>% mieszkańców. Rocznie oczyszczanych jest o</w:t>
      </w:r>
      <w:r w:rsidR="0053056C">
        <w:rPr>
          <w:lang w:eastAsia="pl-PL"/>
        </w:rPr>
        <w:t>koło 920</w:t>
      </w:r>
      <w:r>
        <w:rPr>
          <w:lang w:eastAsia="pl-PL"/>
        </w:rPr>
        <w:t xml:space="preserve"> dam</w:t>
      </w:r>
      <w:r>
        <w:rPr>
          <w:vertAlign w:val="superscript"/>
          <w:lang w:eastAsia="pl-PL"/>
        </w:rPr>
        <w:t>3</w:t>
      </w:r>
      <w:r>
        <w:rPr>
          <w:lang w:eastAsia="pl-PL"/>
        </w:rPr>
        <w:t xml:space="preserve"> ścieków.</w:t>
      </w:r>
      <w:r w:rsidRPr="00754122">
        <w:rPr>
          <w:rFonts w:eastAsia="Calibri" w:cs="Times New Roman"/>
        </w:rPr>
        <w:t xml:space="preserve"> </w:t>
      </w:r>
      <w:r w:rsidRPr="00754122">
        <w:rPr>
          <w:lang w:eastAsia="pl-PL"/>
        </w:rPr>
        <w:t xml:space="preserve">W miejscach, gdzie nie ma systemu kanalizacyjnego lub istnieje on w bardzo ograniczonym </w:t>
      </w:r>
      <w:r w:rsidR="00800581">
        <w:rPr>
          <w:lang w:eastAsia="pl-PL"/>
        </w:rPr>
        <w:t>zakresie ścieki gromadzone są w </w:t>
      </w:r>
      <w:r w:rsidRPr="00754122">
        <w:rPr>
          <w:lang w:eastAsia="pl-PL"/>
        </w:rPr>
        <w:t>zbiornikach bezodpływowych</w:t>
      </w:r>
      <w:r>
        <w:rPr>
          <w:lang w:eastAsia="pl-PL"/>
        </w:rPr>
        <w:t xml:space="preserve">, których ilość </w:t>
      </w:r>
      <w:r w:rsidR="003F7630">
        <w:rPr>
          <w:lang w:eastAsia="pl-PL"/>
        </w:rPr>
        <w:t>wg danych na rok 2017</w:t>
      </w:r>
      <w:r w:rsidR="00800581">
        <w:rPr>
          <w:lang w:eastAsia="pl-PL"/>
        </w:rPr>
        <w:t xml:space="preserve"> </w:t>
      </w:r>
      <w:r>
        <w:rPr>
          <w:lang w:eastAsia="pl-PL"/>
        </w:rPr>
        <w:t xml:space="preserve">wynosi </w:t>
      </w:r>
      <w:r w:rsidR="0053056C">
        <w:rPr>
          <w:lang w:eastAsia="pl-PL"/>
        </w:rPr>
        <w:t>140. N</w:t>
      </w:r>
      <w:r>
        <w:rPr>
          <w:lang w:eastAsia="pl-PL"/>
        </w:rPr>
        <w:t>atomiast oczyszczalni przydomowych</w:t>
      </w:r>
      <w:r w:rsidR="003F7630">
        <w:rPr>
          <w:lang w:eastAsia="pl-PL"/>
        </w:rPr>
        <w:t xml:space="preserve"> występuje 6</w:t>
      </w:r>
      <w:r w:rsidR="0053056C">
        <w:rPr>
          <w:lang w:eastAsia="pl-PL"/>
        </w:rPr>
        <w:t>.</w:t>
      </w:r>
    </w:p>
    <w:p w:rsidR="00A27B60" w:rsidRDefault="00A27B60" w:rsidP="00A27B60">
      <w:pPr>
        <w:pStyle w:val="Nagwek2"/>
        <w:numPr>
          <w:ilvl w:val="1"/>
          <w:numId w:val="1"/>
        </w:numPr>
        <w:rPr>
          <w:lang w:eastAsia="pl-PL"/>
        </w:rPr>
      </w:pPr>
      <w:bookmarkStart w:id="47" w:name="_Toc515267832"/>
      <w:r>
        <w:rPr>
          <w:lang w:eastAsia="pl-PL"/>
        </w:rPr>
        <w:t>Hałas</w:t>
      </w:r>
      <w:bookmarkEnd w:id="47"/>
    </w:p>
    <w:p w:rsidR="00A27B60" w:rsidRDefault="00A27B60" w:rsidP="00A27B60">
      <w:r w:rsidRPr="00563F6C">
        <w:t>Hałas jest zanieczyszczeniem środowiska, charakteryzującym się dużą ilością i różnorodnością źródeł oraz powszechnością występowania. Hałas jest uznawany za czynnik, który w największym stopniu wpływa na jakość warunków zamieszkania i wypoczynku ludzi. Nadmierny hałas może wywoływać niekorzystne zmiany w organizmie człowieka. Powoduje on między innymi zaburzenia snu i wypoczynku, wpływa niekorzystnie na układ nerwowy, utrudnia pracę i naukę, zwiększa podatność na choroby psychiczne</w:t>
      </w:r>
      <w:r>
        <w:t>.</w:t>
      </w:r>
    </w:p>
    <w:p w:rsidR="00A27B60" w:rsidRDefault="00A27B60" w:rsidP="00A27B60">
      <w:r>
        <w:t>Występujący w środowisku naturalnym hałas spowodowany działalnością człowieka można podzielić na komunikacyjny i przemysłowy (instalacyjny</w:t>
      </w:r>
      <w:r w:rsidRPr="00F61974">
        <w:t>)</w:t>
      </w:r>
      <w:r>
        <w:t>.</w:t>
      </w:r>
      <w:r w:rsidRPr="00F61974">
        <w:t xml:space="preserve"> Czynnikami wpływającymi na poziom hałasu komunikacyjnego są natężenie i płynność ruchu, procentowy udział pojazdów ciężarowych w strumieniu pojazdów, prędkość strumienia pojazdów, położenie drogi oraz </w:t>
      </w:r>
      <w:r w:rsidRPr="00F61974">
        <w:lastRenderedPageBreak/>
        <w:t>rodzaj nawierzchni, ukształtowanie terenu, przez który przebiega trasa komunikacyjna, charakter obudowy trasy i rodzaj sąsiad</w:t>
      </w:r>
      <w:r>
        <w:t>ującej z trasą zabudowy. Źródłami</w:t>
      </w:r>
      <w:r w:rsidRPr="00F61974">
        <w:rPr>
          <w:sz w:val="20"/>
          <w:szCs w:val="20"/>
        </w:rPr>
        <w:t xml:space="preserve"> </w:t>
      </w:r>
      <w:r>
        <w:t>h</w:t>
      </w:r>
      <w:r w:rsidRPr="00F61974">
        <w:t>ałas</w:t>
      </w:r>
      <w:r>
        <w:t>u przemysłowego są</w:t>
      </w:r>
      <w:r w:rsidRPr="00F61974">
        <w:t xml:space="preserve"> dźwięki emitowane przez różnego rodzaju maszyny i</w:t>
      </w:r>
      <w:r>
        <w:t xml:space="preserve"> </w:t>
      </w:r>
      <w:r w:rsidRPr="00F61974">
        <w:t>urządzenia, a także</w:t>
      </w:r>
      <w:r>
        <w:t xml:space="preserve"> wyposażenie zakładów przemysłowych, rzemieślniczych i usługowych oraz procesy technologiczne w nich zachodzące. </w:t>
      </w:r>
    </w:p>
    <w:p w:rsidR="00707227" w:rsidRDefault="00A27B60" w:rsidP="00A27B60">
      <w:r w:rsidRPr="000F2070">
        <w:t>Pomiary hałasu komunikacyjnego prowadzi Generalna Dyrekcja Dróg Krajowych i Autostrad</w:t>
      </w:r>
      <w:r w:rsidRPr="000F2070">
        <w:rPr>
          <w:vertAlign w:val="superscript"/>
        </w:rPr>
        <w:footnoteReference w:id="5"/>
      </w:r>
      <w:r w:rsidRPr="000F2070">
        <w:t>, opracowując mapy akustyczne dla dróg krajowych o natężeniu ruchu powyżej 3 mln pojazdów na dobę. Ostatnie</w:t>
      </w:r>
      <w:r w:rsidR="00800581">
        <w:t xml:space="preserve"> opracowanie sporządzono w 2018</w:t>
      </w:r>
      <w:r w:rsidRPr="000F2070">
        <w:t xml:space="preserve"> r. na mocy art. 179 ust. 1 ustawy z dnia 27 kwietnia 2001 roku – Prawo ochrony środowiska (Dz. U. z 2017 r., poz. 519 z późn. zm.). Obszar objęty analizą </w:t>
      </w:r>
      <w:r w:rsidR="002C5E9B">
        <w:t>akustyczną obejmował bufor 2 x 6</w:t>
      </w:r>
      <w:r w:rsidRPr="000F2070">
        <w:t>00 m położony po obu stronach dróg.</w:t>
      </w:r>
      <w:r>
        <w:t xml:space="preserve"> </w:t>
      </w:r>
      <w:r w:rsidR="002C5E9B">
        <w:t xml:space="preserve">Analizie poddano 38 </w:t>
      </w:r>
      <w:r w:rsidR="002F1109">
        <w:t>odcin</w:t>
      </w:r>
      <w:r>
        <w:t>k</w:t>
      </w:r>
      <w:r w:rsidR="002F1109">
        <w:t>ów</w:t>
      </w:r>
      <w:r>
        <w:t xml:space="preserve"> </w:t>
      </w:r>
      <w:r w:rsidR="002C5E9B">
        <w:t>dróg krajowych,</w:t>
      </w:r>
      <w:r w:rsidR="00620B5F">
        <w:t xml:space="preserve"> w tym 3 odcinki</w:t>
      </w:r>
      <w:r w:rsidR="00707227">
        <w:t xml:space="preserve"> drogi krajowej nr 3 przebiegającej przez teren gminy Międzyrzecz.</w:t>
      </w:r>
    </w:p>
    <w:p w:rsidR="00A27B60" w:rsidRDefault="00707227" w:rsidP="00707227">
      <w:pPr>
        <w:pStyle w:val="Legenda"/>
      </w:pPr>
      <w:bookmarkStart w:id="48" w:name="_Toc515267727"/>
      <w:r>
        <w:t xml:space="preserve">Tabela </w:t>
      </w:r>
      <w:r w:rsidR="006C1860">
        <w:fldChar w:fldCharType="begin"/>
      </w:r>
      <w:r w:rsidR="006C1860">
        <w:instrText xml:space="preserve"> SEQ Tabela \* ARABIC </w:instrText>
      </w:r>
      <w:r w:rsidR="006C1860">
        <w:fldChar w:fldCharType="separate"/>
      </w:r>
      <w:r w:rsidR="002C5E9B">
        <w:rPr>
          <w:noProof/>
        </w:rPr>
        <w:t>14</w:t>
      </w:r>
      <w:r w:rsidR="006C1860">
        <w:rPr>
          <w:noProof/>
        </w:rPr>
        <w:fldChar w:fldCharType="end"/>
      </w:r>
      <w:r>
        <w:t>.</w:t>
      </w:r>
      <w:r w:rsidRPr="00707227">
        <w:rPr>
          <w:rFonts w:eastAsiaTheme="minorHAnsi"/>
          <w:b w:val="0"/>
          <w:bCs w:val="0"/>
          <w:sz w:val="22"/>
          <w:szCs w:val="22"/>
          <w:lang w:eastAsia="en-US"/>
        </w:rPr>
        <w:t xml:space="preserve"> </w:t>
      </w:r>
      <w:r w:rsidRPr="00707227">
        <w:t xml:space="preserve">Zestawienie odcinków dróg położonych w granicach gminy </w:t>
      </w:r>
      <w:r>
        <w:t>Międzyrzecz</w:t>
      </w:r>
      <w:r w:rsidRPr="00707227">
        <w:t xml:space="preserve"> objętych analizą hałasu komunikacyjnego</w:t>
      </w:r>
      <w:bookmarkEnd w:id="48"/>
      <w:r>
        <w:t xml:space="preserve"> </w:t>
      </w:r>
    </w:p>
    <w:tbl>
      <w:tblPr>
        <w:tblStyle w:val="Tabela-Siatka4"/>
        <w:tblW w:w="9288" w:type="dxa"/>
        <w:tblLook w:val="04A0" w:firstRow="1" w:lastRow="0" w:firstColumn="1" w:lastColumn="0" w:noHBand="0" w:noVBand="1"/>
      </w:tblPr>
      <w:tblGrid>
        <w:gridCol w:w="1595"/>
        <w:gridCol w:w="2090"/>
        <w:gridCol w:w="1368"/>
        <w:gridCol w:w="1257"/>
        <w:gridCol w:w="1299"/>
        <w:gridCol w:w="1679"/>
      </w:tblGrid>
      <w:tr w:rsidR="00AB1D8C" w:rsidRPr="00707227" w:rsidTr="00AB1D8C">
        <w:trPr>
          <w:tblHeader/>
        </w:trPr>
        <w:tc>
          <w:tcPr>
            <w:tcW w:w="1595" w:type="dxa"/>
            <w:shd w:val="solid" w:color="8DB3E2" w:themeColor="text2" w:themeTint="66" w:fill="auto"/>
            <w:vAlign w:val="center"/>
          </w:tcPr>
          <w:p w:rsidR="00AB1D8C" w:rsidRPr="00707227" w:rsidRDefault="00AB1D8C" w:rsidP="00AB1D8C">
            <w:pPr>
              <w:spacing w:before="120" w:after="120"/>
              <w:jc w:val="center"/>
              <w:rPr>
                <w:b/>
                <w:sz w:val="20"/>
                <w:lang w:eastAsia="pl-PL"/>
              </w:rPr>
            </w:pPr>
            <w:r>
              <w:rPr>
                <w:b/>
                <w:sz w:val="20"/>
                <w:lang w:eastAsia="pl-PL"/>
              </w:rPr>
              <w:t>Droga</w:t>
            </w:r>
          </w:p>
        </w:tc>
        <w:tc>
          <w:tcPr>
            <w:tcW w:w="2090" w:type="dxa"/>
            <w:shd w:val="solid" w:color="8DB3E2" w:themeColor="text2" w:themeTint="66" w:fill="auto"/>
            <w:vAlign w:val="center"/>
          </w:tcPr>
          <w:p w:rsidR="00AB1D8C" w:rsidRPr="00707227" w:rsidRDefault="00AB1D8C" w:rsidP="00707227">
            <w:pPr>
              <w:spacing w:before="120" w:after="120"/>
              <w:jc w:val="center"/>
              <w:rPr>
                <w:b/>
                <w:sz w:val="20"/>
                <w:lang w:eastAsia="pl-PL"/>
              </w:rPr>
            </w:pPr>
            <w:r w:rsidRPr="00707227">
              <w:rPr>
                <w:b/>
                <w:sz w:val="20"/>
                <w:lang w:eastAsia="pl-PL"/>
              </w:rPr>
              <w:t>Nazwa odcinka</w:t>
            </w:r>
          </w:p>
        </w:tc>
        <w:tc>
          <w:tcPr>
            <w:tcW w:w="1368" w:type="dxa"/>
            <w:shd w:val="solid" w:color="8DB3E2" w:themeColor="text2" w:themeTint="66" w:fill="auto"/>
            <w:vAlign w:val="center"/>
          </w:tcPr>
          <w:p w:rsidR="00AB1D8C" w:rsidRPr="00707227" w:rsidRDefault="00AB1D8C" w:rsidP="00707227">
            <w:pPr>
              <w:spacing w:before="120" w:after="120"/>
              <w:jc w:val="center"/>
              <w:rPr>
                <w:b/>
                <w:sz w:val="20"/>
                <w:lang w:eastAsia="pl-PL"/>
              </w:rPr>
            </w:pPr>
            <w:r>
              <w:rPr>
                <w:b/>
                <w:sz w:val="20"/>
                <w:lang w:eastAsia="pl-PL"/>
              </w:rPr>
              <w:t>Symbol odcinka</w:t>
            </w:r>
          </w:p>
        </w:tc>
        <w:tc>
          <w:tcPr>
            <w:tcW w:w="1257" w:type="dxa"/>
            <w:shd w:val="solid" w:color="8DB3E2" w:themeColor="text2" w:themeTint="66" w:fill="auto"/>
            <w:vAlign w:val="center"/>
          </w:tcPr>
          <w:p w:rsidR="00AB1D8C" w:rsidRPr="00707227" w:rsidRDefault="00AB1D8C" w:rsidP="002F1109">
            <w:pPr>
              <w:spacing w:before="120" w:after="120"/>
              <w:jc w:val="center"/>
              <w:rPr>
                <w:b/>
                <w:sz w:val="20"/>
                <w:lang w:eastAsia="pl-PL"/>
              </w:rPr>
            </w:pPr>
            <w:r>
              <w:rPr>
                <w:b/>
                <w:sz w:val="20"/>
                <w:lang w:eastAsia="pl-PL"/>
              </w:rPr>
              <w:t>P</w:t>
            </w:r>
            <w:r w:rsidRPr="00707227">
              <w:rPr>
                <w:b/>
                <w:sz w:val="20"/>
                <w:lang w:eastAsia="pl-PL"/>
              </w:rPr>
              <w:t>ocząt</w:t>
            </w:r>
            <w:r>
              <w:rPr>
                <w:b/>
                <w:sz w:val="20"/>
                <w:lang w:eastAsia="pl-PL"/>
              </w:rPr>
              <w:t>ek (km)</w:t>
            </w:r>
          </w:p>
        </w:tc>
        <w:tc>
          <w:tcPr>
            <w:tcW w:w="1299" w:type="dxa"/>
            <w:shd w:val="solid" w:color="8DB3E2" w:themeColor="text2" w:themeTint="66" w:fill="auto"/>
            <w:vAlign w:val="center"/>
          </w:tcPr>
          <w:p w:rsidR="00AB1D8C" w:rsidRPr="00707227" w:rsidRDefault="00AB1D8C" w:rsidP="00707227">
            <w:pPr>
              <w:spacing w:before="120" w:after="120"/>
              <w:jc w:val="center"/>
              <w:rPr>
                <w:b/>
                <w:sz w:val="20"/>
                <w:lang w:eastAsia="pl-PL"/>
              </w:rPr>
            </w:pPr>
            <w:r>
              <w:rPr>
                <w:b/>
                <w:sz w:val="20"/>
                <w:lang w:eastAsia="pl-PL"/>
              </w:rPr>
              <w:t>Koniec (km)</w:t>
            </w:r>
          </w:p>
        </w:tc>
        <w:tc>
          <w:tcPr>
            <w:tcW w:w="1679" w:type="dxa"/>
            <w:shd w:val="solid" w:color="8DB3E2" w:themeColor="text2" w:themeTint="66" w:fill="auto"/>
            <w:vAlign w:val="center"/>
          </w:tcPr>
          <w:p w:rsidR="00AB1D8C" w:rsidRPr="00707227" w:rsidRDefault="00AB1D8C" w:rsidP="00707227">
            <w:pPr>
              <w:spacing w:before="120" w:after="120"/>
              <w:jc w:val="center"/>
              <w:rPr>
                <w:b/>
                <w:sz w:val="20"/>
                <w:lang w:eastAsia="pl-PL"/>
              </w:rPr>
            </w:pPr>
            <w:r>
              <w:rPr>
                <w:b/>
                <w:sz w:val="20"/>
                <w:lang w:eastAsia="pl-PL"/>
              </w:rPr>
              <w:t>Powierzchnia (k</w:t>
            </w:r>
            <w:r w:rsidRPr="00707227">
              <w:rPr>
                <w:b/>
                <w:sz w:val="20"/>
                <w:lang w:eastAsia="pl-PL"/>
              </w:rPr>
              <w:t>m</w:t>
            </w:r>
            <w:r w:rsidRPr="00707227">
              <w:rPr>
                <w:b/>
                <w:sz w:val="20"/>
                <w:vertAlign w:val="superscript"/>
                <w:lang w:eastAsia="pl-PL"/>
              </w:rPr>
              <w:t>2</w:t>
            </w:r>
            <w:r w:rsidRPr="00707227">
              <w:rPr>
                <w:b/>
                <w:sz w:val="20"/>
                <w:lang w:eastAsia="pl-PL"/>
              </w:rPr>
              <w:t>)</w:t>
            </w:r>
          </w:p>
        </w:tc>
      </w:tr>
      <w:tr w:rsidR="00AB1D8C" w:rsidRPr="00707227" w:rsidTr="00AB1D8C">
        <w:tc>
          <w:tcPr>
            <w:tcW w:w="1595" w:type="dxa"/>
            <w:vAlign w:val="center"/>
          </w:tcPr>
          <w:p w:rsidR="00AB1D8C" w:rsidRDefault="00AB1D8C" w:rsidP="00AB1D8C">
            <w:pPr>
              <w:spacing w:before="120" w:after="120"/>
              <w:jc w:val="center"/>
              <w:rPr>
                <w:sz w:val="20"/>
                <w:lang w:eastAsia="pl-PL"/>
              </w:rPr>
            </w:pPr>
            <w:r>
              <w:rPr>
                <w:sz w:val="20"/>
                <w:lang w:eastAsia="pl-PL"/>
              </w:rPr>
              <w:t>3e</w:t>
            </w:r>
          </w:p>
        </w:tc>
        <w:tc>
          <w:tcPr>
            <w:tcW w:w="2090" w:type="dxa"/>
            <w:vAlign w:val="center"/>
          </w:tcPr>
          <w:p w:rsidR="00AB1D8C" w:rsidRPr="00707227" w:rsidRDefault="00AB1D8C" w:rsidP="00707227">
            <w:pPr>
              <w:spacing w:before="120" w:after="120"/>
              <w:jc w:val="center"/>
              <w:rPr>
                <w:sz w:val="20"/>
                <w:lang w:eastAsia="pl-PL"/>
              </w:rPr>
            </w:pPr>
            <w:r>
              <w:rPr>
                <w:sz w:val="20"/>
                <w:lang w:eastAsia="pl-PL"/>
              </w:rPr>
              <w:t>Węzeł Międzyrzecz Północ – Węzeł Międzyrzecz Południe</w:t>
            </w:r>
          </w:p>
        </w:tc>
        <w:tc>
          <w:tcPr>
            <w:tcW w:w="1368" w:type="dxa"/>
            <w:vAlign w:val="center"/>
          </w:tcPr>
          <w:p w:rsidR="00AB1D8C" w:rsidRPr="00707227" w:rsidRDefault="00AB1D8C" w:rsidP="00707227">
            <w:pPr>
              <w:spacing w:before="120" w:after="120"/>
              <w:jc w:val="center"/>
              <w:rPr>
                <w:sz w:val="20"/>
                <w:lang w:eastAsia="pl-PL"/>
              </w:rPr>
            </w:pPr>
            <w:r>
              <w:rPr>
                <w:sz w:val="20"/>
                <w:lang w:eastAsia="pl-PL"/>
              </w:rPr>
              <w:t>31303</w:t>
            </w:r>
          </w:p>
        </w:tc>
        <w:tc>
          <w:tcPr>
            <w:tcW w:w="1257" w:type="dxa"/>
            <w:vAlign w:val="center"/>
          </w:tcPr>
          <w:p w:rsidR="00AB1D8C" w:rsidRPr="00707227" w:rsidRDefault="00AB1D8C" w:rsidP="00620B5F">
            <w:pPr>
              <w:spacing w:before="120" w:after="120"/>
              <w:jc w:val="center"/>
              <w:rPr>
                <w:sz w:val="20"/>
                <w:lang w:eastAsia="pl-PL"/>
              </w:rPr>
            </w:pPr>
            <w:r>
              <w:rPr>
                <w:sz w:val="20"/>
                <w:lang w:eastAsia="pl-PL"/>
              </w:rPr>
              <w:t>0,000</w:t>
            </w:r>
          </w:p>
        </w:tc>
        <w:tc>
          <w:tcPr>
            <w:tcW w:w="1299" w:type="dxa"/>
            <w:vAlign w:val="center"/>
          </w:tcPr>
          <w:p w:rsidR="00AB1D8C" w:rsidRPr="00707227" w:rsidRDefault="00AB1D8C" w:rsidP="00707227">
            <w:pPr>
              <w:spacing w:before="120" w:after="120"/>
              <w:jc w:val="center"/>
              <w:rPr>
                <w:sz w:val="20"/>
                <w:lang w:eastAsia="pl-PL"/>
              </w:rPr>
            </w:pPr>
            <w:r>
              <w:rPr>
                <w:sz w:val="20"/>
                <w:lang w:eastAsia="pl-PL"/>
              </w:rPr>
              <w:t>4,737</w:t>
            </w:r>
          </w:p>
        </w:tc>
        <w:tc>
          <w:tcPr>
            <w:tcW w:w="1679" w:type="dxa"/>
            <w:vAlign w:val="center"/>
          </w:tcPr>
          <w:p w:rsidR="00AB1D8C" w:rsidRPr="00707227" w:rsidRDefault="00AB1D8C" w:rsidP="00707227">
            <w:pPr>
              <w:spacing w:before="120" w:after="120"/>
              <w:jc w:val="center"/>
              <w:rPr>
                <w:sz w:val="20"/>
                <w:lang w:eastAsia="pl-PL"/>
              </w:rPr>
            </w:pPr>
            <w:r>
              <w:rPr>
                <w:sz w:val="20"/>
                <w:lang w:eastAsia="pl-PL"/>
              </w:rPr>
              <w:t>6,847</w:t>
            </w:r>
          </w:p>
        </w:tc>
      </w:tr>
      <w:tr w:rsidR="00AB1D8C" w:rsidRPr="00707227" w:rsidTr="00AB1D8C">
        <w:tc>
          <w:tcPr>
            <w:tcW w:w="1595" w:type="dxa"/>
            <w:vAlign w:val="center"/>
          </w:tcPr>
          <w:p w:rsidR="00AB1D8C" w:rsidRDefault="00AB1D8C" w:rsidP="00AB1D8C">
            <w:pPr>
              <w:spacing w:before="120" w:after="120"/>
              <w:jc w:val="center"/>
              <w:rPr>
                <w:sz w:val="20"/>
                <w:lang w:eastAsia="pl-PL"/>
              </w:rPr>
            </w:pPr>
            <w:r>
              <w:rPr>
                <w:sz w:val="20"/>
                <w:lang w:eastAsia="pl-PL"/>
              </w:rPr>
              <w:t>S3a</w:t>
            </w:r>
          </w:p>
        </w:tc>
        <w:tc>
          <w:tcPr>
            <w:tcW w:w="2090" w:type="dxa"/>
            <w:vAlign w:val="center"/>
          </w:tcPr>
          <w:p w:rsidR="00AB1D8C" w:rsidRDefault="00AB1D8C" w:rsidP="00707227">
            <w:pPr>
              <w:spacing w:before="120" w:after="120"/>
              <w:jc w:val="center"/>
              <w:rPr>
                <w:sz w:val="20"/>
                <w:lang w:eastAsia="pl-PL"/>
              </w:rPr>
            </w:pPr>
            <w:r>
              <w:rPr>
                <w:sz w:val="20"/>
                <w:lang w:eastAsia="pl-PL"/>
              </w:rPr>
              <w:t>Węzeł Skwierzyna Południe (DK24) – Węzeł Międzyrzecz Północ</w:t>
            </w:r>
          </w:p>
        </w:tc>
        <w:tc>
          <w:tcPr>
            <w:tcW w:w="1368" w:type="dxa"/>
            <w:vAlign w:val="center"/>
          </w:tcPr>
          <w:p w:rsidR="00AB1D8C" w:rsidRDefault="00AB1D8C" w:rsidP="00707227">
            <w:pPr>
              <w:spacing w:before="120" w:after="120"/>
              <w:jc w:val="center"/>
              <w:rPr>
                <w:sz w:val="20"/>
                <w:lang w:eastAsia="pl-PL"/>
              </w:rPr>
            </w:pPr>
            <w:r>
              <w:rPr>
                <w:sz w:val="20"/>
                <w:lang w:eastAsia="pl-PL"/>
              </w:rPr>
              <w:t>31115</w:t>
            </w:r>
          </w:p>
        </w:tc>
        <w:tc>
          <w:tcPr>
            <w:tcW w:w="1257" w:type="dxa"/>
            <w:vAlign w:val="center"/>
          </w:tcPr>
          <w:p w:rsidR="00AB1D8C" w:rsidRDefault="00AB1D8C" w:rsidP="00620B5F">
            <w:pPr>
              <w:spacing w:before="120" w:after="120"/>
              <w:jc w:val="center"/>
              <w:rPr>
                <w:sz w:val="20"/>
                <w:lang w:eastAsia="pl-PL"/>
              </w:rPr>
            </w:pPr>
            <w:r>
              <w:rPr>
                <w:sz w:val="20"/>
                <w:lang w:eastAsia="pl-PL"/>
              </w:rPr>
              <w:t>117,693</w:t>
            </w:r>
          </w:p>
        </w:tc>
        <w:tc>
          <w:tcPr>
            <w:tcW w:w="1299" w:type="dxa"/>
            <w:vAlign w:val="center"/>
          </w:tcPr>
          <w:p w:rsidR="00AB1D8C" w:rsidRDefault="00AB1D8C" w:rsidP="00707227">
            <w:pPr>
              <w:spacing w:before="120" w:after="120"/>
              <w:jc w:val="center"/>
              <w:rPr>
                <w:sz w:val="20"/>
                <w:lang w:eastAsia="pl-PL"/>
              </w:rPr>
            </w:pPr>
            <w:r>
              <w:rPr>
                <w:sz w:val="20"/>
                <w:lang w:eastAsia="pl-PL"/>
              </w:rPr>
              <w:t>130,026</w:t>
            </w:r>
          </w:p>
        </w:tc>
        <w:tc>
          <w:tcPr>
            <w:tcW w:w="1679" w:type="dxa"/>
            <w:vAlign w:val="center"/>
          </w:tcPr>
          <w:p w:rsidR="00AB1D8C" w:rsidRDefault="00AB1D8C" w:rsidP="00707227">
            <w:pPr>
              <w:spacing w:before="120" w:after="120"/>
              <w:jc w:val="center"/>
              <w:rPr>
                <w:sz w:val="20"/>
                <w:lang w:eastAsia="pl-PL"/>
              </w:rPr>
            </w:pPr>
            <w:r>
              <w:rPr>
                <w:sz w:val="20"/>
                <w:lang w:eastAsia="pl-PL"/>
              </w:rPr>
              <w:t>15,918</w:t>
            </w:r>
          </w:p>
        </w:tc>
      </w:tr>
      <w:tr w:rsidR="00AB1D8C" w:rsidRPr="00707227" w:rsidTr="00AB1D8C">
        <w:tc>
          <w:tcPr>
            <w:tcW w:w="1595" w:type="dxa"/>
            <w:vAlign w:val="center"/>
          </w:tcPr>
          <w:p w:rsidR="00AB1D8C" w:rsidRDefault="00AB1D8C" w:rsidP="00AB1D8C">
            <w:pPr>
              <w:spacing w:before="120" w:after="120"/>
              <w:jc w:val="center"/>
              <w:rPr>
                <w:sz w:val="20"/>
                <w:lang w:eastAsia="pl-PL"/>
              </w:rPr>
            </w:pPr>
            <w:r>
              <w:rPr>
                <w:sz w:val="20"/>
                <w:lang w:eastAsia="pl-PL"/>
              </w:rPr>
              <w:t>S3a</w:t>
            </w:r>
          </w:p>
        </w:tc>
        <w:tc>
          <w:tcPr>
            <w:tcW w:w="2090" w:type="dxa"/>
            <w:vAlign w:val="center"/>
          </w:tcPr>
          <w:p w:rsidR="00AB1D8C" w:rsidRDefault="00AB1D8C" w:rsidP="00707227">
            <w:pPr>
              <w:spacing w:before="120" w:after="120"/>
              <w:jc w:val="center"/>
              <w:rPr>
                <w:sz w:val="20"/>
                <w:lang w:eastAsia="pl-PL"/>
              </w:rPr>
            </w:pPr>
            <w:r>
              <w:rPr>
                <w:sz w:val="20"/>
                <w:lang w:eastAsia="pl-PL"/>
              </w:rPr>
              <w:t>Węzeł Międzyrzecz Południe – Węzeł Jordanowo (A-2)</w:t>
            </w:r>
          </w:p>
        </w:tc>
        <w:tc>
          <w:tcPr>
            <w:tcW w:w="1368" w:type="dxa"/>
            <w:vAlign w:val="center"/>
          </w:tcPr>
          <w:p w:rsidR="00AB1D8C" w:rsidRDefault="00AB1D8C" w:rsidP="00707227">
            <w:pPr>
              <w:spacing w:before="120" w:after="120"/>
              <w:jc w:val="center"/>
              <w:rPr>
                <w:sz w:val="20"/>
                <w:lang w:eastAsia="pl-PL"/>
              </w:rPr>
            </w:pPr>
            <w:r>
              <w:rPr>
                <w:sz w:val="20"/>
                <w:lang w:eastAsia="pl-PL"/>
              </w:rPr>
              <w:t>31116</w:t>
            </w:r>
          </w:p>
        </w:tc>
        <w:tc>
          <w:tcPr>
            <w:tcW w:w="1257" w:type="dxa"/>
            <w:vAlign w:val="center"/>
          </w:tcPr>
          <w:p w:rsidR="00AB1D8C" w:rsidRDefault="00AB1D8C" w:rsidP="00620B5F">
            <w:pPr>
              <w:spacing w:before="120" w:after="120"/>
              <w:jc w:val="center"/>
              <w:rPr>
                <w:sz w:val="20"/>
                <w:lang w:eastAsia="pl-PL"/>
              </w:rPr>
            </w:pPr>
            <w:r>
              <w:rPr>
                <w:sz w:val="20"/>
                <w:lang w:eastAsia="pl-PL"/>
              </w:rPr>
              <w:t>134,429</w:t>
            </w:r>
          </w:p>
        </w:tc>
        <w:tc>
          <w:tcPr>
            <w:tcW w:w="1299" w:type="dxa"/>
            <w:vAlign w:val="center"/>
          </w:tcPr>
          <w:p w:rsidR="00AB1D8C" w:rsidRDefault="00AB1D8C" w:rsidP="00707227">
            <w:pPr>
              <w:spacing w:before="120" w:after="120"/>
              <w:jc w:val="center"/>
              <w:rPr>
                <w:sz w:val="20"/>
                <w:lang w:eastAsia="pl-PL"/>
              </w:rPr>
            </w:pPr>
            <w:r>
              <w:rPr>
                <w:sz w:val="20"/>
                <w:lang w:eastAsia="pl-PL"/>
              </w:rPr>
              <w:t>145,679</w:t>
            </w:r>
          </w:p>
        </w:tc>
        <w:tc>
          <w:tcPr>
            <w:tcW w:w="1679" w:type="dxa"/>
            <w:vAlign w:val="center"/>
          </w:tcPr>
          <w:p w:rsidR="00AB1D8C" w:rsidRDefault="00AB1D8C" w:rsidP="00707227">
            <w:pPr>
              <w:spacing w:before="120" w:after="120"/>
              <w:jc w:val="center"/>
              <w:rPr>
                <w:sz w:val="20"/>
                <w:lang w:eastAsia="pl-PL"/>
              </w:rPr>
            </w:pPr>
            <w:r>
              <w:rPr>
                <w:sz w:val="20"/>
                <w:lang w:eastAsia="pl-PL"/>
              </w:rPr>
              <w:t>14,603</w:t>
            </w:r>
          </w:p>
        </w:tc>
      </w:tr>
    </w:tbl>
    <w:p w:rsidR="00707227" w:rsidRDefault="004F6E13" w:rsidP="004F6E13">
      <w:pPr>
        <w:pStyle w:val="Cytat"/>
        <w:rPr>
          <w:lang w:eastAsia="pl-PL"/>
        </w:rPr>
      </w:pPr>
      <w:r>
        <w:rPr>
          <w:lang w:eastAsia="pl-PL"/>
        </w:rPr>
        <w:t>źródło: GDDKiA</w:t>
      </w:r>
    </w:p>
    <w:p w:rsidR="004F6E13" w:rsidRPr="004F6E13" w:rsidRDefault="004F6E13" w:rsidP="004F6E13">
      <w:r w:rsidRPr="004F6E13">
        <w:t>Wyniki badań obejmowały zestawienie wielkości obszaru, ilości budynków i mieszkańców narażonych na przekroczenie dopuszczalnych poziomów hałasu. Do określenia hałasu zastosowano następujące wskaźniki:</w:t>
      </w:r>
    </w:p>
    <w:p w:rsidR="004F6E13" w:rsidRPr="004F6E13" w:rsidRDefault="004F6E13" w:rsidP="0032711E">
      <w:pPr>
        <w:numPr>
          <w:ilvl w:val="0"/>
          <w:numId w:val="17"/>
        </w:numPr>
        <w:spacing w:after="0"/>
        <w:rPr>
          <w:rFonts w:cs="Arial"/>
          <w:iCs/>
          <w:szCs w:val="18"/>
        </w:rPr>
      </w:pPr>
      <w:r w:rsidRPr="004F6E13">
        <w:rPr>
          <w:rFonts w:cs="Arial"/>
          <w:b/>
          <w:iCs/>
          <w:szCs w:val="18"/>
        </w:rPr>
        <w:t>L</w:t>
      </w:r>
      <w:r w:rsidRPr="004F6E13">
        <w:rPr>
          <w:rFonts w:cs="Arial"/>
          <w:b/>
          <w:iCs/>
          <w:szCs w:val="18"/>
          <w:vertAlign w:val="subscript"/>
        </w:rPr>
        <w:t>DWN</w:t>
      </w:r>
      <w:r w:rsidRPr="004F6E13">
        <w:rPr>
          <w:rFonts w:cs="Arial"/>
          <w:b/>
          <w:iCs/>
          <w:szCs w:val="18"/>
        </w:rPr>
        <w:t xml:space="preserve"> - </w:t>
      </w:r>
      <w:r w:rsidRPr="004F6E13">
        <w:rPr>
          <w:rFonts w:cs="Arial"/>
          <w:iCs/>
          <w:szCs w:val="18"/>
        </w:rPr>
        <w:t>długookresowy średni poziom dźwięku A wyrażony w decybelach (dB), wyznaczony w ciągu wszystkich dób w roku, z uwzględnieniem pory dnia (rozumianej jako przedział czasu od godz. 6:00 do godz. 18:00), pory wieczoru (rozumianej jako przedział czasu od godz. 18:00 do godz. 22:00) oraz pory nocy (rozumianej jako przedział czasu od godz. 22:00 do godz. 6:00),</w:t>
      </w:r>
    </w:p>
    <w:p w:rsidR="004F6E13" w:rsidRPr="0032711E" w:rsidRDefault="004F6E13" w:rsidP="004F6E13">
      <w:pPr>
        <w:numPr>
          <w:ilvl w:val="0"/>
          <w:numId w:val="17"/>
        </w:numPr>
        <w:rPr>
          <w:rFonts w:cs="Arial"/>
          <w:iCs/>
          <w:sz w:val="24"/>
          <w:szCs w:val="18"/>
        </w:rPr>
      </w:pPr>
      <w:r w:rsidRPr="004F6E13">
        <w:rPr>
          <w:rFonts w:cs="Arial"/>
          <w:b/>
          <w:iCs/>
          <w:szCs w:val="18"/>
        </w:rPr>
        <w:t>L</w:t>
      </w:r>
      <w:r w:rsidRPr="004F6E13">
        <w:rPr>
          <w:rFonts w:cs="Arial"/>
          <w:b/>
          <w:iCs/>
          <w:szCs w:val="18"/>
          <w:vertAlign w:val="subscript"/>
        </w:rPr>
        <w:t>N</w:t>
      </w:r>
      <w:r w:rsidRPr="004F6E13">
        <w:rPr>
          <w:rFonts w:cs="Arial"/>
          <w:b/>
          <w:iCs/>
          <w:szCs w:val="18"/>
        </w:rPr>
        <w:t xml:space="preserve"> - </w:t>
      </w:r>
      <w:r w:rsidRPr="004F6E13">
        <w:rPr>
          <w:rFonts w:cs="Arial"/>
          <w:iCs/>
          <w:szCs w:val="18"/>
        </w:rPr>
        <w:t>długookresowy średni poziom dźwięku A wyrażony w decybelach (dB), wyznaczony w ciągu wszystkich pór nocy w roku (przedział czasu od godz. 22:00 do godz. 6:00).</w:t>
      </w:r>
    </w:p>
    <w:p w:rsidR="0032711E" w:rsidRPr="00567C01" w:rsidRDefault="0032711E" w:rsidP="0032711E">
      <w:pPr>
        <w:rPr>
          <w:rFonts w:cs="Arial"/>
          <w:iCs/>
          <w:szCs w:val="18"/>
        </w:rPr>
      </w:pPr>
      <w:r w:rsidRPr="00567C01">
        <w:rPr>
          <w:rFonts w:cs="Arial"/>
          <w:iCs/>
          <w:szCs w:val="18"/>
        </w:rPr>
        <w:t>Skalę oddziaływania akustycznego dla każdego odcinka drogowego zawarto w  poniższych tabelach, które zawierają informację o</w:t>
      </w:r>
      <w:r w:rsidR="00567C01">
        <w:rPr>
          <w:rFonts w:cs="Arial"/>
          <w:iCs/>
          <w:szCs w:val="18"/>
        </w:rPr>
        <w:t>:</w:t>
      </w:r>
    </w:p>
    <w:p w:rsidR="0032711E" w:rsidRDefault="0032711E" w:rsidP="0032711E">
      <w:pPr>
        <w:pStyle w:val="Akapitzlist"/>
        <w:numPr>
          <w:ilvl w:val="0"/>
          <w:numId w:val="21"/>
        </w:numPr>
        <w:spacing w:after="0"/>
        <w:rPr>
          <w:b w:val="0"/>
          <w:sz w:val="22"/>
          <w:szCs w:val="22"/>
        </w:rPr>
      </w:pPr>
      <w:r w:rsidRPr="0032711E">
        <w:rPr>
          <w:b w:val="0"/>
          <w:sz w:val="22"/>
          <w:szCs w:val="22"/>
        </w:rPr>
        <w:lastRenderedPageBreak/>
        <w:t>ilości lokali mieszkalnych i osób zamieszkujących te lokale, narażonych na hałas oceniany wyżej wymienionymi wskaźnikami, wyznaczonymi dla wysokości 4</w:t>
      </w:r>
      <w:r>
        <w:rPr>
          <w:b w:val="0"/>
          <w:sz w:val="22"/>
          <w:szCs w:val="22"/>
        </w:rPr>
        <w:t xml:space="preserve"> m nad poziomem terenu, </w:t>
      </w:r>
    </w:p>
    <w:p w:rsidR="0032711E" w:rsidRDefault="0032711E" w:rsidP="0032711E">
      <w:pPr>
        <w:pStyle w:val="Akapitzlist"/>
        <w:numPr>
          <w:ilvl w:val="0"/>
          <w:numId w:val="21"/>
        </w:numPr>
        <w:spacing w:after="0"/>
        <w:rPr>
          <w:b w:val="0"/>
          <w:sz w:val="22"/>
          <w:szCs w:val="22"/>
        </w:rPr>
      </w:pPr>
      <w:r w:rsidRPr="0032711E">
        <w:rPr>
          <w:b w:val="0"/>
          <w:sz w:val="22"/>
          <w:szCs w:val="22"/>
        </w:rPr>
        <w:t>ilość lokali mieszkalnych w których zas</w:t>
      </w:r>
      <w:r>
        <w:rPr>
          <w:b w:val="0"/>
          <w:sz w:val="22"/>
          <w:szCs w:val="22"/>
        </w:rPr>
        <w:t>tosowano przegrody zewnętrzne o </w:t>
      </w:r>
      <w:r w:rsidRPr="0032711E">
        <w:rPr>
          <w:b w:val="0"/>
          <w:sz w:val="22"/>
          <w:szCs w:val="22"/>
        </w:rPr>
        <w:t xml:space="preserve">podwyższonej izolacyjności akustycznej jako rozwiązanie ochronne w odniesieniu do hałasu w środowisku, z jednoczesnym zastosowaniem na tyle cichych urządzeń wentylacyjnych i klimatyzacyjnych, że nie eliminują one efektów </w:t>
      </w:r>
      <w:r>
        <w:rPr>
          <w:b w:val="0"/>
          <w:sz w:val="22"/>
          <w:szCs w:val="22"/>
        </w:rPr>
        <w:t xml:space="preserve">podwyższenia tej izolacyjności, </w:t>
      </w:r>
    </w:p>
    <w:p w:rsidR="003325DE" w:rsidRDefault="0032711E" w:rsidP="003325DE">
      <w:pPr>
        <w:pStyle w:val="Akapitzlist"/>
        <w:numPr>
          <w:ilvl w:val="0"/>
          <w:numId w:val="21"/>
        </w:numPr>
        <w:spacing w:after="0"/>
        <w:rPr>
          <w:b w:val="0"/>
          <w:sz w:val="22"/>
          <w:szCs w:val="22"/>
        </w:rPr>
      </w:pPr>
      <w:r w:rsidRPr="0032711E">
        <w:rPr>
          <w:b w:val="0"/>
          <w:sz w:val="22"/>
          <w:szCs w:val="22"/>
        </w:rPr>
        <w:t>ilość budynków posiadających tzw. cichą elewację, tj. elewację pr</w:t>
      </w:r>
      <w:r w:rsidR="003325DE">
        <w:rPr>
          <w:b w:val="0"/>
          <w:sz w:val="22"/>
          <w:szCs w:val="22"/>
        </w:rPr>
        <w:t>zy której wartość wskaźnika L</w:t>
      </w:r>
      <w:r w:rsidR="003325DE">
        <w:rPr>
          <w:b w:val="0"/>
          <w:sz w:val="22"/>
          <w:szCs w:val="22"/>
          <w:vertAlign w:val="subscript"/>
        </w:rPr>
        <w:t>DWN</w:t>
      </w:r>
      <w:r w:rsidRPr="0032711E">
        <w:rPr>
          <w:b w:val="0"/>
          <w:sz w:val="22"/>
          <w:szCs w:val="22"/>
        </w:rPr>
        <w:t xml:space="preserve"> na wysokości 4</w:t>
      </w:r>
      <w:r w:rsidR="00EE6FA0">
        <w:rPr>
          <w:b w:val="0"/>
          <w:sz w:val="22"/>
          <w:szCs w:val="22"/>
        </w:rPr>
        <w:t xml:space="preserve"> </w:t>
      </w:r>
      <w:r w:rsidRPr="0032711E">
        <w:rPr>
          <w:b w:val="0"/>
          <w:sz w:val="22"/>
          <w:szCs w:val="22"/>
        </w:rPr>
        <w:t>m nad poziomem terenu oraz w odległości 2</w:t>
      </w:r>
      <w:r w:rsidR="00EE6FA0">
        <w:rPr>
          <w:b w:val="0"/>
          <w:sz w:val="22"/>
          <w:szCs w:val="22"/>
        </w:rPr>
        <w:t xml:space="preserve"> </w:t>
      </w:r>
      <w:r w:rsidRPr="0032711E">
        <w:rPr>
          <w:b w:val="0"/>
          <w:sz w:val="22"/>
          <w:szCs w:val="22"/>
        </w:rPr>
        <w:t xml:space="preserve">m od elewacji jest ponad 20 dB niższa niż </w:t>
      </w:r>
      <w:r w:rsidR="003325DE">
        <w:rPr>
          <w:b w:val="0"/>
          <w:sz w:val="22"/>
          <w:szCs w:val="22"/>
        </w:rPr>
        <w:t>najwyższa wartość wskaźnika L</w:t>
      </w:r>
      <w:r w:rsidR="003325DE">
        <w:rPr>
          <w:b w:val="0"/>
          <w:sz w:val="22"/>
          <w:szCs w:val="22"/>
          <w:vertAlign w:val="subscript"/>
        </w:rPr>
        <w:t>DWN</w:t>
      </w:r>
      <w:r w:rsidRPr="0032711E">
        <w:rPr>
          <w:b w:val="0"/>
          <w:sz w:val="22"/>
          <w:szCs w:val="22"/>
        </w:rPr>
        <w:t xml:space="preserve"> przy elewacji najbardziej eksponowanej n</w:t>
      </w:r>
      <w:r w:rsidR="003325DE">
        <w:rPr>
          <w:b w:val="0"/>
          <w:sz w:val="22"/>
          <w:szCs w:val="22"/>
        </w:rPr>
        <w:t>a hałas,</w:t>
      </w:r>
      <w:r w:rsidRPr="0032711E">
        <w:rPr>
          <w:b w:val="0"/>
          <w:sz w:val="22"/>
          <w:szCs w:val="22"/>
        </w:rPr>
        <w:t xml:space="preserve"> </w:t>
      </w:r>
    </w:p>
    <w:p w:rsidR="0032711E" w:rsidRPr="0032711E" w:rsidRDefault="0032711E" w:rsidP="0032711E">
      <w:pPr>
        <w:pStyle w:val="Akapitzlist"/>
        <w:numPr>
          <w:ilvl w:val="0"/>
          <w:numId w:val="21"/>
        </w:numPr>
        <w:rPr>
          <w:b w:val="0"/>
          <w:sz w:val="22"/>
          <w:szCs w:val="22"/>
        </w:rPr>
      </w:pPr>
      <w:r w:rsidRPr="0032711E">
        <w:rPr>
          <w:b w:val="0"/>
          <w:sz w:val="22"/>
          <w:szCs w:val="22"/>
        </w:rPr>
        <w:t>powierzchniach terenów eksponowanych na</w:t>
      </w:r>
      <w:r w:rsidR="003325DE">
        <w:rPr>
          <w:b w:val="0"/>
          <w:sz w:val="22"/>
          <w:szCs w:val="22"/>
        </w:rPr>
        <w:t xml:space="preserve"> hałas oceniany wskaźnikami L</w:t>
      </w:r>
      <w:r w:rsidR="003325DE">
        <w:rPr>
          <w:b w:val="0"/>
          <w:sz w:val="22"/>
          <w:szCs w:val="22"/>
          <w:vertAlign w:val="subscript"/>
        </w:rPr>
        <w:t>DWN</w:t>
      </w:r>
      <w:r w:rsidR="003325DE">
        <w:rPr>
          <w:b w:val="0"/>
          <w:sz w:val="22"/>
          <w:szCs w:val="22"/>
        </w:rPr>
        <w:t xml:space="preserve"> i L</w:t>
      </w:r>
      <w:r w:rsidR="003325DE">
        <w:rPr>
          <w:b w:val="0"/>
          <w:sz w:val="22"/>
          <w:szCs w:val="22"/>
          <w:vertAlign w:val="subscript"/>
        </w:rPr>
        <w:t>N</w:t>
      </w:r>
      <w:r w:rsidRPr="0032711E">
        <w:rPr>
          <w:b w:val="0"/>
          <w:sz w:val="22"/>
          <w:szCs w:val="22"/>
        </w:rPr>
        <w:t>.</w:t>
      </w:r>
    </w:p>
    <w:p w:rsidR="004F6E13" w:rsidRDefault="004F6E13" w:rsidP="004F6E13">
      <w:pPr>
        <w:pStyle w:val="Legenda"/>
      </w:pPr>
      <w:bookmarkStart w:id="49" w:name="_Toc515267728"/>
      <w:r>
        <w:t xml:space="preserve">Tabela </w:t>
      </w:r>
      <w:r w:rsidR="006C1860">
        <w:fldChar w:fldCharType="begin"/>
      </w:r>
      <w:r w:rsidR="006C1860">
        <w:instrText xml:space="preserve"> SEQ Tabela \* ARABIC </w:instrText>
      </w:r>
      <w:r w:rsidR="006C1860">
        <w:fldChar w:fldCharType="separate"/>
      </w:r>
      <w:r w:rsidR="002C5E9B">
        <w:rPr>
          <w:noProof/>
        </w:rPr>
        <w:t>15</w:t>
      </w:r>
      <w:r w:rsidR="006C1860">
        <w:rPr>
          <w:noProof/>
        </w:rPr>
        <w:fldChar w:fldCharType="end"/>
      </w:r>
      <w:r>
        <w:t>. Poziomy dźwięku w środowisku określone poprzez wskaźnik L</w:t>
      </w:r>
      <w:r>
        <w:rPr>
          <w:vertAlign w:val="subscript"/>
        </w:rPr>
        <w:t>DWN</w:t>
      </w:r>
      <w:r>
        <w:t xml:space="preserve"> [dB]</w:t>
      </w:r>
      <w:bookmarkEnd w:id="49"/>
    </w:p>
    <w:tbl>
      <w:tblPr>
        <w:tblStyle w:val="Tabela-Siatka5"/>
        <w:tblW w:w="9497" w:type="dxa"/>
        <w:tblLook w:val="04A0" w:firstRow="1" w:lastRow="0" w:firstColumn="1" w:lastColumn="0" w:noHBand="0" w:noVBand="1"/>
      </w:tblPr>
      <w:tblGrid>
        <w:gridCol w:w="3553"/>
        <w:gridCol w:w="1188"/>
        <w:gridCol w:w="1189"/>
        <w:gridCol w:w="1189"/>
        <w:gridCol w:w="1189"/>
        <w:gridCol w:w="1189"/>
      </w:tblGrid>
      <w:tr w:rsidR="00567C01" w:rsidRPr="004F6E13" w:rsidTr="002C5E9B">
        <w:trPr>
          <w:tblHeader/>
        </w:trPr>
        <w:tc>
          <w:tcPr>
            <w:tcW w:w="3553" w:type="dxa"/>
            <w:vMerge w:val="restart"/>
            <w:shd w:val="solid" w:color="8DB3E2" w:themeColor="text2" w:themeTint="66" w:fill="auto"/>
            <w:vAlign w:val="center"/>
          </w:tcPr>
          <w:p w:rsidR="00567C01" w:rsidRPr="004F6E13" w:rsidRDefault="00567C01" w:rsidP="004F6E13">
            <w:pPr>
              <w:spacing w:before="120" w:after="120"/>
              <w:jc w:val="center"/>
              <w:rPr>
                <w:b/>
                <w:sz w:val="20"/>
                <w:lang w:eastAsia="pl-PL"/>
              </w:rPr>
            </w:pPr>
            <w:r w:rsidRPr="004F6E13">
              <w:rPr>
                <w:b/>
                <w:sz w:val="20"/>
                <w:lang w:eastAsia="pl-PL"/>
              </w:rPr>
              <w:t>Kryterium</w:t>
            </w:r>
          </w:p>
        </w:tc>
        <w:tc>
          <w:tcPr>
            <w:tcW w:w="5944" w:type="dxa"/>
            <w:gridSpan w:val="5"/>
            <w:shd w:val="solid" w:color="8DB3E2" w:themeColor="text2" w:themeTint="66" w:fill="auto"/>
            <w:vAlign w:val="center"/>
          </w:tcPr>
          <w:p w:rsidR="00567C01" w:rsidRPr="004F6E13" w:rsidRDefault="00567C01" w:rsidP="004F6E13">
            <w:pPr>
              <w:spacing w:before="120" w:after="120"/>
              <w:jc w:val="center"/>
              <w:rPr>
                <w:b/>
                <w:sz w:val="20"/>
                <w:lang w:eastAsia="pl-PL"/>
              </w:rPr>
            </w:pPr>
            <w:r>
              <w:rPr>
                <w:b/>
                <w:sz w:val="20"/>
                <w:lang w:eastAsia="pl-PL"/>
              </w:rPr>
              <w:t>Zakres poziomu hałasu</w:t>
            </w:r>
          </w:p>
        </w:tc>
      </w:tr>
      <w:tr w:rsidR="00567C01" w:rsidRPr="004F6E13" w:rsidTr="00062025">
        <w:trPr>
          <w:tblHeader/>
        </w:trPr>
        <w:tc>
          <w:tcPr>
            <w:tcW w:w="3553" w:type="dxa"/>
            <w:vMerge/>
            <w:tcBorders>
              <w:bottom w:val="single" w:sz="4" w:space="0" w:color="auto"/>
            </w:tcBorders>
            <w:shd w:val="solid" w:color="8DB3E2" w:themeColor="text2" w:themeTint="66" w:fill="auto"/>
            <w:vAlign w:val="center"/>
          </w:tcPr>
          <w:p w:rsidR="00567C01" w:rsidRPr="004F6E13" w:rsidRDefault="00567C01" w:rsidP="004F6E13">
            <w:pPr>
              <w:spacing w:before="120" w:after="120"/>
              <w:jc w:val="center"/>
              <w:rPr>
                <w:b/>
                <w:sz w:val="20"/>
                <w:lang w:eastAsia="pl-PL"/>
              </w:rPr>
            </w:pPr>
          </w:p>
        </w:tc>
        <w:tc>
          <w:tcPr>
            <w:tcW w:w="1188" w:type="dxa"/>
            <w:tcBorders>
              <w:bottom w:val="single" w:sz="4" w:space="0" w:color="auto"/>
            </w:tcBorders>
            <w:shd w:val="solid" w:color="8DB3E2" w:themeColor="text2" w:themeTint="66" w:fill="auto"/>
            <w:vAlign w:val="center"/>
          </w:tcPr>
          <w:p w:rsidR="00567C01" w:rsidRPr="004F6E13" w:rsidRDefault="00567C01" w:rsidP="002C5E9B">
            <w:pPr>
              <w:spacing w:before="120" w:after="120"/>
              <w:jc w:val="center"/>
              <w:rPr>
                <w:b/>
                <w:sz w:val="20"/>
                <w:lang w:eastAsia="pl-PL"/>
              </w:rPr>
            </w:pPr>
            <w:r>
              <w:rPr>
                <w:b/>
                <w:sz w:val="20"/>
                <w:lang w:eastAsia="pl-PL"/>
              </w:rPr>
              <w:t xml:space="preserve"> </w:t>
            </w:r>
            <w:r w:rsidRPr="004F6E13">
              <w:rPr>
                <w:b/>
                <w:sz w:val="20"/>
                <w:lang w:eastAsia="pl-PL"/>
              </w:rPr>
              <w:t>5</w:t>
            </w:r>
            <w:r>
              <w:rPr>
                <w:b/>
                <w:sz w:val="20"/>
                <w:lang w:eastAsia="pl-PL"/>
              </w:rPr>
              <w:t>5-60</w:t>
            </w:r>
            <w:r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567C01" w:rsidRPr="004F6E13" w:rsidRDefault="00567C01" w:rsidP="002C5E9B">
            <w:pPr>
              <w:spacing w:before="120" w:after="120"/>
              <w:jc w:val="center"/>
              <w:rPr>
                <w:b/>
                <w:sz w:val="20"/>
                <w:lang w:eastAsia="pl-PL"/>
              </w:rPr>
            </w:pPr>
            <w:r>
              <w:rPr>
                <w:b/>
                <w:sz w:val="20"/>
                <w:lang w:eastAsia="pl-PL"/>
              </w:rPr>
              <w:t>60-65</w:t>
            </w:r>
            <w:r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567C01" w:rsidRPr="004F6E13" w:rsidRDefault="00567C01" w:rsidP="002C5E9B">
            <w:pPr>
              <w:spacing w:before="120" w:after="120"/>
              <w:jc w:val="center"/>
              <w:rPr>
                <w:b/>
                <w:sz w:val="20"/>
                <w:lang w:eastAsia="pl-PL"/>
              </w:rPr>
            </w:pPr>
            <w:r>
              <w:rPr>
                <w:b/>
                <w:sz w:val="20"/>
                <w:lang w:eastAsia="pl-PL"/>
              </w:rPr>
              <w:t>65-70</w:t>
            </w:r>
            <w:r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567C01" w:rsidRPr="004F6E13" w:rsidRDefault="00567C01" w:rsidP="002C5E9B">
            <w:pPr>
              <w:spacing w:before="120" w:after="120"/>
              <w:jc w:val="center"/>
              <w:rPr>
                <w:b/>
                <w:sz w:val="20"/>
                <w:lang w:eastAsia="pl-PL"/>
              </w:rPr>
            </w:pPr>
            <w:r>
              <w:rPr>
                <w:b/>
                <w:sz w:val="20"/>
                <w:lang w:eastAsia="pl-PL"/>
              </w:rPr>
              <w:t>70-75</w:t>
            </w:r>
            <w:r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567C01" w:rsidRPr="004F6E13" w:rsidRDefault="00567C01" w:rsidP="002C5E9B">
            <w:pPr>
              <w:spacing w:before="120" w:after="120"/>
              <w:jc w:val="center"/>
              <w:rPr>
                <w:b/>
                <w:sz w:val="20"/>
                <w:lang w:eastAsia="pl-PL"/>
              </w:rPr>
            </w:pPr>
            <w:r>
              <w:rPr>
                <w:b/>
                <w:sz w:val="20"/>
                <w:lang w:eastAsia="pl-PL"/>
              </w:rPr>
              <w:t>&gt;75</w:t>
            </w:r>
            <w:r w:rsidRPr="004F6E13">
              <w:rPr>
                <w:b/>
                <w:sz w:val="20"/>
                <w:lang w:eastAsia="pl-PL"/>
              </w:rPr>
              <w:t xml:space="preserve"> dB</w:t>
            </w:r>
          </w:p>
        </w:tc>
      </w:tr>
      <w:tr w:rsidR="00062025" w:rsidRPr="004F6E13" w:rsidTr="002C5E9B">
        <w:tc>
          <w:tcPr>
            <w:tcW w:w="9497" w:type="dxa"/>
            <w:gridSpan w:val="6"/>
            <w:shd w:val="solid" w:color="C6D9F1" w:themeColor="text2" w:themeTint="33" w:fill="C6D9F1" w:themeFill="text2" w:themeFillTint="33"/>
            <w:vAlign w:val="center"/>
          </w:tcPr>
          <w:p w:rsidR="00062025" w:rsidRPr="00062025" w:rsidRDefault="00062025" w:rsidP="004F6E13">
            <w:pPr>
              <w:spacing w:before="120" w:after="120"/>
              <w:jc w:val="center"/>
              <w:rPr>
                <w:b/>
                <w:sz w:val="20"/>
                <w:lang w:eastAsia="pl-PL"/>
              </w:rPr>
            </w:pPr>
            <w:r w:rsidRPr="00062025">
              <w:rPr>
                <w:b/>
                <w:sz w:val="20"/>
                <w:lang w:eastAsia="pl-PL"/>
              </w:rPr>
              <w:t>Węzeł Skwierzyna Południe – Węzeł Międzyrzecz Północ</w:t>
            </w:r>
          </w:p>
        </w:tc>
      </w:tr>
      <w:tr w:rsidR="00567C01" w:rsidRPr="004F6E13" w:rsidTr="00BF3215">
        <w:tc>
          <w:tcPr>
            <w:tcW w:w="3553" w:type="dxa"/>
            <w:vAlign w:val="center"/>
          </w:tcPr>
          <w:p w:rsidR="00567C01" w:rsidRPr="004F6E13" w:rsidRDefault="00567C01" w:rsidP="00567C01">
            <w:pPr>
              <w:spacing w:before="120" w:after="120"/>
              <w:jc w:val="center"/>
              <w:rPr>
                <w:sz w:val="20"/>
                <w:lang w:eastAsia="pl-PL"/>
              </w:rPr>
            </w:pPr>
            <w:r w:rsidRPr="004F6E13">
              <w:rPr>
                <w:sz w:val="20"/>
                <w:lang w:eastAsia="pl-PL"/>
              </w:rPr>
              <w:t>Powierzchnia [km</w:t>
            </w:r>
            <w:r w:rsidRPr="004F6E13">
              <w:rPr>
                <w:sz w:val="20"/>
                <w:vertAlign w:val="superscript"/>
                <w:lang w:eastAsia="pl-PL"/>
              </w:rPr>
              <w:t>2</w:t>
            </w:r>
            <w:r w:rsidRPr="004F6E13">
              <w:rPr>
                <w:sz w:val="20"/>
                <w:lang w:eastAsia="pl-PL"/>
              </w:rPr>
              <w:t>]</w:t>
            </w:r>
          </w:p>
        </w:tc>
        <w:tc>
          <w:tcPr>
            <w:tcW w:w="1188" w:type="dxa"/>
            <w:vAlign w:val="center"/>
          </w:tcPr>
          <w:p w:rsidR="00567C01" w:rsidRPr="004F6E13" w:rsidRDefault="00062025" w:rsidP="004F6E13">
            <w:pPr>
              <w:spacing w:before="120" w:after="120"/>
              <w:jc w:val="center"/>
              <w:rPr>
                <w:sz w:val="20"/>
                <w:lang w:eastAsia="pl-PL"/>
              </w:rPr>
            </w:pPr>
            <w:r>
              <w:rPr>
                <w:sz w:val="20"/>
                <w:lang w:eastAsia="pl-PL"/>
              </w:rPr>
              <w:t>0,019</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0,010</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0,000</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0,000</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0,000</w:t>
            </w:r>
          </w:p>
        </w:tc>
      </w:tr>
      <w:tr w:rsidR="00567C01" w:rsidRPr="004F6E13" w:rsidTr="00BF3215">
        <w:tc>
          <w:tcPr>
            <w:tcW w:w="3553" w:type="dxa"/>
            <w:vAlign w:val="center"/>
          </w:tcPr>
          <w:p w:rsidR="00567C01" w:rsidRPr="004F6E13" w:rsidRDefault="00567C01" w:rsidP="00567C01">
            <w:pPr>
              <w:spacing w:before="120" w:after="120"/>
              <w:jc w:val="center"/>
              <w:rPr>
                <w:sz w:val="20"/>
                <w:lang w:eastAsia="pl-PL"/>
              </w:rPr>
            </w:pPr>
            <w:r w:rsidRPr="004F6E13">
              <w:rPr>
                <w:sz w:val="20"/>
                <w:lang w:eastAsia="pl-PL"/>
              </w:rPr>
              <w:t xml:space="preserve">Liczba </w:t>
            </w:r>
            <w:r>
              <w:rPr>
                <w:sz w:val="20"/>
                <w:lang w:eastAsia="pl-PL"/>
              </w:rPr>
              <w:t>osób</w:t>
            </w:r>
          </w:p>
        </w:tc>
        <w:tc>
          <w:tcPr>
            <w:tcW w:w="1188" w:type="dxa"/>
            <w:vAlign w:val="center"/>
          </w:tcPr>
          <w:p w:rsidR="00567C01" w:rsidRPr="004F6E13" w:rsidRDefault="00062025" w:rsidP="004F6E13">
            <w:pPr>
              <w:spacing w:before="120" w:after="120"/>
              <w:jc w:val="center"/>
              <w:rPr>
                <w:sz w:val="20"/>
                <w:lang w:eastAsia="pl-PL"/>
              </w:rPr>
            </w:pPr>
            <w:r>
              <w:rPr>
                <w:sz w:val="20"/>
                <w:lang w:eastAsia="pl-PL"/>
              </w:rPr>
              <w:t>48</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96</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w:t>
            </w:r>
          </w:p>
        </w:tc>
      </w:tr>
      <w:tr w:rsidR="00567C01" w:rsidRPr="004F6E13" w:rsidTr="00BF3215">
        <w:tc>
          <w:tcPr>
            <w:tcW w:w="3553" w:type="dxa"/>
            <w:vAlign w:val="center"/>
          </w:tcPr>
          <w:p w:rsidR="00567C01" w:rsidRPr="004F6E13" w:rsidRDefault="00567C01" w:rsidP="004F6E13">
            <w:pPr>
              <w:spacing w:before="120" w:after="120"/>
              <w:jc w:val="center"/>
              <w:rPr>
                <w:sz w:val="20"/>
                <w:lang w:eastAsia="pl-PL"/>
              </w:rPr>
            </w:pPr>
            <w:r>
              <w:rPr>
                <w:sz w:val="20"/>
                <w:lang w:eastAsia="pl-PL"/>
              </w:rPr>
              <w:t>Odsetek osób*</w:t>
            </w:r>
          </w:p>
        </w:tc>
        <w:tc>
          <w:tcPr>
            <w:tcW w:w="1188" w:type="dxa"/>
            <w:vAlign w:val="center"/>
          </w:tcPr>
          <w:p w:rsidR="00567C01" w:rsidRPr="004F6E13" w:rsidRDefault="00062025" w:rsidP="004F6E13">
            <w:pPr>
              <w:spacing w:before="120" w:after="120"/>
              <w:jc w:val="center"/>
              <w:rPr>
                <w:sz w:val="20"/>
                <w:lang w:eastAsia="pl-PL"/>
              </w:rPr>
            </w:pPr>
            <w:r>
              <w:rPr>
                <w:sz w:val="20"/>
                <w:lang w:eastAsia="pl-PL"/>
              </w:rPr>
              <w:t>10,7</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21,5</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0,0</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0,0</w:t>
            </w:r>
          </w:p>
        </w:tc>
        <w:tc>
          <w:tcPr>
            <w:tcW w:w="1189" w:type="dxa"/>
            <w:vAlign w:val="center"/>
          </w:tcPr>
          <w:p w:rsidR="00567C01" w:rsidRPr="004F6E13" w:rsidRDefault="00062025" w:rsidP="004F6E13">
            <w:pPr>
              <w:spacing w:before="120" w:after="120"/>
              <w:jc w:val="center"/>
              <w:rPr>
                <w:sz w:val="20"/>
                <w:lang w:eastAsia="pl-PL"/>
              </w:rPr>
            </w:pPr>
            <w:r>
              <w:rPr>
                <w:sz w:val="20"/>
                <w:lang w:eastAsia="pl-PL"/>
              </w:rPr>
              <w:t>0,0</w:t>
            </w:r>
          </w:p>
        </w:tc>
      </w:tr>
      <w:tr w:rsidR="00567C01" w:rsidRPr="004F6E13" w:rsidTr="00BF3215">
        <w:tc>
          <w:tcPr>
            <w:tcW w:w="3553" w:type="dxa"/>
            <w:vAlign w:val="center"/>
          </w:tcPr>
          <w:p w:rsidR="00567C01" w:rsidRDefault="00567C01" w:rsidP="004F6E13">
            <w:pPr>
              <w:spacing w:before="120" w:after="120"/>
              <w:jc w:val="center"/>
              <w:rPr>
                <w:sz w:val="20"/>
                <w:lang w:eastAsia="pl-PL"/>
              </w:rPr>
            </w:pPr>
            <w:r>
              <w:rPr>
                <w:sz w:val="20"/>
                <w:lang w:eastAsia="pl-PL"/>
              </w:rPr>
              <w:t>Liczba lokali</w:t>
            </w:r>
          </w:p>
        </w:tc>
        <w:tc>
          <w:tcPr>
            <w:tcW w:w="1188" w:type="dxa"/>
            <w:vAlign w:val="center"/>
          </w:tcPr>
          <w:p w:rsidR="00567C01" w:rsidRDefault="00062025" w:rsidP="004F6E13">
            <w:pPr>
              <w:spacing w:before="120" w:after="120"/>
              <w:jc w:val="center"/>
              <w:rPr>
                <w:sz w:val="20"/>
                <w:lang w:eastAsia="pl-PL"/>
              </w:rPr>
            </w:pPr>
            <w:r>
              <w:rPr>
                <w:sz w:val="20"/>
                <w:lang w:eastAsia="pl-PL"/>
              </w:rPr>
              <w:t>16</w:t>
            </w:r>
          </w:p>
        </w:tc>
        <w:tc>
          <w:tcPr>
            <w:tcW w:w="1189" w:type="dxa"/>
            <w:vAlign w:val="center"/>
          </w:tcPr>
          <w:p w:rsidR="00567C01" w:rsidRDefault="00062025" w:rsidP="004F6E13">
            <w:pPr>
              <w:spacing w:before="120" w:after="120"/>
              <w:jc w:val="center"/>
              <w:rPr>
                <w:sz w:val="20"/>
                <w:lang w:eastAsia="pl-PL"/>
              </w:rPr>
            </w:pPr>
            <w:r>
              <w:rPr>
                <w:sz w:val="20"/>
                <w:lang w:eastAsia="pl-PL"/>
              </w:rPr>
              <w:t>32</w:t>
            </w:r>
          </w:p>
        </w:tc>
        <w:tc>
          <w:tcPr>
            <w:tcW w:w="1189" w:type="dxa"/>
            <w:vAlign w:val="center"/>
          </w:tcPr>
          <w:p w:rsidR="00567C01" w:rsidRDefault="00062025" w:rsidP="004F6E13">
            <w:pPr>
              <w:spacing w:before="120" w:after="120"/>
              <w:jc w:val="center"/>
              <w:rPr>
                <w:sz w:val="20"/>
                <w:lang w:eastAsia="pl-PL"/>
              </w:rPr>
            </w:pPr>
            <w:r>
              <w:rPr>
                <w:sz w:val="20"/>
                <w:lang w:eastAsia="pl-PL"/>
              </w:rPr>
              <w:t>0</w:t>
            </w:r>
          </w:p>
        </w:tc>
        <w:tc>
          <w:tcPr>
            <w:tcW w:w="1189" w:type="dxa"/>
            <w:vAlign w:val="center"/>
          </w:tcPr>
          <w:p w:rsidR="00567C01" w:rsidRDefault="00062025" w:rsidP="004F6E13">
            <w:pPr>
              <w:spacing w:before="120" w:after="120"/>
              <w:jc w:val="center"/>
              <w:rPr>
                <w:sz w:val="20"/>
                <w:lang w:eastAsia="pl-PL"/>
              </w:rPr>
            </w:pPr>
            <w:r>
              <w:rPr>
                <w:sz w:val="20"/>
                <w:lang w:eastAsia="pl-PL"/>
              </w:rPr>
              <w:t>0</w:t>
            </w:r>
          </w:p>
        </w:tc>
        <w:tc>
          <w:tcPr>
            <w:tcW w:w="1189" w:type="dxa"/>
            <w:vAlign w:val="center"/>
          </w:tcPr>
          <w:p w:rsidR="00567C01" w:rsidRDefault="00062025" w:rsidP="004F6E13">
            <w:pPr>
              <w:spacing w:before="120" w:after="120"/>
              <w:jc w:val="center"/>
              <w:rPr>
                <w:sz w:val="20"/>
                <w:lang w:eastAsia="pl-PL"/>
              </w:rPr>
            </w:pPr>
            <w:r>
              <w:rPr>
                <w:sz w:val="20"/>
                <w:lang w:eastAsia="pl-PL"/>
              </w:rPr>
              <w:t>0</w:t>
            </w:r>
          </w:p>
        </w:tc>
      </w:tr>
      <w:tr w:rsidR="00567C01" w:rsidRPr="004F6E13" w:rsidTr="00BF3215">
        <w:tc>
          <w:tcPr>
            <w:tcW w:w="3553" w:type="dxa"/>
            <w:vAlign w:val="center"/>
          </w:tcPr>
          <w:p w:rsidR="00567C01" w:rsidRDefault="00567C01" w:rsidP="004F6E13">
            <w:pPr>
              <w:spacing w:before="120" w:after="120"/>
              <w:jc w:val="center"/>
              <w:rPr>
                <w:sz w:val="20"/>
                <w:lang w:eastAsia="pl-PL"/>
              </w:rPr>
            </w:pPr>
            <w:r>
              <w:rPr>
                <w:sz w:val="20"/>
                <w:lang w:eastAsia="pl-PL"/>
              </w:rPr>
              <w:t>Budynki zabezpieczone</w:t>
            </w:r>
          </w:p>
        </w:tc>
        <w:tc>
          <w:tcPr>
            <w:tcW w:w="1188" w:type="dxa"/>
            <w:vAlign w:val="center"/>
          </w:tcPr>
          <w:p w:rsidR="00567C01" w:rsidRDefault="00062025" w:rsidP="004F6E13">
            <w:pPr>
              <w:spacing w:before="120" w:after="120"/>
              <w:jc w:val="center"/>
              <w:rPr>
                <w:sz w:val="20"/>
                <w:lang w:eastAsia="pl-PL"/>
              </w:rPr>
            </w:pPr>
            <w:r>
              <w:rPr>
                <w:sz w:val="20"/>
                <w:lang w:eastAsia="pl-PL"/>
              </w:rPr>
              <w:t>0</w:t>
            </w:r>
          </w:p>
        </w:tc>
        <w:tc>
          <w:tcPr>
            <w:tcW w:w="1189" w:type="dxa"/>
            <w:vAlign w:val="center"/>
          </w:tcPr>
          <w:p w:rsidR="00567C01" w:rsidRDefault="00062025" w:rsidP="004F6E13">
            <w:pPr>
              <w:spacing w:before="120" w:after="120"/>
              <w:jc w:val="center"/>
              <w:rPr>
                <w:sz w:val="20"/>
                <w:lang w:eastAsia="pl-PL"/>
              </w:rPr>
            </w:pPr>
            <w:r>
              <w:rPr>
                <w:sz w:val="20"/>
                <w:lang w:eastAsia="pl-PL"/>
              </w:rPr>
              <w:t>0</w:t>
            </w:r>
          </w:p>
        </w:tc>
        <w:tc>
          <w:tcPr>
            <w:tcW w:w="1189" w:type="dxa"/>
            <w:vAlign w:val="center"/>
          </w:tcPr>
          <w:p w:rsidR="00567C01" w:rsidRDefault="00062025" w:rsidP="004F6E13">
            <w:pPr>
              <w:spacing w:before="120" w:after="120"/>
              <w:jc w:val="center"/>
              <w:rPr>
                <w:sz w:val="20"/>
                <w:lang w:eastAsia="pl-PL"/>
              </w:rPr>
            </w:pPr>
            <w:r>
              <w:rPr>
                <w:sz w:val="20"/>
                <w:lang w:eastAsia="pl-PL"/>
              </w:rPr>
              <w:t>0</w:t>
            </w:r>
          </w:p>
        </w:tc>
        <w:tc>
          <w:tcPr>
            <w:tcW w:w="1189" w:type="dxa"/>
            <w:vAlign w:val="center"/>
          </w:tcPr>
          <w:p w:rsidR="00567C01" w:rsidRDefault="00062025" w:rsidP="004F6E13">
            <w:pPr>
              <w:spacing w:before="120" w:after="120"/>
              <w:jc w:val="center"/>
              <w:rPr>
                <w:sz w:val="20"/>
                <w:lang w:eastAsia="pl-PL"/>
              </w:rPr>
            </w:pPr>
            <w:r>
              <w:rPr>
                <w:sz w:val="20"/>
                <w:lang w:eastAsia="pl-PL"/>
              </w:rPr>
              <w:t>0</w:t>
            </w:r>
          </w:p>
        </w:tc>
        <w:tc>
          <w:tcPr>
            <w:tcW w:w="1189" w:type="dxa"/>
            <w:vAlign w:val="center"/>
          </w:tcPr>
          <w:p w:rsidR="00567C01" w:rsidRDefault="00062025" w:rsidP="004F6E13">
            <w:pPr>
              <w:spacing w:before="120" w:after="120"/>
              <w:jc w:val="center"/>
              <w:rPr>
                <w:sz w:val="20"/>
                <w:lang w:eastAsia="pl-PL"/>
              </w:rPr>
            </w:pPr>
            <w:r>
              <w:rPr>
                <w:sz w:val="20"/>
                <w:lang w:eastAsia="pl-PL"/>
              </w:rPr>
              <w:t>0</w:t>
            </w:r>
          </w:p>
        </w:tc>
      </w:tr>
      <w:tr w:rsidR="00567C01" w:rsidRPr="004F6E13" w:rsidTr="00062025">
        <w:tc>
          <w:tcPr>
            <w:tcW w:w="3553" w:type="dxa"/>
            <w:tcBorders>
              <w:bottom w:val="single" w:sz="4" w:space="0" w:color="auto"/>
            </w:tcBorders>
            <w:vAlign w:val="center"/>
          </w:tcPr>
          <w:p w:rsidR="00567C01" w:rsidRDefault="00567C01" w:rsidP="004F6E13">
            <w:pPr>
              <w:spacing w:before="120" w:after="120"/>
              <w:jc w:val="center"/>
              <w:rPr>
                <w:sz w:val="20"/>
                <w:lang w:eastAsia="pl-PL"/>
              </w:rPr>
            </w:pPr>
            <w:r>
              <w:rPr>
                <w:sz w:val="20"/>
                <w:lang w:eastAsia="pl-PL"/>
              </w:rPr>
              <w:t>Osoby w budynkach z cicha elewacją</w:t>
            </w:r>
          </w:p>
        </w:tc>
        <w:tc>
          <w:tcPr>
            <w:tcW w:w="1188" w:type="dxa"/>
            <w:tcBorders>
              <w:bottom w:val="single" w:sz="4" w:space="0" w:color="auto"/>
            </w:tcBorders>
            <w:vAlign w:val="center"/>
          </w:tcPr>
          <w:p w:rsidR="00567C01" w:rsidRDefault="00062025"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567C01" w:rsidRDefault="00062025"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567C01" w:rsidRDefault="00062025"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567C01" w:rsidRDefault="00062025"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567C01" w:rsidRDefault="00062025" w:rsidP="004F6E13">
            <w:pPr>
              <w:spacing w:before="120" w:after="120"/>
              <w:jc w:val="center"/>
              <w:rPr>
                <w:sz w:val="20"/>
                <w:lang w:eastAsia="pl-PL"/>
              </w:rPr>
            </w:pPr>
            <w:r>
              <w:rPr>
                <w:sz w:val="20"/>
                <w:lang w:eastAsia="pl-PL"/>
              </w:rPr>
              <w:t>0</w:t>
            </w:r>
          </w:p>
        </w:tc>
      </w:tr>
      <w:tr w:rsidR="00062025" w:rsidRPr="004F6E13" w:rsidTr="00062025">
        <w:tc>
          <w:tcPr>
            <w:tcW w:w="9497" w:type="dxa"/>
            <w:gridSpan w:val="6"/>
            <w:shd w:val="clear" w:color="auto" w:fill="C6D9F1" w:themeFill="text2" w:themeFillTint="33"/>
            <w:vAlign w:val="center"/>
          </w:tcPr>
          <w:p w:rsidR="00062025" w:rsidRPr="00F34F32" w:rsidRDefault="00F34F32" w:rsidP="004F6E13">
            <w:pPr>
              <w:spacing w:before="120" w:after="120"/>
              <w:jc w:val="center"/>
              <w:rPr>
                <w:b/>
                <w:sz w:val="20"/>
                <w:lang w:eastAsia="pl-PL"/>
              </w:rPr>
            </w:pPr>
            <w:r w:rsidRPr="00F34F32">
              <w:rPr>
                <w:b/>
                <w:sz w:val="20"/>
                <w:lang w:eastAsia="pl-PL"/>
              </w:rPr>
              <w:t>Węzeł Międzyrzecz Południe – Węzeł Jordanowo</w:t>
            </w:r>
          </w:p>
        </w:tc>
      </w:tr>
      <w:tr w:rsidR="00F34F32" w:rsidRPr="004F6E13" w:rsidTr="00F34F32">
        <w:tc>
          <w:tcPr>
            <w:tcW w:w="3553" w:type="dxa"/>
            <w:vAlign w:val="center"/>
          </w:tcPr>
          <w:p w:rsidR="00F34F32" w:rsidRPr="004F6E13" w:rsidRDefault="00F34F32" w:rsidP="002C5E9B">
            <w:pPr>
              <w:spacing w:before="120" w:after="120"/>
              <w:jc w:val="center"/>
              <w:rPr>
                <w:sz w:val="20"/>
                <w:lang w:eastAsia="pl-PL"/>
              </w:rPr>
            </w:pPr>
            <w:r w:rsidRPr="004F6E13">
              <w:rPr>
                <w:sz w:val="20"/>
                <w:lang w:eastAsia="pl-PL"/>
              </w:rPr>
              <w:t>Powierzchnia [km</w:t>
            </w:r>
            <w:r w:rsidRPr="004F6E13">
              <w:rPr>
                <w:sz w:val="20"/>
                <w:vertAlign w:val="superscript"/>
                <w:lang w:eastAsia="pl-PL"/>
              </w:rPr>
              <w:t>2</w:t>
            </w:r>
            <w:r w:rsidRPr="004F6E13">
              <w:rPr>
                <w:sz w:val="20"/>
                <w:lang w:eastAsia="pl-PL"/>
              </w:rPr>
              <w:t>]</w:t>
            </w:r>
          </w:p>
        </w:tc>
        <w:tc>
          <w:tcPr>
            <w:tcW w:w="1188" w:type="dxa"/>
            <w:vAlign w:val="center"/>
          </w:tcPr>
          <w:p w:rsidR="00F34F32" w:rsidRDefault="00F34F32" w:rsidP="004F6E13">
            <w:pPr>
              <w:spacing w:before="120" w:after="120"/>
              <w:jc w:val="center"/>
              <w:rPr>
                <w:sz w:val="20"/>
                <w:lang w:eastAsia="pl-PL"/>
              </w:rPr>
            </w:pPr>
            <w:r>
              <w:rPr>
                <w:sz w:val="20"/>
                <w:lang w:eastAsia="pl-PL"/>
              </w:rPr>
              <w:t>0,096</w:t>
            </w:r>
          </w:p>
        </w:tc>
        <w:tc>
          <w:tcPr>
            <w:tcW w:w="1189" w:type="dxa"/>
            <w:vAlign w:val="center"/>
          </w:tcPr>
          <w:p w:rsidR="00F34F32" w:rsidRDefault="00F34F32" w:rsidP="004F6E13">
            <w:pPr>
              <w:spacing w:before="120" w:after="120"/>
              <w:jc w:val="center"/>
              <w:rPr>
                <w:sz w:val="20"/>
                <w:lang w:eastAsia="pl-PL"/>
              </w:rPr>
            </w:pPr>
            <w:r>
              <w:rPr>
                <w:sz w:val="20"/>
                <w:lang w:eastAsia="pl-PL"/>
              </w:rPr>
              <w:t>0,000</w:t>
            </w:r>
          </w:p>
        </w:tc>
        <w:tc>
          <w:tcPr>
            <w:tcW w:w="1189" w:type="dxa"/>
            <w:vAlign w:val="center"/>
          </w:tcPr>
          <w:p w:rsidR="00F34F32" w:rsidRDefault="00F34F32" w:rsidP="00F34F32">
            <w:pPr>
              <w:spacing w:before="120" w:after="120"/>
              <w:jc w:val="center"/>
            </w:pPr>
            <w:r w:rsidRPr="006D51BA">
              <w:rPr>
                <w:sz w:val="20"/>
                <w:lang w:eastAsia="pl-PL"/>
              </w:rPr>
              <w:t>0,000</w:t>
            </w:r>
          </w:p>
        </w:tc>
        <w:tc>
          <w:tcPr>
            <w:tcW w:w="1189" w:type="dxa"/>
            <w:vAlign w:val="center"/>
          </w:tcPr>
          <w:p w:rsidR="00F34F32" w:rsidRDefault="00F34F32" w:rsidP="00F34F32">
            <w:pPr>
              <w:spacing w:before="120" w:after="120"/>
              <w:jc w:val="center"/>
            </w:pPr>
            <w:r w:rsidRPr="006D51BA">
              <w:rPr>
                <w:sz w:val="20"/>
                <w:lang w:eastAsia="pl-PL"/>
              </w:rPr>
              <w:t>0,000</w:t>
            </w:r>
          </w:p>
        </w:tc>
        <w:tc>
          <w:tcPr>
            <w:tcW w:w="1189" w:type="dxa"/>
            <w:vAlign w:val="center"/>
          </w:tcPr>
          <w:p w:rsidR="00F34F32" w:rsidRDefault="00F34F32" w:rsidP="00F34F32">
            <w:pPr>
              <w:spacing w:before="120" w:after="120"/>
              <w:jc w:val="center"/>
            </w:pPr>
            <w:r w:rsidRPr="006D51BA">
              <w:rPr>
                <w:sz w:val="20"/>
                <w:lang w:eastAsia="pl-PL"/>
              </w:rPr>
              <w:t>0,000</w:t>
            </w:r>
          </w:p>
        </w:tc>
      </w:tr>
      <w:tr w:rsidR="00062025" w:rsidRPr="004F6E13" w:rsidTr="00BF3215">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 xml:space="preserve">Liczba </w:t>
            </w:r>
            <w:r>
              <w:rPr>
                <w:sz w:val="20"/>
                <w:lang w:eastAsia="pl-PL"/>
              </w:rPr>
              <w:t>osób</w:t>
            </w:r>
          </w:p>
        </w:tc>
        <w:tc>
          <w:tcPr>
            <w:tcW w:w="1188" w:type="dxa"/>
            <w:vAlign w:val="center"/>
          </w:tcPr>
          <w:p w:rsidR="00062025" w:rsidRDefault="00F34F32" w:rsidP="004F6E13">
            <w:pPr>
              <w:spacing w:before="120" w:after="120"/>
              <w:jc w:val="center"/>
              <w:rPr>
                <w:sz w:val="20"/>
                <w:lang w:eastAsia="pl-PL"/>
              </w:rPr>
            </w:pPr>
            <w:r>
              <w:rPr>
                <w:sz w:val="20"/>
                <w:lang w:eastAsia="pl-PL"/>
              </w:rPr>
              <w:t>321</w:t>
            </w:r>
          </w:p>
        </w:tc>
        <w:tc>
          <w:tcPr>
            <w:tcW w:w="1189" w:type="dxa"/>
            <w:vAlign w:val="center"/>
          </w:tcPr>
          <w:p w:rsidR="00062025" w:rsidRDefault="00F34F32" w:rsidP="004F6E13">
            <w:pPr>
              <w:spacing w:before="120" w:after="120"/>
              <w:jc w:val="center"/>
              <w:rPr>
                <w:sz w:val="20"/>
                <w:lang w:eastAsia="pl-PL"/>
              </w:rPr>
            </w:pPr>
            <w:r>
              <w:rPr>
                <w:sz w:val="20"/>
                <w:lang w:eastAsia="pl-PL"/>
              </w:rPr>
              <w:t>6</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r>
      <w:tr w:rsidR="00062025" w:rsidRPr="004F6E13" w:rsidTr="00BF3215">
        <w:tc>
          <w:tcPr>
            <w:tcW w:w="3553" w:type="dxa"/>
            <w:vAlign w:val="center"/>
          </w:tcPr>
          <w:p w:rsidR="00062025" w:rsidRPr="004F6E13" w:rsidRDefault="00062025" w:rsidP="002C5E9B">
            <w:pPr>
              <w:spacing w:before="120" w:after="120"/>
              <w:jc w:val="center"/>
              <w:rPr>
                <w:sz w:val="20"/>
                <w:lang w:eastAsia="pl-PL"/>
              </w:rPr>
            </w:pPr>
            <w:r>
              <w:rPr>
                <w:sz w:val="20"/>
                <w:lang w:eastAsia="pl-PL"/>
              </w:rPr>
              <w:t>Odsetek osób*</w:t>
            </w:r>
          </w:p>
        </w:tc>
        <w:tc>
          <w:tcPr>
            <w:tcW w:w="1188" w:type="dxa"/>
            <w:vAlign w:val="center"/>
          </w:tcPr>
          <w:p w:rsidR="00062025" w:rsidRDefault="00F34F32" w:rsidP="004F6E13">
            <w:pPr>
              <w:spacing w:before="120" w:after="120"/>
              <w:jc w:val="center"/>
              <w:rPr>
                <w:sz w:val="20"/>
                <w:lang w:eastAsia="pl-PL"/>
              </w:rPr>
            </w:pPr>
            <w:r>
              <w:rPr>
                <w:sz w:val="20"/>
                <w:lang w:eastAsia="pl-PL"/>
              </w:rPr>
              <w:t>62,6</w:t>
            </w:r>
          </w:p>
        </w:tc>
        <w:tc>
          <w:tcPr>
            <w:tcW w:w="1189" w:type="dxa"/>
            <w:vAlign w:val="center"/>
          </w:tcPr>
          <w:p w:rsidR="00062025" w:rsidRDefault="00F34F32" w:rsidP="004F6E13">
            <w:pPr>
              <w:spacing w:before="120" w:after="120"/>
              <w:jc w:val="center"/>
              <w:rPr>
                <w:sz w:val="20"/>
                <w:lang w:eastAsia="pl-PL"/>
              </w:rPr>
            </w:pPr>
            <w:r>
              <w:rPr>
                <w:sz w:val="20"/>
                <w:lang w:eastAsia="pl-PL"/>
              </w:rPr>
              <w:t>1,2</w:t>
            </w:r>
          </w:p>
        </w:tc>
        <w:tc>
          <w:tcPr>
            <w:tcW w:w="1189" w:type="dxa"/>
            <w:vAlign w:val="center"/>
          </w:tcPr>
          <w:p w:rsidR="00062025" w:rsidRDefault="00F34F32" w:rsidP="004F6E13">
            <w:pPr>
              <w:spacing w:before="120" w:after="120"/>
              <w:jc w:val="center"/>
              <w:rPr>
                <w:sz w:val="20"/>
                <w:lang w:eastAsia="pl-PL"/>
              </w:rPr>
            </w:pPr>
            <w:r>
              <w:rPr>
                <w:sz w:val="20"/>
                <w:lang w:eastAsia="pl-PL"/>
              </w:rPr>
              <w:t>0,0</w:t>
            </w:r>
          </w:p>
        </w:tc>
        <w:tc>
          <w:tcPr>
            <w:tcW w:w="1189" w:type="dxa"/>
            <w:vAlign w:val="center"/>
          </w:tcPr>
          <w:p w:rsidR="00062025" w:rsidRDefault="00F34F32" w:rsidP="004F6E13">
            <w:pPr>
              <w:spacing w:before="120" w:after="120"/>
              <w:jc w:val="center"/>
              <w:rPr>
                <w:sz w:val="20"/>
                <w:lang w:eastAsia="pl-PL"/>
              </w:rPr>
            </w:pPr>
            <w:r>
              <w:rPr>
                <w:sz w:val="20"/>
                <w:lang w:eastAsia="pl-PL"/>
              </w:rPr>
              <w:t>0,0</w:t>
            </w:r>
          </w:p>
        </w:tc>
        <w:tc>
          <w:tcPr>
            <w:tcW w:w="1189" w:type="dxa"/>
            <w:vAlign w:val="center"/>
          </w:tcPr>
          <w:p w:rsidR="00062025" w:rsidRDefault="00F34F32" w:rsidP="004F6E13">
            <w:pPr>
              <w:spacing w:before="120" w:after="120"/>
              <w:jc w:val="center"/>
              <w:rPr>
                <w:sz w:val="20"/>
                <w:lang w:eastAsia="pl-PL"/>
              </w:rPr>
            </w:pPr>
            <w:r>
              <w:rPr>
                <w:sz w:val="20"/>
                <w:lang w:eastAsia="pl-PL"/>
              </w:rPr>
              <w:t>0,0</w:t>
            </w:r>
          </w:p>
        </w:tc>
      </w:tr>
      <w:tr w:rsidR="00062025" w:rsidRPr="004F6E13" w:rsidTr="00BF3215">
        <w:tc>
          <w:tcPr>
            <w:tcW w:w="3553" w:type="dxa"/>
            <w:vAlign w:val="center"/>
          </w:tcPr>
          <w:p w:rsidR="00062025" w:rsidRDefault="00062025" w:rsidP="002C5E9B">
            <w:pPr>
              <w:spacing w:before="120" w:after="120"/>
              <w:jc w:val="center"/>
              <w:rPr>
                <w:sz w:val="20"/>
                <w:lang w:eastAsia="pl-PL"/>
              </w:rPr>
            </w:pPr>
            <w:r>
              <w:rPr>
                <w:sz w:val="20"/>
                <w:lang w:eastAsia="pl-PL"/>
              </w:rPr>
              <w:t>Liczba lokali</w:t>
            </w:r>
          </w:p>
        </w:tc>
        <w:tc>
          <w:tcPr>
            <w:tcW w:w="1188" w:type="dxa"/>
            <w:vAlign w:val="center"/>
          </w:tcPr>
          <w:p w:rsidR="00062025" w:rsidRDefault="00F34F32" w:rsidP="004F6E13">
            <w:pPr>
              <w:spacing w:before="120" w:after="120"/>
              <w:jc w:val="center"/>
              <w:rPr>
                <w:sz w:val="20"/>
                <w:lang w:eastAsia="pl-PL"/>
              </w:rPr>
            </w:pPr>
            <w:r>
              <w:rPr>
                <w:sz w:val="20"/>
                <w:lang w:eastAsia="pl-PL"/>
              </w:rPr>
              <w:t>107</w:t>
            </w:r>
          </w:p>
        </w:tc>
        <w:tc>
          <w:tcPr>
            <w:tcW w:w="1189" w:type="dxa"/>
            <w:vAlign w:val="center"/>
          </w:tcPr>
          <w:p w:rsidR="00062025" w:rsidRDefault="00F34F32" w:rsidP="004F6E13">
            <w:pPr>
              <w:spacing w:before="120" w:after="120"/>
              <w:jc w:val="center"/>
              <w:rPr>
                <w:sz w:val="20"/>
                <w:lang w:eastAsia="pl-PL"/>
              </w:rPr>
            </w:pPr>
            <w:r>
              <w:rPr>
                <w:sz w:val="20"/>
                <w:lang w:eastAsia="pl-PL"/>
              </w:rPr>
              <w:t>2</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r>
      <w:tr w:rsidR="00062025" w:rsidRPr="004F6E13" w:rsidTr="00BF3215">
        <w:tc>
          <w:tcPr>
            <w:tcW w:w="3553" w:type="dxa"/>
            <w:vAlign w:val="center"/>
          </w:tcPr>
          <w:p w:rsidR="00062025" w:rsidRDefault="00062025" w:rsidP="002C5E9B">
            <w:pPr>
              <w:spacing w:before="120" w:after="120"/>
              <w:jc w:val="center"/>
              <w:rPr>
                <w:sz w:val="20"/>
                <w:lang w:eastAsia="pl-PL"/>
              </w:rPr>
            </w:pPr>
            <w:r>
              <w:rPr>
                <w:sz w:val="20"/>
                <w:lang w:eastAsia="pl-PL"/>
              </w:rPr>
              <w:t>Budynki zabezpieczone</w:t>
            </w:r>
          </w:p>
        </w:tc>
        <w:tc>
          <w:tcPr>
            <w:tcW w:w="1188"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r>
      <w:tr w:rsidR="00062025" w:rsidRPr="004F6E13" w:rsidTr="00062025">
        <w:tc>
          <w:tcPr>
            <w:tcW w:w="3553"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Osoby w budynkach z cicha elewacją</w:t>
            </w:r>
          </w:p>
        </w:tc>
        <w:tc>
          <w:tcPr>
            <w:tcW w:w="1188" w:type="dxa"/>
            <w:tcBorders>
              <w:bottom w:val="single" w:sz="4" w:space="0" w:color="auto"/>
            </w:tcBorders>
            <w:vAlign w:val="center"/>
          </w:tcPr>
          <w:p w:rsidR="00062025" w:rsidRDefault="00F34F32"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4F6E13">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4F6E13">
            <w:pPr>
              <w:spacing w:before="120" w:after="120"/>
              <w:jc w:val="center"/>
              <w:rPr>
                <w:sz w:val="20"/>
                <w:lang w:eastAsia="pl-PL"/>
              </w:rPr>
            </w:pPr>
            <w:r>
              <w:rPr>
                <w:sz w:val="20"/>
                <w:lang w:eastAsia="pl-PL"/>
              </w:rPr>
              <w:t>0</w:t>
            </w:r>
          </w:p>
        </w:tc>
      </w:tr>
      <w:tr w:rsidR="00062025" w:rsidRPr="004F6E13" w:rsidTr="002C5E9B">
        <w:tc>
          <w:tcPr>
            <w:tcW w:w="9497" w:type="dxa"/>
            <w:gridSpan w:val="6"/>
            <w:shd w:val="clear" w:color="auto" w:fill="C6D9F1" w:themeFill="text2" w:themeFillTint="33"/>
            <w:vAlign w:val="center"/>
          </w:tcPr>
          <w:p w:rsidR="00062025" w:rsidRPr="00F34F32" w:rsidRDefault="00F34F32" w:rsidP="004F6E13">
            <w:pPr>
              <w:spacing w:before="120" w:after="120"/>
              <w:jc w:val="center"/>
              <w:rPr>
                <w:b/>
                <w:sz w:val="20"/>
                <w:lang w:eastAsia="pl-PL"/>
              </w:rPr>
            </w:pPr>
            <w:r w:rsidRPr="00F34F32">
              <w:rPr>
                <w:b/>
                <w:sz w:val="20"/>
                <w:lang w:eastAsia="pl-PL"/>
              </w:rPr>
              <w:t>Węzeł Międzyrzecz Północ – Węzeł Międzyrzecz Południe</w:t>
            </w:r>
          </w:p>
        </w:tc>
      </w:tr>
      <w:tr w:rsidR="00062025" w:rsidRPr="004F6E13" w:rsidTr="00BF3215">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Powierzchnia [km</w:t>
            </w:r>
            <w:r w:rsidRPr="004F6E13">
              <w:rPr>
                <w:sz w:val="20"/>
                <w:vertAlign w:val="superscript"/>
                <w:lang w:eastAsia="pl-PL"/>
              </w:rPr>
              <w:t>2</w:t>
            </w:r>
            <w:r w:rsidRPr="004F6E13">
              <w:rPr>
                <w:sz w:val="20"/>
                <w:lang w:eastAsia="pl-PL"/>
              </w:rPr>
              <w:t>]</w:t>
            </w:r>
          </w:p>
        </w:tc>
        <w:tc>
          <w:tcPr>
            <w:tcW w:w="1188" w:type="dxa"/>
            <w:vAlign w:val="center"/>
          </w:tcPr>
          <w:p w:rsidR="00062025" w:rsidRDefault="00F34F32" w:rsidP="004F6E13">
            <w:pPr>
              <w:spacing w:before="120" w:after="120"/>
              <w:jc w:val="center"/>
              <w:rPr>
                <w:sz w:val="20"/>
                <w:lang w:eastAsia="pl-PL"/>
              </w:rPr>
            </w:pPr>
            <w:r>
              <w:rPr>
                <w:sz w:val="20"/>
                <w:lang w:eastAsia="pl-PL"/>
              </w:rPr>
              <w:t>0,245</w:t>
            </w:r>
          </w:p>
        </w:tc>
        <w:tc>
          <w:tcPr>
            <w:tcW w:w="1189" w:type="dxa"/>
            <w:vAlign w:val="center"/>
          </w:tcPr>
          <w:p w:rsidR="00062025" w:rsidRDefault="00F34F32" w:rsidP="004F6E13">
            <w:pPr>
              <w:spacing w:before="120" w:after="120"/>
              <w:jc w:val="center"/>
              <w:rPr>
                <w:sz w:val="20"/>
                <w:lang w:eastAsia="pl-PL"/>
              </w:rPr>
            </w:pPr>
            <w:r>
              <w:rPr>
                <w:sz w:val="20"/>
                <w:lang w:eastAsia="pl-PL"/>
              </w:rPr>
              <w:t>0,083</w:t>
            </w:r>
          </w:p>
        </w:tc>
        <w:tc>
          <w:tcPr>
            <w:tcW w:w="1189" w:type="dxa"/>
            <w:vAlign w:val="center"/>
          </w:tcPr>
          <w:p w:rsidR="00062025" w:rsidRDefault="00F34F32" w:rsidP="004F6E13">
            <w:pPr>
              <w:spacing w:before="120" w:after="120"/>
              <w:jc w:val="center"/>
              <w:rPr>
                <w:sz w:val="20"/>
                <w:lang w:eastAsia="pl-PL"/>
              </w:rPr>
            </w:pPr>
            <w:r>
              <w:rPr>
                <w:sz w:val="20"/>
                <w:lang w:eastAsia="pl-PL"/>
              </w:rPr>
              <w:t>0,000</w:t>
            </w:r>
          </w:p>
        </w:tc>
        <w:tc>
          <w:tcPr>
            <w:tcW w:w="1189" w:type="dxa"/>
            <w:vAlign w:val="center"/>
          </w:tcPr>
          <w:p w:rsidR="00062025" w:rsidRDefault="00F34F32" w:rsidP="004F6E13">
            <w:pPr>
              <w:spacing w:before="120" w:after="120"/>
              <w:jc w:val="center"/>
              <w:rPr>
                <w:sz w:val="20"/>
                <w:lang w:eastAsia="pl-PL"/>
              </w:rPr>
            </w:pPr>
            <w:r>
              <w:rPr>
                <w:sz w:val="20"/>
                <w:lang w:eastAsia="pl-PL"/>
              </w:rPr>
              <w:t>0.000</w:t>
            </w:r>
          </w:p>
        </w:tc>
        <w:tc>
          <w:tcPr>
            <w:tcW w:w="1189" w:type="dxa"/>
            <w:vAlign w:val="center"/>
          </w:tcPr>
          <w:p w:rsidR="00062025" w:rsidRDefault="00F34F32" w:rsidP="004F6E13">
            <w:pPr>
              <w:spacing w:before="120" w:after="120"/>
              <w:jc w:val="center"/>
              <w:rPr>
                <w:sz w:val="20"/>
                <w:lang w:eastAsia="pl-PL"/>
              </w:rPr>
            </w:pPr>
            <w:r>
              <w:rPr>
                <w:sz w:val="20"/>
                <w:lang w:eastAsia="pl-PL"/>
              </w:rPr>
              <w:t>0,000</w:t>
            </w:r>
          </w:p>
        </w:tc>
      </w:tr>
      <w:tr w:rsidR="00062025" w:rsidRPr="004F6E13" w:rsidTr="00BF3215">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 xml:space="preserve">Liczba </w:t>
            </w:r>
            <w:r>
              <w:rPr>
                <w:sz w:val="20"/>
                <w:lang w:eastAsia="pl-PL"/>
              </w:rPr>
              <w:t>osób</w:t>
            </w:r>
          </w:p>
        </w:tc>
        <w:tc>
          <w:tcPr>
            <w:tcW w:w="1188" w:type="dxa"/>
            <w:vAlign w:val="center"/>
          </w:tcPr>
          <w:p w:rsidR="00062025" w:rsidRDefault="00F34F32" w:rsidP="004F6E13">
            <w:pPr>
              <w:spacing w:before="120" w:after="120"/>
              <w:jc w:val="center"/>
              <w:rPr>
                <w:sz w:val="20"/>
                <w:lang w:eastAsia="pl-PL"/>
              </w:rPr>
            </w:pPr>
            <w:r>
              <w:rPr>
                <w:sz w:val="20"/>
                <w:lang w:eastAsia="pl-PL"/>
              </w:rPr>
              <w:t>1 463</w:t>
            </w:r>
          </w:p>
        </w:tc>
        <w:tc>
          <w:tcPr>
            <w:tcW w:w="1189" w:type="dxa"/>
            <w:vAlign w:val="center"/>
          </w:tcPr>
          <w:p w:rsidR="00062025" w:rsidRDefault="00F34F32" w:rsidP="004F6E13">
            <w:pPr>
              <w:spacing w:before="120" w:after="120"/>
              <w:jc w:val="center"/>
              <w:rPr>
                <w:sz w:val="20"/>
                <w:lang w:eastAsia="pl-PL"/>
              </w:rPr>
            </w:pPr>
            <w:r>
              <w:rPr>
                <w:sz w:val="20"/>
                <w:lang w:eastAsia="pl-PL"/>
              </w:rPr>
              <w:t>472</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r>
      <w:tr w:rsidR="00062025" w:rsidRPr="004F6E13" w:rsidTr="00BF3215">
        <w:tc>
          <w:tcPr>
            <w:tcW w:w="3553" w:type="dxa"/>
            <w:vAlign w:val="center"/>
          </w:tcPr>
          <w:p w:rsidR="00062025" w:rsidRPr="004F6E13" w:rsidRDefault="00062025" w:rsidP="002C5E9B">
            <w:pPr>
              <w:spacing w:before="120" w:after="120"/>
              <w:jc w:val="center"/>
              <w:rPr>
                <w:sz w:val="20"/>
                <w:lang w:eastAsia="pl-PL"/>
              </w:rPr>
            </w:pPr>
            <w:r>
              <w:rPr>
                <w:sz w:val="20"/>
                <w:lang w:eastAsia="pl-PL"/>
              </w:rPr>
              <w:t>Odsetek osób*</w:t>
            </w:r>
          </w:p>
        </w:tc>
        <w:tc>
          <w:tcPr>
            <w:tcW w:w="1188" w:type="dxa"/>
            <w:vAlign w:val="center"/>
          </w:tcPr>
          <w:p w:rsidR="00062025" w:rsidRDefault="00F34F32" w:rsidP="004F6E13">
            <w:pPr>
              <w:spacing w:before="120" w:after="120"/>
              <w:jc w:val="center"/>
              <w:rPr>
                <w:sz w:val="20"/>
                <w:lang w:eastAsia="pl-PL"/>
              </w:rPr>
            </w:pPr>
            <w:r>
              <w:rPr>
                <w:sz w:val="20"/>
                <w:lang w:eastAsia="pl-PL"/>
              </w:rPr>
              <w:t>31,9</w:t>
            </w:r>
          </w:p>
        </w:tc>
        <w:tc>
          <w:tcPr>
            <w:tcW w:w="1189" w:type="dxa"/>
            <w:vAlign w:val="center"/>
          </w:tcPr>
          <w:p w:rsidR="00062025" w:rsidRDefault="00F34F32" w:rsidP="004F6E13">
            <w:pPr>
              <w:spacing w:before="120" w:after="120"/>
              <w:jc w:val="center"/>
              <w:rPr>
                <w:sz w:val="20"/>
                <w:lang w:eastAsia="pl-PL"/>
              </w:rPr>
            </w:pPr>
            <w:r>
              <w:rPr>
                <w:sz w:val="20"/>
                <w:lang w:eastAsia="pl-PL"/>
              </w:rPr>
              <w:t>10,3</w:t>
            </w:r>
          </w:p>
        </w:tc>
        <w:tc>
          <w:tcPr>
            <w:tcW w:w="1189" w:type="dxa"/>
            <w:vAlign w:val="center"/>
          </w:tcPr>
          <w:p w:rsidR="00062025" w:rsidRDefault="00F34F32" w:rsidP="004F6E13">
            <w:pPr>
              <w:spacing w:before="120" w:after="120"/>
              <w:jc w:val="center"/>
              <w:rPr>
                <w:sz w:val="20"/>
                <w:lang w:eastAsia="pl-PL"/>
              </w:rPr>
            </w:pPr>
            <w:r>
              <w:rPr>
                <w:sz w:val="20"/>
                <w:lang w:eastAsia="pl-PL"/>
              </w:rPr>
              <w:t>0,0</w:t>
            </w:r>
          </w:p>
        </w:tc>
        <w:tc>
          <w:tcPr>
            <w:tcW w:w="1189" w:type="dxa"/>
            <w:vAlign w:val="center"/>
          </w:tcPr>
          <w:p w:rsidR="00062025" w:rsidRDefault="00F34F32" w:rsidP="004F6E13">
            <w:pPr>
              <w:spacing w:before="120" w:after="120"/>
              <w:jc w:val="center"/>
              <w:rPr>
                <w:sz w:val="20"/>
                <w:lang w:eastAsia="pl-PL"/>
              </w:rPr>
            </w:pPr>
            <w:r>
              <w:rPr>
                <w:sz w:val="20"/>
                <w:lang w:eastAsia="pl-PL"/>
              </w:rPr>
              <w:t>0,0</w:t>
            </w:r>
          </w:p>
        </w:tc>
        <w:tc>
          <w:tcPr>
            <w:tcW w:w="1189" w:type="dxa"/>
            <w:vAlign w:val="center"/>
          </w:tcPr>
          <w:p w:rsidR="00062025" w:rsidRDefault="00F34F32" w:rsidP="004F6E13">
            <w:pPr>
              <w:spacing w:before="120" w:after="120"/>
              <w:jc w:val="center"/>
              <w:rPr>
                <w:sz w:val="20"/>
                <w:lang w:eastAsia="pl-PL"/>
              </w:rPr>
            </w:pPr>
            <w:r>
              <w:rPr>
                <w:sz w:val="20"/>
                <w:lang w:eastAsia="pl-PL"/>
              </w:rPr>
              <w:t>0,0</w:t>
            </w:r>
          </w:p>
        </w:tc>
      </w:tr>
      <w:tr w:rsidR="00062025" w:rsidRPr="004F6E13" w:rsidTr="00BF3215">
        <w:tc>
          <w:tcPr>
            <w:tcW w:w="3553" w:type="dxa"/>
            <w:vAlign w:val="center"/>
          </w:tcPr>
          <w:p w:rsidR="00062025" w:rsidRDefault="00062025" w:rsidP="002C5E9B">
            <w:pPr>
              <w:spacing w:before="120" w:after="120"/>
              <w:jc w:val="center"/>
              <w:rPr>
                <w:sz w:val="20"/>
                <w:lang w:eastAsia="pl-PL"/>
              </w:rPr>
            </w:pPr>
            <w:r>
              <w:rPr>
                <w:sz w:val="20"/>
                <w:lang w:eastAsia="pl-PL"/>
              </w:rPr>
              <w:lastRenderedPageBreak/>
              <w:t>Liczba lokali</w:t>
            </w:r>
          </w:p>
        </w:tc>
        <w:tc>
          <w:tcPr>
            <w:tcW w:w="1188" w:type="dxa"/>
            <w:vAlign w:val="center"/>
          </w:tcPr>
          <w:p w:rsidR="00062025" w:rsidRDefault="00F34F32" w:rsidP="004F6E13">
            <w:pPr>
              <w:spacing w:before="120" w:after="120"/>
              <w:jc w:val="center"/>
              <w:rPr>
                <w:sz w:val="20"/>
                <w:lang w:eastAsia="pl-PL"/>
              </w:rPr>
            </w:pPr>
            <w:r>
              <w:rPr>
                <w:sz w:val="20"/>
                <w:lang w:eastAsia="pl-PL"/>
              </w:rPr>
              <w:t>487</w:t>
            </w:r>
          </w:p>
        </w:tc>
        <w:tc>
          <w:tcPr>
            <w:tcW w:w="1189" w:type="dxa"/>
            <w:vAlign w:val="center"/>
          </w:tcPr>
          <w:p w:rsidR="00062025" w:rsidRDefault="00F34F32" w:rsidP="004F6E13">
            <w:pPr>
              <w:spacing w:before="120" w:after="120"/>
              <w:jc w:val="center"/>
              <w:rPr>
                <w:sz w:val="20"/>
                <w:lang w:eastAsia="pl-PL"/>
              </w:rPr>
            </w:pPr>
            <w:r>
              <w:rPr>
                <w:sz w:val="20"/>
                <w:lang w:eastAsia="pl-PL"/>
              </w:rPr>
              <w:t>157</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r>
      <w:tr w:rsidR="00062025" w:rsidRPr="004F6E13" w:rsidTr="00BF3215">
        <w:tc>
          <w:tcPr>
            <w:tcW w:w="3553" w:type="dxa"/>
            <w:vAlign w:val="center"/>
          </w:tcPr>
          <w:p w:rsidR="00062025" w:rsidRDefault="00062025" w:rsidP="002C5E9B">
            <w:pPr>
              <w:spacing w:before="120" w:after="120"/>
              <w:jc w:val="center"/>
              <w:rPr>
                <w:sz w:val="20"/>
                <w:lang w:eastAsia="pl-PL"/>
              </w:rPr>
            </w:pPr>
            <w:r>
              <w:rPr>
                <w:sz w:val="20"/>
                <w:lang w:eastAsia="pl-PL"/>
              </w:rPr>
              <w:t>Budynki zabezpieczone</w:t>
            </w:r>
          </w:p>
        </w:tc>
        <w:tc>
          <w:tcPr>
            <w:tcW w:w="1188"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r>
      <w:tr w:rsidR="00062025" w:rsidRPr="004F6E13" w:rsidTr="00BF3215">
        <w:tc>
          <w:tcPr>
            <w:tcW w:w="3553" w:type="dxa"/>
            <w:vAlign w:val="center"/>
          </w:tcPr>
          <w:p w:rsidR="00062025" w:rsidRDefault="00062025" w:rsidP="002C5E9B">
            <w:pPr>
              <w:spacing w:before="120" w:after="120"/>
              <w:jc w:val="center"/>
              <w:rPr>
                <w:sz w:val="20"/>
                <w:lang w:eastAsia="pl-PL"/>
              </w:rPr>
            </w:pPr>
            <w:r>
              <w:rPr>
                <w:sz w:val="20"/>
                <w:lang w:eastAsia="pl-PL"/>
              </w:rPr>
              <w:t>Osoby w budynkach z cicha elewacją</w:t>
            </w:r>
          </w:p>
        </w:tc>
        <w:tc>
          <w:tcPr>
            <w:tcW w:w="1188" w:type="dxa"/>
            <w:vAlign w:val="center"/>
          </w:tcPr>
          <w:p w:rsidR="00062025" w:rsidRDefault="00F34F32" w:rsidP="004F6E13">
            <w:pPr>
              <w:spacing w:before="120" w:after="120"/>
              <w:jc w:val="center"/>
              <w:rPr>
                <w:sz w:val="20"/>
                <w:lang w:eastAsia="pl-PL"/>
              </w:rPr>
            </w:pPr>
            <w:r>
              <w:rPr>
                <w:sz w:val="20"/>
                <w:lang w:eastAsia="pl-PL"/>
              </w:rPr>
              <w:t>163</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c>
          <w:tcPr>
            <w:tcW w:w="1189" w:type="dxa"/>
            <w:vAlign w:val="center"/>
          </w:tcPr>
          <w:p w:rsidR="00062025" w:rsidRDefault="00F34F32" w:rsidP="004F6E13">
            <w:pPr>
              <w:spacing w:before="120" w:after="120"/>
              <w:jc w:val="center"/>
              <w:rPr>
                <w:sz w:val="20"/>
                <w:lang w:eastAsia="pl-PL"/>
              </w:rPr>
            </w:pPr>
            <w:r>
              <w:rPr>
                <w:sz w:val="20"/>
                <w:lang w:eastAsia="pl-PL"/>
              </w:rPr>
              <w:t>0</w:t>
            </w:r>
          </w:p>
        </w:tc>
      </w:tr>
    </w:tbl>
    <w:p w:rsidR="004F6E13" w:rsidRDefault="004F6E13" w:rsidP="00062025">
      <w:pPr>
        <w:pStyle w:val="Cytat"/>
        <w:spacing w:after="0"/>
        <w:rPr>
          <w:lang w:eastAsia="pl-PL"/>
        </w:rPr>
      </w:pPr>
      <w:r>
        <w:rPr>
          <w:lang w:eastAsia="pl-PL"/>
        </w:rPr>
        <w:t>źródło: GDDKiA</w:t>
      </w:r>
    </w:p>
    <w:p w:rsidR="00062025" w:rsidRDefault="00062025" w:rsidP="00062025">
      <w:pPr>
        <w:rPr>
          <w:sz w:val="20"/>
          <w:lang w:eastAsia="pl-PL"/>
        </w:rPr>
      </w:pPr>
      <w:r>
        <w:rPr>
          <w:sz w:val="20"/>
          <w:lang w:eastAsia="pl-PL"/>
        </w:rPr>
        <w:t>*w stosunku do całego obszaru analizy w promieniu 600 m od odcinka drogowego</w:t>
      </w:r>
    </w:p>
    <w:p w:rsidR="00062025" w:rsidRPr="00062025" w:rsidRDefault="00062025" w:rsidP="00062025">
      <w:pPr>
        <w:rPr>
          <w:sz w:val="20"/>
          <w:lang w:eastAsia="pl-PL"/>
        </w:rPr>
      </w:pPr>
    </w:p>
    <w:p w:rsidR="004F6E13" w:rsidRDefault="004F6E13" w:rsidP="004F6E13">
      <w:pPr>
        <w:pStyle w:val="Legenda"/>
      </w:pPr>
      <w:bookmarkStart w:id="50" w:name="_Toc515267729"/>
      <w:r>
        <w:t xml:space="preserve">Tabela </w:t>
      </w:r>
      <w:r w:rsidR="006C1860">
        <w:fldChar w:fldCharType="begin"/>
      </w:r>
      <w:r w:rsidR="006C1860">
        <w:instrText xml:space="preserve"> SEQ Tabela \* ARABIC </w:instrText>
      </w:r>
      <w:r w:rsidR="006C1860">
        <w:fldChar w:fldCharType="separate"/>
      </w:r>
      <w:r w:rsidR="002C5E9B">
        <w:rPr>
          <w:noProof/>
        </w:rPr>
        <w:t>16</w:t>
      </w:r>
      <w:r w:rsidR="006C1860">
        <w:rPr>
          <w:noProof/>
        </w:rPr>
        <w:fldChar w:fldCharType="end"/>
      </w:r>
      <w:r>
        <w:t>.</w:t>
      </w:r>
      <w:r w:rsidRPr="004F6E13">
        <w:t xml:space="preserve"> </w:t>
      </w:r>
      <w:r>
        <w:t>Poziomy dźwięku w środowisku określone poprzez wskaźnik L</w:t>
      </w:r>
      <w:r>
        <w:rPr>
          <w:vertAlign w:val="subscript"/>
        </w:rPr>
        <w:t>N</w:t>
      </w:r>
      <w:r>
        <w:t xml:space="preserve"> [dB]</w:t>
      </w:r>
      <w:bookmarkEnd w:id="50"/>
    </w:p>
    <w:tbl>
      <w:tblPr>
        <w:tblStyle w:val="Tabela-Siatka5"/>
        <w:tblW w:w="9497" w:type="dxa"/>
        <w:tblLook w:val="04A0" w:firstRow="1" w:lastRow="0" w:firstColumn="1" w:lastColumn="0" w:noHBand="0" w:noVBand="1"/>
      </w:tblPr>
      <w:tblGrid>
        <w:gridCol w:w="3553"/>
        <w:gridCol w:w="1188"/>
        <w:gridCol w:w="1189"/>
        <w:gridCol w:w="1189"/>
        <w:gridCol w:w="1189"/>
        <w:gridCol w:w="1189"/>
      </w:tblGrid>
      <w:tr w:rsidR="00062025" w:rsidRPr="004F6E13" w:rsidTr="002C5E9B">
        <w:trPr>
          <w:tblHeader/>
        </w:trPr>
        <w:tc>
          <w:tcPr>
            <w:tcW w:w="3553" w:type="dxa"/>
            <w:vMerge w:val="restart"/>
            <w:shd w:val="solid" w:color="8DB3E2" w:themeColor="text2" w:themeTint="66" w:fill="auto"/>
            <w:vAlign w:val="center"/>
          </w:tcPr>
          <w:p w:rsidR="00062025" w:rsidRPr="004F6E13" w:rsidRDefault="00062025" w:rsidP="002C5E9B">
            <w:pPr>
              <w:spacing w:before="120" w:after="120"/>
              <w:jc w:val="center"/>
              <w:rPr>
                <w:b/>
                <w:sz w:val="20"/>
                <w:lang w:eastAsia="pl-PL"/>
              </w:rPr>
            </w:pPr>
            <w:r w:rsidRPr="004F6E13">
              <w:rPr>
                <w:b/>
                <w:sz w:val="20"/>
                <w:lang w:eastAsia="pl-PL"/>
              </w:rPr>
              <w:t>Kryterium</w:t>
            </w:r>
          </w:p>
        </w:tc>
        <w:tc>
          <w:tcPr>
            <w:tcW w:w="5944" w:type="dxa"/>
            <w:gridSpan w:val="5"/>
            <w:shd w:val="solid" w:color="8DB3E2" w:themeColor="text2" w:themeTint="66" w:fill="auto"/>
            <w:vAlign w:val="center"/>
          </w:tcPr>
          <w:p w:rsidR="00062025" w:rsidRPr="004F6E13" w:rsidRDefault="00062025" w:rsidP="002C5E9B">
            <w:pPr>
              <w:spacing w:before="120" w:after="120"/>
              <w:jc w:val="center"/>
              <w:rPr>
                <w:b/>
                <w:sz w:val="20"/>
                <w:lang w:eastAsia="pl-PL"/>
              </w:rPr>
            </w:pPr>
            <w:r>
              <w:rPr>
                <w:b/>
                <w:sz w:val="20"/>
                <w:lang w:eastAsia="pl-PL"/>
              </w:rPr>
              <w:t>Zakres poziomu hałasu</w:t>
            </w:r>
          </w:p>
        </w:tc>
      </w:tr>
      <w:tr w:rsidR="00062025" w:rsidRPr="004F6E13" w:rsidTr="002C5E9B">
        <w:trPr>
          <w:tblHeader/>
        </w:trPr>
        <w:tc>
          <w:tcPr>
            <w:tcW w:w="3553" w:type="dxa"/>
            <w:vMerge/>
            <w:tcBorders>
              <w:bottom w:val="single" w:sz="4" w:space="0" w:color="auto"/>
            </w:tcBorders>
            <w:shd w:val="solid" w:color="8DB3E2" w:themeColor="text2" w:themeTint="66" w:fill="auto"/>
            <w:vAlign w:val="center"/>
          </w:tcPr>
          <w:p w:rsidR="00062025" w:rsidRPr="004F6E13" w:rsidRDefault="00062025" w:rsidP="002C5E9B">
            <w:pPr>
              <w:spacing w:before="120" w:after="120"/>
              <w:jc w:val="center"/>
              <w:rPr>
                <w:b/>
                <w:sz w:val="20"/>
                <w:lang w:eastAsia="pl-PL"/>
              </w:rPr>
            </w:pPr>
          </w:p>
        </w:tc>
        <w:tc>
          <w:tcPr>
            <w:tcW w:w="1188" w:type="dxa"/>
            <w:tcBorders>
              <w:bottom w:val="single" w:sz="4" w:space="0" w:color="auto"/>
            </w:tcBorders>
            <w:shd w:val="solid" w:color="8DB3E2" w:themeColor="text2" w:themeTint="66" w:fill="auto"/>
            <w:vAlign w:val="center"/>
          </w:tcPr>
          <w:p w:rsidR="00062025" w:rsidRPr="004F6E13" w:rsidRDefault="00062025" w:rsidP="002C5E9B">
            <w:pPr>
              <w:spacing w:before="120" w:after="120"/>
              <w:jc w:val="center"/>
              <w:rPr>
                <w:b/>
                <w:sz w:val="20"/>
                <w:lang w:eastAsia="pl-PL"/>
              </w:rPr>
            </w:pPr>
            <w:r>
              <w:rPr>
                <w:b/>
                <w:sz w:val="20"/>
                <w:lang w:eastAsia="pl-PL"/>
              </w:rPr>
              <w:t xml:space="preserve"> </w:t>
            </w:r>
            <w:r w:rsidRPr="004F6E13">
              <w:rPr>
                <w:b/>
                <w:sz w:val="20"/>
                <w:lang w:eastAsia="pl-PL"/>
              </w:rPr>
              <w:t>5</w:t>
            </w:r>
            <w:r w:rsidR="00F34F32">
              <w:rPr>
                <w:b/>
                <w:sz w:val="20"/>
                <w:lang w:eastAsia="pl-PL"/>
              </w:rPr>
              <w:t>0-55</w:t>
            </w:r>
            <w:r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062025" w:rsidRPr="004F6E13" w:rsidRDefault="00F34F32" w:rsidP="002C5E9B">
            <w:pPr>
              <w:spacing w:before="120" w:after="120"/>
              <w:jc w:val="center"/>
              <w:rPr>
                <w:b/>
                <w:sz w:val="20"/>
                <w:lang w:eastAsia="pl-PL"/>
              </w:rPr>
            </w:pPr>
            <w:r>
              <w:rPr>
                <w:b/>
                <w:sz w:val="20"/>
                <w:lang w:eastAsia="pl-PL"/>
              </w:rPr>
              <w:t>55-60</w:t>
            </w:r>
            <w:r w:rsidR="00062025"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062025" w:rsidRPr="004F6E13" w:rsidRDefault="00F34F32" w:rsidP="002C5E9B">
            <w:pPr>
              <w:spacing w:before="120" w:after="120"/>
              <w:jc w:val="center"/>
              <w:rPr>
                <w:b/>
                <w:sz w:val="20"/>
                <w:lang w:eastAsia="pl-PL"/>
              </w:rPr>
            </w:pPr>
            <w:r>
              <w:rPr>
                <w:b/>
                <w:sz w:val="20"/>
                <w:lang w:eastAsia="pl-PL"/>
              </w:rPr>
              <w:t>60-65</w:t>
            </w:r>
            <w:r w:rsidR="00062025"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062025" w:rsidRPr="004F6E13" w:rsidRDefault="00F34F32" w:rsidP="002C5E9B">
            <w:pPr>
              <w:spacing w:before="120" w:after="120"/>
              <w:jc w:val="center"/>
              <w:rPr>
                <w:b/>
                <w:sz w:val="20"/>
                <w:lang w:eastAsia="pl-PL"/>
              </w:rPr>
            </w:pPr>
            <w:r>
              <w:rPr>
                <w:b/>
                <w:sz w:val="20"/>
                <w:lang w:eastAsia="pl-PL"/>
              </w:rPr>
              <w:t>65-70</w:t>
            </w:r>
            <w:r w:rsidR="00062025" w:rsidRPr="004F6E13">
              <w:rPr>
                <w:b/>
                <w:sz w:val="20"/>
                <w:lang w:eastAsia="pl-PL"/>
              </w:rPr>
              <w:t xml:space="preserve"> dB</w:t>
            </w:r>
          </w:p>
        </w:tc>
        <w:tc>
          <w:tcPr>
            <w:tcW w:w="1189" w:type="dxa"/>
            <w:tcBorders>
              <w:bottom w:val="single" w:sz="4" w:space="0" w:color="auto"/>
            </w:tcBorders>
            <w:shd w:val="solid" w:color="8DB3E2" w:themeColor="text2" w:themeTint="66" w:fill="auto"/>
            <w:vAlign w:val="center"/>
          </w:tcPr>
          <w:p w:rsidR="00062025" w:rsidRPr="004F6E13" w:rsidRDefault="00F34F32" w:rsidP="002C5E9B">
            <w:pPr>
              <w:spacing w:before="120" w:after="120"/>
              <w:jc w:val="center"/>
              <w:rPr>
                <w:b/>
                <w:sz w:val="20"/>
                <w:lang w:eastAsia="pl-PL"/>
              </w:rPr>
            </w:pPr>
            <w:r>
              <w:rPr>
                <w:b/>
                <w:sz w:val="20"/>
                <w:lang w:eastAsia="pl-PL"/>
              </w:rPr>
              <w:t>&gt;70</w:t>
            </w:r>
            <w:r w:rsidR="00062025" w:rsidRPr="004F6E13">
              <w:rPr>
                <w:b/>
                <w:sz w:val="20"/>
                <w:lang w:eastAsia="pl-PL"/>
              </w:rPr>
              <w:t xml:space="preserve"> dB</w:t>
            </w:r>
          </w:p>
        </w:tc>
      </w:tr>
      <w:tr w:rsidR="00062025" w:rsidRPr="004F6E13" w:rsidTr="002C5E9B">
        <w:tc>
          <w:tcPr>
            <w:tcW w:w="9497" w:type="dxa"/>
            <w:gridSpan w:val="6"/>
            <w:shd w:val="solid" w:color="C6D9F1" w:themeColor="text2" w:themeTint="33" w:fill="C6D9F1" w:themeFill="text2" w:themeFillTint="33"/>
            <w:vAlign w:val="center"/>
          </w:tcPr>
          <w:p w:rsidR="00062025" w:rsidRPr="00062025" w:rsidRDefault="00062025" w:rsidP="002C5E9B">
            <w:pPr>
              <w:spacing w:before="120" w:after="120"/>
              <w:jc w:val="center"/>
              <w:rPr>
                <w:b/>
                <w:sz w:val="20"/>
                <w:lang w:eastAsia="pl-PL"/>
              </w:rPr>
            </w:pPr>
            <w:r w:rsidRPr="00062025">
              <w:rPr>
                <w:b/>
                <w:sz w:val="20"/>
                <w:lang w:eastAsia="pl-PL"/>
              </w:rPr>
              <w:t>Węzeł Skwierzyna Południe – Węzeł Międzyrzecz Północ</w:t>
            </w:r>
          </w:p>
        </w:tc>
      </w:tr>
      <w:tr w:rsidR="00062025" w:rsidRPr="004F6E13" w:rsidTr="00F34F32">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Powierzchnia [km</w:t>
            </w:r>
            <w:r w:rsidRPr="004F6E13">
              <w:rPr>
                <w:sz w:val="20"/>
                <w:vertAlign w:val="superscript"/>
                <w:lang w:eastAsia="pl-PL"/>
              </w:rPr>
              <w:t>2</w:t>
            </w:r>
            <w:r w:rsidRPr="004F6E13">
              <w:rPr>
                <w:sz w:val="20"/>
                <w:lang w:eastAsia="pl-PL"/>
              </w:rPr>
              <w:t>]</w:t>
            </w:r>
          </w:p>
        </w:tc>
        <w:tc>
          <w:tcPr>
            <w:tcW w:w="1188" w:type="dxa"/>
            <w:vAlign w:val="center"/>
          </w:tcPr>
          <w:p w:rsidR="00062025" w:rsidRPr="004F6E13" w:rsidRDefault="00062025" w:rsidP="002C5E9B">
            <w:pPr>
              <w:spacing w:before="120" w:after="120"/>
              <w:jc w:val="center"/>
              <w:rPr>
                <w:sz w:val="20"/>
                <w:lang w:eastAsia="pl-PL"/>
              </w:rPr>
            </w:pPr>
            <w:r>
              <w:rPr>
                <w:sz w:val="20"/>
                <w:lang w:eastAsia="pl-PL"/>
              </w:rPr>
              <w:t>0,020</w:t>
            </w:r>
          </w:p>
        </w:tc>
        <w:tc>
          <w:tcPr>
            <w:tcW w:w="1189" w:type="dxa"/>
            <w:vAlign w:val="center"/>
          </w:tcPr>
          <w:p w:rsidR="00062025" w:rsidRPr="004F6E13" w:rsidRDefault="00062025" w:rsidP="002C5E9B">
            <w:pPr>
              <w:spacing w:before="120" w:after="120"/>
              <w:jc w:val="center"/>
              <w:rPr>
                <w:sz w:val="20"/>
                <w:lang w:eastAsia="pl-PL"/>
              </w:rPr>
            </w:pPr>
            <w:r>
              <w:rPr>
                <w:sz w:val="20"/>
                <w:lang w:eastAsia="pl-PL"/>
              </w:rPr>
              <w:t>0,000</w:t>
            </w:r>
          </w:p>
        </w:tc>
        <w:tc>
          <w:tcPr>
            <w:tcW w:w="1189" w:type="dxa"/>
            <w:vAlign w:val="center"/>
          </w:tcPr>
          <w:p w:rsidR="00062025" w:rsidRDefault="00062025" w:rsidP="00F34F32">
            <w:pPr>
              <w:spacing w:before="120" w:after="120"/>
              <w:jc w:val="center"/>
            </w:pPr>
            <w:r w:rsidRPr="00196B19">
              <w:rPr>
                <w:sz w:val="20"/>
                <w:lang w:eastAsia="pl-PL"/>
              </w:rPr>
              <w:t>0,000</w:t>
            </w:r>
          </w:p>
        </w:tc>
        <w:tc>
          <w:tcPr>
            <w:tcW w:w="1189" w:type="dxa"/>
            <w:vAlign w:val="center"/>
          </w:tcPr>
          <w:p w:rsidR="00062025" w:rsidRDefault="00062025" w:rsidP="00F34F32">
            <w:pPr>
              <w:spacing w:before="120" w:after="120"/>
              <w:jc w:val="center"/>
            </w:pPr>
            <w:r w:rsidRPr="00196B19">
              <w:rPr>
                <w:sz w:val="20"/>
                <w:lang w:eastAsia="pl-PL"/>
              </w:rPr>
              <w:t>0,000</w:t>
            </w:r>
          </w:p>
        </w:tc>
        <w:tc>
          <w:tcPr>
            <w:tcW w:w="1189" w:type="dxa"/>
            <w:vAlign w:val="center"/>
          </w:tcPr>
          <w:p w:rsidR="00062025" w:rsidRDefault="00062025" w:rsidP="00F34F32">
            <w:pPr>
              <w:spacing w:before="120" w:after="120"/>
              <w:jc w:val="center"/>
            </w:pPr>
            <w:r w:rsidRPr="00196B19">
              <w:rPr>
                <w:sz w:val="20"/>
                <w:lang w:eastAsia="pl-PL"/>
              </w:rPr>
              <w:t>0,000</w:t>
            </w:r>
          </w:p>
        </w:tc>
      </w:tr>
      <w:tr w:rsidR="00062025" w:rsidRPr="004F6E13" w:rsidTr="002C5E9B">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 xml:space="preserve">Liczba </w:t>
            </w:r>
            <w:r>
              <w:rPr>
                <w:sz w:val="20"/>
                <w:lang w:eastAsia="pl-PL"/>
              </w:rPr>
              <w:t>osób</w:t>
            </w:r>
          </w:p>
        </w:tc>
        <w:tc>
          <w:tcPr>
            <w:tcW w:w="1188" w:type="dxa"/>
            <w:vAlign w:val="center"/>
          </w:tcPr>
          <w:p w:rsidR="00062025" w:rsidRPr="004F6E13" w:rsidRDefault="00F34F32" w:rsidP="002C5E9B">
            <w:pPr>
              <w:spacing w:before="120" w:after="120"/>
              <w:jc w:val="center"/>
              <w:rPr>
                <w:sz w:val="20"/>
                <w:lang w:eastAsia="pl-PL"/>
              </w:rPr>
            </w:pPr>
            <w:r>
              <w:rPr>
                <w:sz w:val="20"/>
                <w:lang w:eastAsia="pl-PL"/>
              </w:rPr>
              <w:t>123</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9</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0</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0</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0</w:t>
            </w:r>
          </w:p>
        </w:tc>
      </w:tr>
      <w:tr w:rsidR="00062025" w:rsidRPr="004F6E13" w:rsidTr="002C5E9B">
        <w:tc>
          <w:tcPr>
            <w:tcW w:w="3553" w:type="dxa"/>
            <w:vAlign w:val="center"/>
          </w:tcPr>
          <w:p w:rsidR="00062025" w:rsidRPr="004F6E13" w:rsidRDefault="00062025" w:rsidP="002C5E9B">
            <w:pPr>
              <w:spacing w:before="120" w:after="120"/>
              <w:jc w:val="center"/>
              <w:rPr>
                <w:sz w:val="20"/>
                <w:lang w:eastAsia="pl-PL"/>
              </w:rPr>
            </w:pPr>
            <w:r>
              <w:rPr>
                <w:sz w:val="20"/>
                <w:lang w:eastAsia="pl-PL"/>
              </w:rPr>
              <w:t>Odsetek osób*</w:t>
            </w:r>
          </w:p>
        </w:tc>
        <w:tc>
          <w:tcPr>
            <w:tcW w:w="1188" w:type="dxa"/>
            <w:vAlign w:val="center"/>
          </w:tcPr>
          <w:p w:rsidR="00062025" w:rsidRPr="004F6E13" w:rsidRDefault="00F34F32" w:rsidP="002C5E9B">
            <w:pPr>
              <w:spacing w:before="120" w:after="120"/>
              <w:jc w:val="center"/>
              <w:rPr>
                <w:sz w:val="20"/>
                <w:lang w:eastAsia="pl-PL"/>
              </w:rPr>
            </w:pPr>
            <w:r>
              <w:rPr>
                <w:sz w:val="20"/>
                <w:lang w:eastAsia="pl-PL"/>
              </w:rPr>
              <w:t>0,0</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0,0</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0,0</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0,0</w:t>
            </w:r>
          </w:p>
        </w:tc>
        <w:tc>
          <w:tcPr>
            <w:tcW w:w="1189" w:type="dxa"/>
            <w:vAlign w:val="center"/>
          </w:tcPr>
          <w:p w:rsidR="00062025" w:rsidRPr="004F6E13" w:rsidRDefault="00F34F32" w:rsidP="002C5E9B">
            <w:pPr>
              <w:spacing w:before="120" w:after="120"/>
              <w:jc w:val="center"/>
              <w:rPr>
                <w:sz w:val="20"/>
                <w:lang w:eastAsia="pl-PL"/>
              </w:rPr>
            </w:pPr>
            <w:r>
              <w:rPr>
                <w:sz w:val="20"/>
                <w:lang w:eastAsia="pl-PL"/>
              </w:rPr>
              <w:t>0,0</w:t>
            </w:r>
          </w:p>
        </w:tc>
      </w:tr>
      <w:tr w:rsidR="00062025" w:rsidRPr="004F6E13" w:rsidTr="002C5E9B">
        <w:tc>
          <w:tcPr>
            <w:tcW w:w="3553" w:type="dxa"/>
            <w:vAlign w:val="center"/>
          </w:tcPr>
          <w:p w:rsidR="00062025" w:rsidRDefault="00062025" w:rsidP="002C5E9B">
            <w:pPr>
              <w:spacing w:before="120" w:after="120"/>
              <w:jc w:val="center"/>
              <w:rPr>
                <w:sz w:val="20"/>
                <w:lang w:eastAsia="pl-PL"/>
              </w:rPr>
            </w:pPr>
            <w:r>
              <w:rPr>
                <w:sz w:val="20"/>
                <w:lang w:eastAsia="pl-PL"/>
              </w:rPr>
              <w:t>Liczba lokali</w:t>
            </w:r>
          </w:p>
        </w:tc>
        <w:tc>
          <w:tcPr>
            <w:tcW w:w="1188"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r>
              <w:rPr>
                <w:sz w:val="20"/>
                <w:lang w:eastAsia="pl-PL"/>
              </w:rPr>
              <w:t>0</w:t>
            </w:r>
          </w:p>
        </w:tc>
      </w:tr>
      <w:tr w:rsidR="00062025" w:rsidRPr="004F6E13" w:rsidTr="002C5E9B">
        <w:tc>
          <w:tcPr>
            <w:tcW w:w="3553" w:type="dxa"/>
            <w:vAlign w:val="center"/>
          </w:tcPr>
          <w:p w:rsidR="00062025" w:rsidRDefault="00062025" w:rsidP="002C5E9B">
            <w:pPr>
              <w:spacing w:before="120" w:after="120"/>
              <w:jc w:val="center"/>
              <w:rPr>
                <w:sz w:val="20"/>
                <w:lang w:eastAsia="pl-PL"/>
              </w:rPr>
            </w:pPr>
            <w:r>
              <w:rPr>
                <w:sz w:val="20"/>
                <w:lang w:eastAsia="pl-PL"/>
              </w:rPr>
              <w:t>Budynki zabezpieczone</w:t>
            </w:r>
          </w:p>
        </w:tc>
        <w:tc>
          <w:tcPr>
            <w:tcW w:w="1188" w:type="dxa"/>
            <w:vAlign w:val="center"/>
          </w:tcPr>
          <w:p w:rsidR="00062025" w:rsidRDefault="00062025"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r>
              <w:rPr>
                <w:sz w:val="20"/>
                <w:lang w:eastAsia="pl-PL"/>
              </w:rPr>
              <w:t>0</w:t>
            </w:r>
          </w:p>
        </w:tc>
      </w:tr>
      <w:tr w:rsidR="00062025" w:rsidRPr="004F6E13" w:rsidTr="002C5E9B">
        <w:tc>
          <w:tcPr>
            <w:tcW w:w="3553"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Osoby w budynkach z cicha elewacją</w:t>
            </w:r>
          </w:p>
        </w:tc>
        <w:tc>
          <w:tcPr>
            <w:tcW w:w="1188"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0</w:t>
            </w:r>
          </w:p>
        </w:tc>
      </w:tr>
      <w:tr w:rsidR="00062025" w:rsidRPr="004F6E13" w:rsidTr="002C5E9B">
        <w:tc>
          <w:tcPr>
            <w:tcW w:w="9497" w:type="dxa"/>
            <w:gridSpan w:val="6"/>
            <w:shd w:val="clear" w:color="auto" w:fill="C6D9F1" w:themeFill="text2" w:themeFillTint="33"/>
            <w:vAlign w:val="center"/>
          </w:tcPr>
          <w:p w:rsidR="00062025" w:rsidRPr="00F34F32" w:rsidRDefault="00F34F32" w:rsidP="002C5E9B">
            <w:pPr>
              <w:spacing w:before="120" w:after="120"/>
              <w:jc w:val="center"/>
              <w:rPr>
                <w:b/>
                <w:sz w:val="20"/>
                <w:lang w:eastAsia="pl-PL"/>
              </w:rPr>
            </w:pPr>
            <w:r w:rsidRPr="00F34F32">
              <w:rPr>
                <w:b/>
                <w:sz w:val="20"/>
                <w:lang w:eastAsia="pl-PL"/>
              </w:rPr>
              <w:t xml:space="preserve">Węzeł Międzyrzecz Południe – Węzeł </w:t>
            </w:r>
            <w:r>
              <w:rPr>
                <w:b/>
                <w:sz w:val="20"/>
                <w:lang w:eastAsia="pl-PL"/>
              </w:rPr>
              <w:t>Jordanowo</w:t>
            </w:r>
          </w:p>
        </w:tc>
      </w:tr>
      <w:tr w:rsidR="00F34F32" w:rsidRPr="004F6E13" w:rsidTr="00F34F32">
        <w:tc>
          <w:tcPr>
            <w:tcW w:w="3553" w:type="dxa"/>
            <w:vAlign w:val="center"/>
          </w:tcPr>
          <w:p w:rsidR="00F34F32" w:rsidRPr="004F6E13" w:rsidRDefault="00F34F32" w:rsidP="002C5E9B">
            <w:pPr>
              <w:spacing w:before="120" w:after="120"/>
              <w:jc w:val="center"/>
              <w:rPr>
                <w:sz w:val="20"/>
                <w:lang w:eastAsia="pl-PL"/>
              </w:rPr>
            </w:pPr>
            <w:r w:rsidRPr="004F6E13">
              <w:rPr>
                <w:sz w:val="20"/>
                <w:lang w:eastAsia="pl-PL"/>
              </w:rPr>
              <w:t>Powierzchnia [km</w:t>
            </w:r>
            <w:r w:rsidRPr="004F6E13">
              <w:rPr>
                <w:sz w:val="20"/>
                <w:vertAlign w:val="superscript"/>
                <w:lang w:eastAsia="pl-PL"/>
              </w:rPr>
              <w:t>2</w:t>
            </w:r>
            <w:r w:rsidRPr="004F6E13">
              <w:rPr>
                <w:sz w:val="20"/>
                <w:lang w:eastAsia="pl-PL"/>
              </w:rPr>
              <w:t>]</w:t>
            </w:r>
          </w:p>
        </w:tc>
        <w:tc>
          <w:tcPr>
            <w:tcW w:w="1188" w:type="dxa"/>
            <w:vAlign w:val="center"/>
          </w:tcPr>
          <w:p w:rsidR="00F34F32" w:rsidRDefault="00F34F32" w:rsidP="002C5E9B">
            <w:pPr>
              <w:spacing w:before="120" w:after="120"/>
              <w:jc w:val="center"/>
              <w:rPr>
                <w:sz w:val="20"/>
                <w:lang w:eastAsia="pl-PL"/>
              </w:rPr>
            </w:pPr>
            <w:r>
              <w:rPr>
                <w:sz w:val="20"/>
                <w:lang w:eastAsia="pl-PL"/>
              </w:rPr>
              <w:t>0,027</w:t>
            </w:r>
          </w:p>
        </w:tc>
        <w:tc>
          <w:tcPr>
            <w:tcW w:w="1189" w:type="dxa"/>
            <w:vAlign w:val="center"/>
          </w:tcPr>
          <w:p w:rsidR="00F34F32" w:rsidRDefault="00F34F32" w:rsidP="002C5E9B">
            <w:pPr>
              <w:spacing w:before="120" w:after="120"/>
              <w:jc w:val="center"/>
              <w:rPr>
                <w:sz w:val="20"/>
                <w:lang w:eastAsia="pl-PL"/>
              </w:rPr>
            </w:pPr>
            <w:r>
              <w:rPr>
                <w:sz w:val="20"/>
                <w:lang w:eastAsia="pl-PL"/>
              </w:rPr>
              <w:t>0,000</w:t>
            </w:r>
          </w:p>
        </w:tc>
        <w:tc>
          <w:tcPr>
            <w:tcW w:w="1189" w:type="dxa"/>
            <w:vAlign w:val="center"/>
          </w:tcPr>
          <w:p w:rsidR="00F34F32" w:rsidRDefault="00F34F32" w:rsidP="00F34F32">
            <w:pPr>
              <w:spacing w:before="120" w:after="120"/>
              <w:jc w:val="center"/>
            </w:pPr>
            <w:r w:rsidRPr="007101C2">
              <w:rPr>
                <w:sz w:val="20"/>
                <w:lang w:eastAsia="pl-PL"/>
              </w:rPr>
              <w:t>0,000</w:t>
            </w:r>
          </w:p>
        </w:tc>
        <w:tc>
          <w:tcPr>
            <w:tcW w:w="1189" w:type="dxa"/>
            <w:vAlign w:val="center"/>
          </w:tcPr>
          <w:p w:rsidR="00F34F32" w:rsidRDefault="00F34F32" w:rsidP="00F34F32">
            <w:pPr>
              <w:spacing w:before="120" w:after="120"/>
              <w:jc w:val="center"/>
            </w:pPr>
            <w:r w:rsidRPr="007101C2">
              <w:rPr>
                <w:sz w:val="20"/>
                <w:lang w:eastAsia="pl-PL"/>
              </w:rPr>
              <w:t>0,000</w:t>
            </w:r>
          </w:p>
        </w:tc>
        <w:tc>
          <w:tcPr>
            <w:tcW w:w="1189" w:type="dxa"/>
            <w:vAlign w:val="center"/>
          </w:tcPr>
          <w:p w:rsidR="00F34F32" w:rsidRDefault="00F34F32" w:rsidP="00F34F32">
            <w:pPr>
              <w:spacing w:before="120" w:after="120"/>
              <w:jc w:val="center"/>
            </w:pPr>
            <w:r w:rsidRPr="007101C2">
              <w:rPr>
                <w:sz w:val="20"/>
                <w:lang w:eastAsia="pl-PL"/>
              </w:rPr>
              <w:t>0,000</w:t>
            </w:r>
          </w:p>
        </w:tc>
      </w:tr>
      <w:tr w:rsidR="00062025" w:rsidRPr="004F6E13" w:rsidTr="002C5E9B">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 xml:space="preserve">Liczba </w:t>
            </w:r>
            <w:r>
              <w:rPr>
                <w:sz w:val="20"/>
                <w:lang w:eastAsia="pl-PL"/>
              </w:rPr>
              <w:t>osób</w:t>
            </w:r>
          </w:p>
        </w:tc>
        <w:tc>
          <w:tcPr>
            <w:tcW w:w="1188"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062025" w:rsidP="002C5E9B">
            <w:pPr>
              <w:spacing w:before="120" w:after="120"/>
              <w:jc w:val="center"/>
              <w:rPr>
                <w:sz w:val="20"/>
                <w:lang w:eastAsia="pl-PL"/>
              </w:rPr>
            </w:pPr>
          </w:p>
        </w:tc>
      </w:tr>
      <w:tr w:rsidR="00062025" w:rsidRPr="004F6E13" w:rsidTr="002C5E9B">
        <w:tc>
          <w:tcPr>
            <w:tcW w:w="3553" w:type="dxa"/>
            <w:vAlign w:val="center"/>
          </w:tcPr>
          <w:p w:rsidR="00062025" w:rsidRPr="004F6E13" w:rsidRDefault="00062025" w:rsidP="002C5E9B">
            <w:pPr>
              <w:spacing w:before="120" w:after="120"/>
              <w:jc w:val="center"/>
              <w:rPr>
                <w:sz w:val="20"/>
                <w:lang w:eastAsia="pl-PL"/>
              </w:rPr>
            </w:pPr>
            <w:r>
              <w:rPr>
                <w:sz w:val="20"/>
                <w:lang w:eastAsia="pl-PL"/>
              </w:rPr>
              <w:t>Odsetek osób*</w:t>
            </w:r>
          </w:p>
        </w:tc>
        <w:tc>
          <w:tcPr>
            <w:tcW w:w="1188" w:type="dxa"/>
            <w:vAlign w:val="center"/>
          </w:tcPr>
          <w:p w:rsidR="00062025" w:rsidRDefault="00F34F32" w:rsidP="002C5E9B">
            <w:pPr>
              <w:spacing w:before="120" w:after="120"/>
              <w:jc w:val="center"/>
              <w:rPr>
                <w:sz w:val="20"/>
                <w:lang w:eastAsia="pl-PL"/>
              </w:rPr>
            </w:pPr>
            <w:r>
              <w:rPr>
                <w:sz w:val="20"/>
                <w:lang w:eastAsia="pl-PL"/>
              </w:rPr>
              <w:t>0,0</w:t>
            </w:r>
          </w:p>
        </w:tc>
        <w:tc>
          <w:tcPr>
            <w:tcW w:w="1189" w:type="dxa"/>
            <w:vAlign w:val="center"/>
          </w:tcPr>
          <w:p w:rsidR="00062025" w:rsidRDefault="00F34F32" w:rsidP="002C5E9B">
            <w:pPr>
              <w:spacing w:before="120" w:after="120"/>
              <w:jc w:val="center"/>
              <w:rPr>
                <w:sz w:val="20"/>
                <w:lang w:eastAsia="pl-PL"/>
              </w:rPr>
            </w:pPr>
            <w:r>
              <w:rPr>
                <w:sz w:val="20"/>
                <w:lang w:eastAsia="pl-PL"/>
              </w:rPr>
              <w:t>0,0</w:t>
            </w:r>
          </w:p>
        </w:tc>
        <w:tc>
          <w:tcPr>
            <w:tcW w:w="1189" w:type="dxa"/>
            <w:vAlign w:val="center"/>
          </w:tcPr>
          <w:p w:rsidR="00062025" w:rsidRDefault="00F34F32" w:rsidP="002C5E9B">
            <w:pPr>
              <w:spacing w:before="120" w:after="120"/>
              <w:jc w:val="center"/>
              <w:rPr>
                <w:sz w:val="20"/>
                <w:lang w:eastAsia="pl-PL"/>
              </w:rPr>
            </w:pPr>
            <w:r>
              <w:rPr>
                <w:sz w:val="20"/>
                <w:lang w:eastAsia="pl-PL"/>
              </w:rPr>
              <w:t>0,0</w:t>
            </w:r>
          </w:p>
        </w:tc>
        <w:tc>
          <w:tcPr>
            <w:tcW w:w="1189" w:type="dxa"/>
            <w:vAlign w:val="center"/>
          </w:tcPr>
          <w:p w:rsidR="00062025" w:rsidRDefault="00F34F32" w:rsidP="002C5E9B">
            <w:pPr>
              <w:spacing w:before="120" w:after="120"/>
              <w:jc w:val="center"/>
              <w:rPr>
                <w:sz w:val="20"/>
                <w:lang w:eastAsia="pl-PL"/>
              </w:rPr>
            </w:pPr>
            <w:r>
              <w:rPr>
                <w:sz w:val="20"/>
                <w:lang w:eastAsia="pl-PL"/>
              </w:rPr>
              <w:t>0,0</w:t>
            </w:r>
          </w:p>
        </w:tc>
        <w:tc>
          <w:tcPr>
            <w:tcW w:w="1189" w:type="dxa"/>
            <w:vAlign w:val="center"/>
          </w:tcPr>
          <w:p w:rsidR="00062025" w:rsidRDefault="00F34F32" w:rsidP="002C5E9B">
            <w:pPr>
              <w:spacing w:before="120" w:after="120"/>
              <w:jc w:val="center"/>
              <w:rPr>
                <w:sz w:val="20"/>
                <w:lang w:eastAsia="pl-PL"/>
              </w:rPr>
            </w:pPr>
            <w:r>
              <w:rPr>
                <w:sz w:val="20"/>
                <w:lang w:eastAsia="pl-PL"/>
              </w:rPr>
              <w:t>0,0</w:t>
            </w:r>
          </w:p>
        </w:tc>
      </w:tr>
      <w:tr w:rsidR="00062025" w:rsidRPr="004F6E13" w:rsidTr="002C5E9B">
        <w:tc>
          <w:tcPr>
            <w:tcW w:w="3553" w:type="dxa"/>
            <w:vAlign w:val="center"/>
          </w:tcPr>
          <w:p w:rsidR="00062025" w:rsidRDefault="00062025" w:rsidP="002C5E9B">
            <w:pPr>
              <w:spacing w:before="120" w:after="120"/>
              <w:jc w:val="center"/>
              <w:rPr>
                <w:sz w:val="20"/>
                <w:lang w:eastAsia="pl-PL"/>
              </w:rPr>
            </w:pPr>
            <w:r>
              <w:rPr>
                <w:sz w:val="20"/>
                <w:lang w:eastAsia="pl-PL"/>
              </w:rPr>
              <w:t>Liczba lokali</w:t>
            </w:r>
          </w:p>
        </w:tc>
        <w:tc>
          <w:tcPr>
            <w:tcW w:w="1188"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r>
      <w:tr w:rsidR="00062025" w:rsidRPr="004F6E13" w:rsidTr="002C5E9B">
        <w:tc>
          <w:tcPr>
            <w:tcW w:w="3553" w:type="dxa"/>
            <w:vAlign w:val="center"/>
          </w:tcPr>
          <w:p w:rsidR="00062025" w:rsidRDefault="00062025" w:rsidP="002C5E9B">
            <w:pPr>
              <w:spacing w:before="120" w:after="120"/>
              <w:jc w:val="center"/>
              <w:rPr>
                <w:sz w:val="20"/>
                <w:lang w:eastAsia="pl-PL"/>
              </w:rPr>
            </w:pPr>
            <w:r>
              <w:rPr>
                <w:sz w:val="20"/>
                <w:lang w:eastAsia="pl-PL"/>
              </w:rPr>
              <w:t>Budynki zabezpieczone</w:t>
            </w:r>
          </w:p>
        </w:tc>
        <w:tc>
          <w:tcPr>
            <w:tcW w:w="1188"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r>
      <w:tr w:rsidR="00062025" w:rsidRPr="004F6E13" w:rsidTr="002C5E9B">
        <w:tc>
          <w:tcPr>
            <w:tcW w:w="3553" w:type="dxa"/>
            <w:tcBorders>
              <w:bottom w:val="single" w:sz="4" w:space="0" w:color="auto"/>
            </w:tcBorders>
            <w:vAlign w:val="center"/>
          </w:tcPr>
          <w:p w:rsidR="00062025" w:rsidRDefault="00062025" w:rsidP="002C5E9B">
            <w:pPr>
              <w:spacing w:before="120" w:after="120"/>
              <w:jc w:val="center"/>
              <w:rPr>
                <w:sz w:val="20"/>
                <w:lang w:eastAsia="pl-PL"/>
              </w:rPr>
            </w:pPr>
            <w:r>
              <w:rPr>
                <w:sz w:val="20"/>
                <w:lang w:eastAsia="pl-PL"/>
              </w:rPr>
              <w:t>Osoby w budynkach z cicha elewacją</w:t>
            </w:r>
          </w:p>
        </w:tc>
        <w:tc>
          <w:tcPr>
            <w:tcW w:w="1188" w:type="dxa"/>
            <w:tcBorders>
              <w:bottom w:val="single" w:sz="4" w:space="0" w:color="auto"/>
            </w:tcBorders>
            <w:vAlign w:val="center"/>
          </w:tcPr>
          <w:p w:rsidR="00062025" w:rsidRDefault="00F34F32"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062025" w:rsidRDefault="00F34F32" w:rsidP="002C5E9B">
            <w:pPr>
              <w:spacing w:before="120" w:after="120"/>
              <w:jc w:val="center"/>
              <w:rPr>
                <w:sz w:val="20"/>
                <w:lang w:eastAsia="pl-PL"/>
              </w:rPr>
            </w:pPr>
            <w:r>
              <w:rPr>
                <w:sz w:val="20"/>
                <w:lang w:eastAsia="pl-PL"/>
              </w:rPr>
              <w:t>0</w:t>
            </w:r>
          </w:p>
        </w:tc>
      </w:tr>
      <w:tr w:rsidR="00062025" w:rsidRPr="004F6E13" w:rsidTr="002C5E9B">
        <w:tc>
          <w:tcPr>
            <w:tcW w:w="9497" w:type="dxa"/>
            <w:gridSpan w:val="6"/>
            <w:shd w:val="clear" w:color="auto" w:fill="C6D9F1" w:themeFill="text2" w:themeFillTint="33"/>
            <w:vAlign w:val="center"/>
          </w:tcPr>
          <w:p w:rsidR="00062025" w:rsidRPr="00F34F32" w:rsidRDefault="00F34F32" w:rsidP="002C5E9B">
            <w:pPr>
              <w:spacing w:before="120" w:after="120"/>
              <w:jc w:val="center"/>
              <w:rPr>
                <w:b/>
                <w:sz w:val="20"/>
                <w:lang w:eastAsia="pl-PL"/>
              </w:rPr>
            </w:pPr>
            <w:r w:rsidRPr="00F34F32">
              <w:rPr>
                <w:b/>
                <w:sz w:val="20"/>
                <w:lang w:eastAsia="pl-PL"/>
              </w:rPr>
              <w:t>Węzeł Międzyrzecz Północ – Węzeł Międzyrzecz Południe</w:t>
            </w:r>
          </w:p>
        </w:tc>
      </w:tr>
      <w:tr w:rsidR="00062025" w:rsidRPr="004F6E13" w:rsidTr="002C5E9B">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Powierzchnia [km</w:t>
            </w:r>
            <w:r w:rsidRPr="004F6E13">
              <w:rPr>
                <w:sz w:val="20"/>
                <w:vertAlign w:val="superscript"/>
                <w:lang w:eastAsia="pl-PL"/>
              </w:rPr>
              <w:t>2</w:t>
            </w:r>
            <w:r w:rsidRPr="004F6E13">
              <w:rPr>
                <w:sz w:val="20"/>
                <w:lang w:eastAsia="pl-PL"/>
              </w:rPr>
              <w:t>]</w:t>
            </w:r>
          </w:p>
        </w:tc>
        <w:tc>
          <w:tcPr>
            <w:tcW w:w="1188" w:type="dxa"/>
            <w:vAlign w:val="center"/>
          </w:tcPr>
          <w:p w:rsidR="00062025" w:rsidRDefault="00F34F32" w:rsidP="002C5E9B">
            <w:pPr>
              <w:spacing w:before="120" w:after="120"/>
              <w:jc w:val="center"/>
              <w:rPr>
                <w:sz w:val="20"/>
                <w:lang w:eastAsia="pl-PL"/>
              </w:rPr>
            </w:pPr>
            <w:r>
              <w:rPr>
                <w:sz w:val="20"/>
                <w:lang w:eastAsia="pl-PL"/>
              </w:rPr>
              <w:t>0,160</w:t>
            </w:r>
          </w:p>
        </w:tc>
        <w:tc>
          <w:tcPr>
            <w:tcW w:w="1189" w:type="dxa"/>
            <w:vAlign w:val="center"/>
          </w:tcPr>
          <w:p w:rsidR="00062025" w:rsidRDefault="00F34F32" w:rsidP="002C5E9B">
            <w:pPr>
              <w:spacing w:before="120" w:after="120"/>
              <w:jc w:val="center"/>
              <w:rPr>
                <w:sz w:val="20"/>
                <w:lang w:eastAsia="pl-PL"/>
              </w:rPr>
            </w:pPr>
            <w:r>
              <w:rPr>
                <w:sz w:val="20"/>
                <w:lang w:eastAsia="pl-PL"/>
              </w:rPr>
              <w:t>0,013</w:t>
            </w:r>
          </w:p>
        </w:tc>
        <w:tc>
          <w:tcPr>
            <w:tcW w:w="1189" w:type="dxa"/>
            <w:vAlign w:val="center"/>
          </w:tcPr>
          <w:p w:rsidR="00062025" w:rsidRDefault="00F34F32" w:rsidP="002C5E9B">
            <w:pPr>
              <w:spacing w:before="120" w:after="120"/>
              <w:jc w:val="center"/>
              <w:rPr>
                <w:sz w:val="20"/>
                <w:lang w:eastAsia="pl-PL"/>
              </w:rPr>
            </w:pPr>
            <w:r>
              <w:rPr>
                <w:sz w:val="20"/>
                <w:lang w:eastAsia="pl-PL"/>
              </w:rPr>
              <w:t>0,000</w:t>
            </w:r>
          </w:p>
        </w:tc>
        <w:tc>
          <w:tcPr>
            <w:tcW w:w="1189" w:type="dxa"/>
            <w:vAlign w:val="center"/>
          </w:tcPr>
          <w:p w:rsidR="00062025" w:rsidRDefault="00F34F32" w:rsidP="002C5E9B">
            <w:pPr>
              <w:spacing w:before="120" w:after="120"/>
              <w:jc w:val="center"/>
              <w:rPr>
                <w:sz w:val="20"/>
                <w:lang w:eastAsia="pl-PL"/>
              </w:rPr>
            </w:pPr>
            <w:r>
              <w:rPr>
                <w:sz w:val="20"/>
                <w:lang w:eastAsia="pl-PL"/>
              </w:rPr>
              <w:t>0,000</w:t>
            </w:r>
          </w:p>
        </w:tc>
        <w:tc>
          <w:tcPr>
            <w:tcW w:w="1189" w:type="dxa"/>
            <w:vAlign w:val="center"/>
          </w:tcPr>
          <w:p w:rsidR="00062025" w:rsidRDefault="00F34F32" w:rsidP="002C5E9B">
            <w:pPr>
              <w:spacing w:before="120" w:after="120"/>
              <w:jc w:val="center"/>
              <w:rPr>
                <w:sz w:val="20"/>
                <w:lang w:eastAsia="pl-PL"/>
              </w:rPr>
            </w:pPr>
            <w:r>
              <w:rPr>
                <w:sz w:val="20"/>
                <w:lang w:eastAsia="pl-PL"/>
              </w:rPr>
              <w:t>0,000</w:t>
            </w:r>
          </w:p>
        </w:tc>
      </w:tr>
      <w:tr w:rsidR="00062025" w:rsidRPr="004F6E13" w:rsidTr="002C5E9B">
        <w:tc>
          <w:tcPr>
            <w:tcW w:w="3553" w:type="dxa"/>
            <w:vAlign w:val="center"/>
          </w:tcPr>
          <w:p w:rsidR="00062025" w:rsidRPr="004F6E13" w:rsidRDefault="00062025" w:rsidP="002C5E9B">
            <w:pPr>
              <w:spacing w:before="120" w:after="120"/>
              <w:jc w:val="center"/>
              <w:rPr>
                <w:sz w:val="20"/>
                <w:lang w:eastAsia="pl-PL"/>
              </w:rPr>
            </w:pPr>
            <w:r w:rsidRPr="004F6E13">
              <w:rPr>
                <w:sz w:val="20"/>
                <w:lang w:eastAsia="pl-PL"/>
              </w:rPr>
              <w:t xml:space="preserve">Liczba </w:t>
            </w:r>
            <w:r>
              <w:rPr>
                <w:sz w:val="20"/>
                <w:lang w:eastAsia="pl-PL"/>
              </w:rPr>
              <w:t>osób</w:t>
            </w:r>
          </w:p>
        </w:tc>
        <w:tc>
          <w:tcPr>
            <w:tcW w:w="1188" w:type="dxa"/>
            <w:vAlign w:val="center"/>
          </w:tcPr>
          <w:p w:rsidR="00062025" w:rsidRDefault="00F34F32" w:rsidP="002C5E9B">
            <w:pPr>
              <w:spacing w:before="120" w:after="120"/>
              <w:jc w:val="center"/>
              <w:rPr>
                <w:sz w:val="20"/>
                <w:lang w:eastAsia="pl-PL"/>
              </w:rPr>
            </w:pPr>
            <w:r>
              <w:rPr>
                <w:sz w:val="20"/>
                <w:lang w:eastAsia="pl-PL"/>
              </w:rPr>
              <w:t>873</w:t>
            </w:r>
          </w:p>
        </w:tc>
        <w:tc>
          <w:tcPr>
            <w:tcW w:w="1189" w:type="dxa"/>
            <w:vAlign w:val="center"/>
          </w:tcPr>
          <w:p w:rsidR="00062025" w:rsidRDefault="00F34F32" w:rsidP="002C5E9B">
            <w:pPr>
              <w:spacing w:before="120" w:after="120"/>
              <w:jc w:val="center"/>
              <w:rPr>
                <w:sz w:val="20"/>
                <w:lang w:eastAsia="pl-PL"/>
              </w:rPr>
            </w:pPr>
            <w:r>
              <w:rPr>
                <w:sz w:val="20"/>
                <w:lang w:eastAsia="pl-PL"/>
              </w:rPr>
              <w:t>157</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c>
          <w:tcPr>
            <w:tcW w:w="1189" w:type="dxa"/>
            <w:vAlign w:val="center"/>
          </w:tcPr>
          <w:p w:rsidR="00062025" w:rsidRDefault="00F34F32" w:rsidP="002C5E9B">
            <w:pPr>
              <w:spacing w:before="120" w:after="120"/>
              <w:jc w:val="center"/>
              <w:rPr>
                <w:sz w:val="20"/>
                <w:lang w:eastAsia="pl-PL"/>
              </w:rPr>
            </w:pPr>
            <w:r>
              <w:rPr>
                <w:sz w:val="20"/>
                <w:lang w:eastAsia="pl-PL"/>
              </w:rPr>
              <w:t>0</w:t>
            </w:r>
          </w:p>
        </w:tc>
      </w:tr>
      <w:tr w:rsidR="00062025" w:rsidRPr="004F6E13" w:rsidTr="002C5E9B">
        <w:tc>
          <w:tcPr>
            <w:tcW w:w="3553" w:type="dxa"/>
            <w:vAlign w:val="center"/>
          </w:tcPr>
          <w:p w:rsidR="00062025" w:rsidRPr="004F6E13" w:rsidRDefault="00062025" w:rsidP="002C5E9B">
            <w:pPr>
              <w:spacing w:before="120" w:after="120"/>
              <w:jc w:val="center"/>
              <w:rPr>
                <w:sz w:val="20"/>
                <w:lang w:eastAsia="pl-PL"/>
              </w:rPr>
            </w:pPr>
            <w:r>
              <w:rPr>
                <w:sz w:val="20"/>
                <w:lang w:eastAsia="pl-PL"/>
              </w:rPr>
              <w:t>Odsetek osób*</w:t>
            </w:r>
          </w:p>
        </w:tc>
        <w:tc>
          <w:tcPr>
            <w:tcW w:w="1188" w:type="dxa"/>
            <w:vAlign w:val="center"/>
          </w:tcPr>
          <w:p w:rsidR="00062025" w:rsidRDefault="00F34F32" w:rsidP="002C5E9B">
            <w:pPr>
              <w:spacing w:before="120" w:after="120"/>
              <w:jc w:val="center"/>
              <w:rPr>
                <w:sz w:val="20"/>
                <w:lang w:eastAsia="pl-PL"/>
              </w:rPr>
            </w:pPr>
            <w:r>
              <w:rPr>
                <w:sz w:val="20"/>
                <w:lang w:eastAsia="pl-PL"/>
              </w:rPr>
              <w:t>19,0</w:t>
            </w:r>
          </w:p>
        </w:tc>
        <w:tc>
          <w:tcPr>
            <w:tcW w:w="1189" w:type="dxa"/>
            <w:vAlign w:val="center"/>
          </w:tcPr>
          <w:p w:rsidR="00062025" w:rsidRDefault="00F34F32" w:rsidP="002C5E9B">
            <w:pPr>
              <w:spacing w:before="120" w:after="120"/>
              <w:jc w:val="center"/>
              <w:rPr>
                <w:sz w:val="20"/>
                <w:lang w:eastAsia="pl-PL"/>
              </w:rPr>
            </w:pPr>
            <w:r>
              <w:rPr>
                <w:sz w:val="20"/>
                <w:lang w:eastAsia="pl-PL"/>
              </w:rPr>
              <w:t>3,4</w:t>
            </w:r>
          </w:p>
        </w:tc>
        <w:tc>
          <w:tcPr>
            <w:tcW w:w="1189" w:type="dxa"/>
            <w:vAlign w:val="center"/>
          </w:tcPr>
          <w:p w:rsidR="00062025" w:rsidRDefault="00F34F32" w:rsidP="002C5E9B">
            <w:pPr>
              <w:spacing w:before="120" w:after="120"/>
              <w:jc w:val="center"/>
              <w:rPr>
                <w:sz w:val="20"/>
                <w:lang w:eastAsia="pl-PL"/>
              </w:rPr>
            </w:pPr>
            <w:r>
              <w:rPr>
                <w:sz w:val="20"/>
                <w:lang w:eastAsia="pl-PL"/>
              </w:rPr>
              <w:t>0,0</w:t>
            </w:r>
          </w:p>
        </w:tc>
        <w:tc>
          <w:tcPr>
            <w:tcW w:w="1189" w:type="dxa"/>
            <w:vAlign w:val="center"/>
          </w:tcPr>
          <w:p w:rsidR="00062025" w:rsidRDefault="00F34F32" w:rsidP="002C5E9B">
            <w:pPr>
              <w:spacing w:before="120" w:after="120"/>
              <w:jc w:val="center"/>
              <w:rPr>
                <w:sz w:val="20"/>
                <w:lang w:eastAsia="pl-PL"/>
              </w:rPr>
            </w:pPr>
            <w:r>
              <w:rPr>
                <w:sz w:val="20"/>
                <w:lang w:eastAsia="pl-PL"/>
              </w:rPr>
              <w:t>0,0</w:t>
            </w:r>
          </w:p>
        </w:tc>
        <w:tc>
          <w:tcPr>
            <w:tcW w:w="1189" w:type="dxa"/>
            <w:vAlign w:val="center"/>
          </w:tcPr>
          <w:p w:rsidR="00062025" w:rsidRDefault="00F34F32" w:rsidP="002C5E9B">
            <w:pPr>
              <w:spacing w:before="120" w:after="120"/>
              <w:jc w:val="center"/>
              <w:rPr>
                <w:sz w:val="20"/>
                <w:lang w:eastAsia="pl-PL"/>
              </w:rPr>
            </w:pPr>
            <w:r>
              <w:rPr>
                <w:sz w:val="20"/>
                <w:lang w:eastAsia="pl-PL"/>
              </w:rPr>
              <w:t>0,0</w:t>
            </w:r>
          </w:p>
        </w:tc>
      </w:tr>
      <w:tr w:rsidR="00062025" w:rsidRPr="004F6E13" w:rsidTr="002C5E9B">
        <w:tc>
          <w:tcPr>
            <w:tcW w:w="3553" w:type="dxa"/>
            <w:vAlign w:val="center"/>
          </w:tcPr>
          <w:p w:rsidR="00062025" w:rsidRDefault="00062025" w:rsidP="002C5E9B">
            <w:pPr>
              <w:spacing w:before="120" w:after="120"/>
              <w:jc w:val="center"/>
              <w:rPr>
                <w:sz w:val="20"/>
                <w:lang w:eastAsia="pl-PL"/>
              </w:rPr>
            </w:pPr>
            <w:r>
              <w:rPr>
                <w:sz w:val="20"/>
                <w:lang w:eastAsia="pl-PL"/>
              </w:rPr>
              <w:t>Liczba lokali</w:t>
            </w:r>
          </w:p>
        </w:tc>
        <w:tc>
          <w:tcPr>
            <w:tcW w:w="1188" w:type="dxa"/>
            <w:vAlign w:val="center"/>
          </w:tcPr>
          <w:p w:rsidR="00062025" w:rsidRDefault="00AA3E58" w:rsidP="002C5E9B">
            <w:pPr>
              <w:spacing w:before="120" w:after="120"/>
              <w:jc w:val="center"/>
              <w:rPr>
                <w:sz w:val="20"/>
                <w:lang w:eastAsia="pl-PL"/>
              </w:rPr>
            </w:pPr>
            <w:r>
              <w:rPr>
                <w:sz w:val="20"/>
                <w:lang w:eastAsia="pl-PL"/>
              </w:rPr>
              <w:t>291</w:t>
            </w:r>
          </w:p>
        </w:tc>
        <w:tc>
          <w:tcPr>
            <w:tcW w:w="1189" w:type="dxa"/>
            <w:vAlign w:val="center"/>
          </w:tcPr>
          <w:p w:rsidR="00062025" w:rsidRDefault="00AA3E58" w:rsidP="002C5E9B">
            <w:pPr>
              <w:spacing w:before="120" w:after="120"/>
              <w:jc w:val="center"/>
              <w:rPr>
                <w:sz w:val="20"/>
                <w:lang w:eastAsia="pl-PL"/>
              </w:rPr>
            </w:pPr>
            <w:r>
              <w:rPr>
                <w:sz w:val="20"/>
                <w:lang w:eastAsia="pl-PL"/>
              </w:rPr>
              <w:t>52</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r>
      <w:tr w:rsidR="00062025" w:rsidRPr="004F6E13" w:rsidTr="002C5E9B">
        <w:tc>
          <w:tcPr>
            <w:tcW w:w="3553" w:type="dxa"/>
            <w:vAlign w:val="center"/>
          </w:tcPr>
          <w:p w:rsidR="00062025" w:rsidRDefault="00062025" w:rsidP="002C5E9B">
            <w:pPr>
              <w:spacing w:before="120" w:after="120"/>
              <w:jc w:val="center"/>
              <w:rPr>
                <w:sz w:val="20"/>
                <w:lang w:eastAsia="pl-PL"/>
              </w:rPr>
            </w:pPr>
            <w:r>
              <w:rPr>
                <w:sz w:val="20"/>
                <w:lang w:eastAsia="pl-PL"/>
              </w:rPr>
              <w:lastRenderedPageBreak/>
              <w:t>Budynki zabezpieczone</w:t>
            </w:r>
          </w:p>
        </w:tc>
        <w:tc>
          <w:tcPr>
            <w:tcW w:w="1188"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r>
      <w:tr w:rsidR="00062025" w:rsidRPr="004F6E13" w:rsidTr="002C5E9B">
        <w:tc>
          <w:tcPr>
            <w:tcW w:w="3553" w:type="dxa"/>
            <w:vAlign w:val="center"/>
          </w:tcPr>
          <w:p w:rsidR="00062025" w:rsidRDefault="00062025" w:rsidP="002C5E9B">
            <w:pPr>
              <w:spacing w:before="120" w:after="120"/>
              <w:jc w:val="center"/>
              <w:rPr>
                <w:sz w:val="20"/>
                <w:lang w:eastAsia="pl-PL"/>
              </w:rPr>
            </w:pPr>
            <w:r>
              <w:rPr>
                <w:sz w:val="20"/>
                <w:lang w:eastAsia="pl-PL"/>
              </w:rPr>
              <w:t>Osoby w budynkach z cicha elewacją</w:t>
            </w:r>
          </w:p>
        </w:tc>
        <w:tc>
          <w:tcPr>
            <w:tcW w:w="1188"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c>
          <w:tcPr>
            <w:tcW w:w="1189" w:type="dxa"/>
            <w:vAlign w:val="center"/>
          </w:tcPr>
          <w:p w:rsidR="00062025" w:rsidRDefault="00AA3E58" w:rsidP="002C5E9B">
            <w:pPr>
              <w:spacing w:before="120" w:after="120"/>
              <w:jc w:val="center"/>
              <w:rPr>
                <w:sz w:val="20"/>
                <w:lang w:eastAsia="pl-PL"/>
              </w:rPr>
            </w:pPr>
            <w:r>
              <w:rPr>
                <w:sz w:val="20"/>
                <w:lang w:eastAsia="pl-PL"/>
              </w:rPr>
              <w:t>0</w:t>
            </w:r>
          </w:p>
        </w:tc>
      </w:tr>
    </w:tbl>
    <w:p w:rsidR="004F6E13" w:rsidRDefault="006A1033" w:rsidP="00062025">
      <w:pPr>
        <w:pStyle w:val="Cytat"/>
        <w:spacing w:after="0"/>
      </w:pPr>
      <w:r>
        <w:t>źródło: GDDKiA</w:t>
      </w:r>
    </w:p>
    <w:p w:rsidR="00062025" w:rsidRPr="00062025" w:rsidRDefault="00062025" w:rsidP="00062025">
      <w:pPr>
        <w:rPr>
          <w:sz w:val="20"/>
          <w:lang w:eastAsia="pl-PL"/>
        </w:rPr>
      </w:pPr>
      <w:r>
        <w:rPr>
          <w:sz w:val="20"/>
          <w:lang w:eastAsia="pl-PL"/>
        </w:rPr>
        <w:t>*w stosunku do całego obszaru analizy w promieniu 600 m od odcinka drogowego</w:t>
      </w:r>
    </w:p>
    <w:p w:rsidR="00AA3E58" w:rsidRDefault="00AA3E58" w:rsidP="006A1033">
      <w:r>
        <w:t>W poniższych tabelach znajdują się wyniki analiz przestrzennych rozkładu poziomów hałasu na obszarach na których występują przekroczenia poziomów dopuszczalnych hałasu</w:t>
      </w:r>
      <w:r w:rsidR="002C5E9B">
        <w:t>.</w:t>
      </w:r>
    </w:p>
    <w:p w:rsidR="002C5E9B" w:rsidRDefault="002C5E9B" w:rsidP="002C5E9B">
      <w:pPr>
        <w:pStyle w:val="Legenda"/>
      </w:pPr>
      <w:bookmarkStart w:id="51" w:name="_Toc515267730"/>
      <w:r>
        <w:t xml:space="preserve">Tabela </w:t>
      </w:r>
      <w:r w:rsidR="006C1860">
        <w:fldChar w:fldCharType="begin"/>
      </w:r>
      <w:r w:rsidR="006C1860">
        <w:instrText xml:space="preserve"> SEQ Tabela \* ARABIC </w:instrText>
      </w:r>
      <w:r w:rsidR="006C1860">
        <w:fldChar w:fldCharType="separate"/>
      </w:r>
      <w:r>
        <w:rPr>
          <w:noProof/>
        </w:rPr>
        <w:t>17</w:t>
      </w:r>
      <w:r w:rsidR="006C1860">
        <w:rPr>
          <w:noProof/>
        </w:rPr>
        <w:fldChar w:fldCharType="end"/>
      </w:r>
      <w:r>
        <w:t xml:space="preserve">. </w:t>
      </w:r>
      <w:r w:rsidRPr="002C5E9B">
        <w:t>Przekroczenie wartości dopuszczalnych L</w:t>
      </w:r>
      <w:r w:rsidRPr="002C5E9B">
        <w:rPr>
          <w:vertAlign w:val="subscript"/>
        </w:rPr>
        <w:t>DWN</w:t>
      </w:r>
      <w:r w:rsidRPr="002C5E9B">
        <w:t xml:space="preserve"> [dB]</w:t>
      </w:r>
      <w:bookmarkEnd w:id="51"/>
    </w:p>
    <w:tbl>
      <w:tblPr>
        <w:tblStyle w:val="Tabela-Siatka51"/>
        <w:tblW w:w="9497" w:type="dxa"/>
        <w:tblLook w:val="04A0" w:firstRow="1" w:lastRow="0" w:firstColumn="1" w:lastColumn="0" w:noHBand="0" w:noVBand="1"/>
      </w:tblPr>
      <w:tblGrid>
        <w:gridCol w:w="3553"/>
        <w:gridCol w:w="1188"/>
        <w:gridCol w:w="1189"/>
        <w:gridCol w:w="1189"/>
        <w:gridCol w:w="1189"/>
        <w:gridCol w:w="1189"/>
      </w:tblGrid>
      <w:tr w:rsidR="002C5E9B" w:rsidRPr="002C5E9B" w:rsidTr="002C5E9B">
        <w:trPr>
          <w:tblHeader/>
        </w:trPr>
        <w:tc>
          <w:tcPr>
            <w:tcW w:w="3553" w:type="dxa"/>
            <w:vMerge w:val="restart"/>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Kryterium</w:t>
            </w:r>
          </w:p>
        </w:tc>
        <w:tc>
          <w:tcPr>
            <w:tcW w:w="1188" w:type="dxa"/>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 xml:space="preserve"> &lt;5 dB</w:t>
            </w:r>
          </w:p>
        </w:tc>
        <w:tc>
          <w:tcPr>
            <w:tcW w:w="1189" w:type="dxa"/>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5-10 dB</w:t>
            </w:r>
          </w:p>
        </w:tc>
        <w:tc>
          <w:tcPr>
            <w:tcW w:w="1189" w:type="dxa"/>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10-15 dB</w:t>
            </w:r>
          </w:p>
        </w:tc>
        <w:tc>
          <w:tcPr>
            <w:tcW w:w="1189" w:type="dxa"/>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15-20 dB</w:t>
            </w:r>
          </w:p>
        </w:tc>
        <w:tc>
          <w:tcPr>
            <w:tcW w:w="1189" w:type="dxa"/>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&gt;20 dB</w:t>
            </w:r>
          </w:p>
        </w:tc>
      </w:tr>
      <w:tr w:rsidR="002C5E9B" w:rsidRPr="002C5E9B" w:rsidTr="002C5E9B">
        <w:trPr>
          <w:tblHeader/>
        </w:trPr>
        <w:tc>
          <w:tcPr>
            <w:tcW w:w="3553" w:type="dxa"/>
            <w:vMerge/>
            <w:shd w:val="solid" w:color="8DB3E2" w:themeColor="text2" w:themeTint="66" w:fill="auto"/>
            <w:vAlign w:val="center"/>
          </w:tcPr>
          <w:p w:rsidR="002C5E9B" w:rsidRPr="002C5E9B" w:rsidRDefault="002C5E9B" w:rsidP="002C5E9B">
            <w:pPr>
              <w:spacing w:before="120" w:after="120"/>
              <w:jc w:val="center"/>
              <w:rPr>
                <w:b/>
                <w:sz w:val="20"/>
                <w:lang w:eastAsia="pl-PL"/>
              </w:rPr>
            </w:pPr>
          </w:p>
        </w:tc>
        <w:tc>
          <w:tcPr>
            <w:tcW w:w="5944" w:type="dxa"/>
            <w:gridSpan w:val="5"/>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Stan warunków akustycznych</w:t>
            </w:r>
          </w:p>
        </w:tc>
      </w:tr>
      <w:tr w:rsidR="002C5E9B" w:rsidRPr="002C5E9B" w:rsidTr="002C5E9B">
        <w:trPr>
          <w:tblHeader/>
        </w:trPr>
        <w:tc>
          <w:tcPr>
            <w:tcW w:w="3553" w:type="dxa"/>
            <w:vMerge/>
            <w:tcBorders>
              <w:bottom w:val="single" w:sz="4" w:space="0" w:color="auto"/>
            </w:tcBorders>
            <w:shd w:val="solid" w:color="8DB3E2" w:themeColor="text2" w:themeTint="66" w:fill="auto"/>
            <w:vAlign w:val="center"/>
          </w:tcPr>
          <w:p w:rsidR="002C5E9B" w:rsidRPr="002C5E9B" w:rsidRDefault="002C5E9B" w:rsidP="002C5E9B">
            <w:pPr>
              <w:spacing w:before="120" w:after="120"/>
              <w:jc w:val="center"/>
              <w:rPr>
                <w:b/>
                <w:sz w:val="20"/>
                <w:lang w:eastAsia="pl-PL"/>
              </w:rPr>
            </w:pPr>
          </w:p>
        </w:tc>
        <w:tc>
          <w:tcPr>
            <w:tcW w:w="2377" w:type="dxa"/>
            <w:gridSpan w:val="2"/>
            <w:tcBorders>
              <w:bottom w:val="single" w:sz="4" w:space="0" w:color="auto"/>
            </w:tcBorders>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niedobry</w:t>
            </w:r>
          </w:p>
        </w:tc>
        <w:tc>
          <w:tcPr>
            <w:tcW w:w="2378" w:type="dxa"/>
            <w:gridSpan w:val="2"/>
            <w:tcBorders>
              <w:bottom w:val="single" w:sz="4" w:space="0" w:color="auto"/>
            </w:tcBorders>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zły</w:t>
            </w:r>
          </w:p>
        </w:tc>
        <w:tc>
          <w:tcPr>
            <w:tcW w:w="1189" w:type="dxa"/>
            <w:tcBorders>
              <w:bottom w:val="single" w:sz="4" w:space="0" w:color="auto"/>
            </w:tcBorders>
            <w:shd w:val="solid" w:color="8DB3E2" w:themeColor="text2" w:themeTint="66" w:fill="auto"/>
            <w:vAlign w:val="center"/>
          </w:tcPr>
          <w:p w:rsidR="002C5E9B" w:rsidRPr="002C5E9B" w:rsidRDefault="002C5E9B" w:rsidP="002C5E9B">
            <w:pPr>
              <w:spacing w:before="120" w:after="120"/>
              <w:jc w:val="center"/>
              <w:rPr>
                <w:b/>
                <w:sz w:val="20"/>
                <w:lang w:eastAsia="pl-PL"/>
              </w:rPr>
            </w:pPr>
            <w:r w:rsidRPr="002C5E9B">
              <w:rPr>
                <w:b/>
                <w:sz w:val="20"/>
                <w:lang w:eastAsia="pl-PL"/>
              </w:rPr>
              <w:t>bardzo zły</w:t>
            </w:r>
          </w:p>
        </w:tc>
      </w:tr>
      <w:tr w:rsidR="002C5E9B" w:rsidRPr="002C5E9B" w:rsidTr="002C5E9B">
        <w:tc>
          <w:tcPr>
            <w:tcW w:w="9497" w:type="dxa"/>
            <w:gridSpan w:val="6"/>
            <w:shd w:val="clear" w:color="auto" w:fill="C6D9F1" w:themeFill="text2" w:themeFillTint="33"/>
            <w:vAlign w:val="center"/>
          </w:tcPr>
          <w:p w:rsidR="002C5E9B" w:rsidRPr="002C5E9B" w:rsidRDefault="002C5E9B" w:rsidP="002C5E9B">
            <w:pPr>
              <w:spacing w:before="120" w:after="120"/>
              <w:jc w:val="center"/>
              <w:rPr>
                <w:sz w:val="20"/>
                <w:lang w:eastAsia="pl-PL"/>
              </w:rPr>
            </w:pPr>
            <w:r w:rsidRPr="00062025">
              <w:rPr>
                <w:b/>
                <w:sz w:val="20"/>
                <w:lang w:eastAsia="pl-PL"/>
              </w:rPr>
              <w:t>Węzeł Skwierzyna Południe – Węzeł Międzyrzecz Północ</w:t>
            </w:r>
          </w:p>
        </w:tc>
      </w:tr>
      <w:tr w:rsidR="008B6939" w:rsidRPr="002C5E9B" w:rsidTr="008B6939">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t xml:space="preserve">Powierzchnia </w:t>
            </w:r>
            <w:r>
              <w:rPr>
                <w:sz w:val="20"/>
                <w:lang w:eastAsia="pl-PL"/>
              </w:rPr>
              <w:t>terenów</w:t>
            </w:r>
            <w:r w:rsidRPr="002C5E9B">
              <w:rPr>
                <w:sz w:val="20"/>
                <w:lang w:eastAsia="pl-PL"/>
              </w:rPr>
              <w:t xml:space="preserve"> zagrożonych w danym zakresie [km</w:t>
            </w:r>
            <w:r w:rsidRPr="002C5E9B">
              <w:rPr>
                <w:sz w:val="20"/>
                <w:vertAlign w:val="superscript"/>
                <w:lang w:eastAsia="pl-PL"/>
              </w:rPr>
              <w:t>2</w:t>
            </w:r>
            <w:r w:rsidRPr="002C5E9B">
              <w:rPr>
                <w:sz w:val="20"/>
                <w:lang w:eastAsia="pl-PL"/>
              </w:rPr>
              <w:t>]</w:t>
            </w:r>
          </w:p>
        </w:tc>
        <w:tc>
          <w:tcPr>
            <w:tcW w:w="1188" w:type="dxa"/>
            <w:vAlign w:val="center"/>
          </w:tcPr>
          <w:p w:rsidR="008B6939" w:rsidRPr="002C5E9B" w:rsidRDefault="008B6939" w:rsidP="002C5E9B">
            <w:pPr>
              <w:spacing w:before="120" w:after="120"/>
              <w:jc w:val="center"/>
              <w:rPr>
                <w:sz w:val="20"/>
                <w:lang w:eastAsia="pl-PL"/>
              </w:rPr>
            </w:pPr>
            <w:r>
              <w:rPr>
                <w:sz w:val="20"/>
                <w:lang w:eastAsia="pl-PL"/>
              </w:rPr>
              <w:t>0,000</w:t>
            </w:r>
          </w:p>
        </w:tc>
        <w:tc>
          <w:tcPr>
            <w:tcW w:w="1189" w:type="dxa"/>
            <w:vAlign w:val="center"/>
          </w:tcPr>
          <w:p w:rsidR="008B6939" w:rsidRDefault="008B6939" w:rsidP="008B6939">
            <w:pPr>
              <w:spacing w:before="120" w:after="120"/>
              <w:jc w:val="center"/>
            </w:pPr>
            <w:r w:rsidRPr="00FB5086">
              <w:rPr>
                <w:sz w:val="20"/>
                <w:lang w:eastAsia="pl-PL"/>
              </w:rPr>
              <w:t>0,000</w:t>
            </w:r>
          </w:p>
        </w:tc>
        <w:tc>
          <w:tcPr>
            <w:tcW w:w="1189" w:type="dxa"/>
            <w:vAlign w:val="center"/>
          </w:tcPr>
          <w:p w:rsidR="008B6939" w:rsidRDefault="008B6939" w:rsidP="008B6939">
            <w:pPr>
              <w:spacing w:before="120" w:after="120"/>
              <w:jc w:val="center"/>
            </w:pPr>
            <w:r w:rsidRPr="00FB5086">
              <w:rPr>
                <w:sz w:val="20"/>
                <w:lang w:eastAsia="pl-PL"/>
              </w:rPr>
              <w:t>0,000</w:t>
            </w:r>
          </w:p>
        </w:tc>
        <w:tc>
          <w:tcPr>
            <w:tcW w:w="1189" w:type="dxa"/>
            <w:vAlign w:val="center"/>
          </w:tcPr>
          <w:p w:rsidR="008B6939" w:rsidRDefault="008B6939" w:rsidP="008B6939">
            <w:pPr>
              <w:spacing w:before="120" w:after="120"/>
              <w:jc w:val="center"/>
            </w:pPr>
            <w:r w:rsidRPr="00FB5086">
              <w:rPr>
                <w:sz w:val="20"/>
                <w:lang w:eastAsia="pl-PL"/>
              </w:rPr>
              <w:t>0,000</w:t>
            </w:r>
          </w:p>
        </w:tc>
        <w:tc>
          <w:tcPr>
            <w:tcW w:w="1189" w:type="dxa"/>
            <w:vAlign w:val="center"/>
          </w:tcPr>
          <w:p w:rsidR="008B6939" w:rsidRDefault="008B6939" w:rsidP="008B6939">
            <w:pPr>
              <w:spacing w:before="120" w:after="120"/>
              <w:jc w:val="center"/>
            </w:pPr>
            <w:r w:rsidRPr="00FB5086">
              <w:rPr>
                <w:sz w:val="20"/>
                <w:lang w:eastAsia="pl-PL"/>
              </w:rPr>
              <w:t>0,000</w:t>
            </w:r>
          </w:p>
        </w:tc>
      </w:tr>
      <w:tr w:rsidR="008B6939" w:rsidRPr="002C5E9B" w:rsidTr="008B6939">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t>Liczba lokali mieszkalnych w danym zakresie [tys.]</w:t>
            </w:r>
          </w:p>
        </w:tc>
        <w:tc>
          <w:tcPr>
            <w:tcW w:w="1188"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r>
      <w:tr w:rsidR="008B6939" w:rsidRPr="002C5E9B" w:rsidTr="008B6939">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t>Liczba zagrożonych mieszkańców w danym zakresie [tys.]</w:t>
            </w:r>
          </w:p>
        </w:tc>
        <w:tc>
          <w:tcPr>
            <w:tcW w:w="1188"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c>
          <w:tcPr>
            <w:tcW w:w="1189" w:type="dxa"/>
            <w:vAlign w:val="center"/>
          </w:tcPr>
          <w:p w:rsidR="008B6939" w:rsidRDefault="008B6939" w:rsidP="008B6939">
            <w:pPr>
              <w:spacing w:before="120" w:after="120"/>
              <w:jc w:val="center"/>
            </w:pPr>
            <w:r w:rsidRPr="00163969">
              <w:rPr>
                <w:sz w:val="20"/>
                <w:lang w:eastAsia="pl-PL"/>
              </w:rPr>
              <w:t>0,000</w:t>
            </w:r>
          </w:p>
        </w:tc>
      </w:tr>
      <w:tr w:rsidR="002C5E9B" w:rsidRPr="002C5E9B" w:rsidTr="002C5E9B">
        <w:tc>
          <w:tcPr>
            <w:tcW w:w="3553" w:type="dxa"/>
            <w:vAlign w:val="center"/>
          </w:tcPr>
          <w:p w:rsidR="002C5E9B" w:rsidRPr="002C5E9B" w:rsidRDefault="002C5E9B" w:rsidP="002C5E9B">
            <w:pPr>
              <w:spacing w:before="120" w:after="120"/>
              <w:jc w:val="center"/>
              <w:rPr>
                <w:sz w:val="20"/>
                <w:lang w:eastAsia="pl-PL"/>
              </w:rPr>
            </w:pPr>
            <w:r w:rsidRPr="002C5E9B">
              <w:rPr>
                <w:sz w:val="20"/>
                <w:lang w:eastAsia="pl-PL"/>
              </w:rPr>
              <w:t>Liczba budynków szkolnych i przedszkolnych w danym zakresie</w:t>
            </w:r>
          </w:p>
        </w:tc>
        <w:tc>
          <w:tcPr>
            <w:tcW w:w="1188"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r>
      <w:tr w:rsidR="002C5E9B" w:rsidRPr="002C5E9B" w:rsidTr="002C5E9B">
        <w:tc>
          <w:tcPr>
            <w:tcW w:w="3553" w:type="dxa"/>
            <w:vAlign w:val="center"/>
          </w:tcPr>
          <w:p w:rsidR="002C5E9B" w:rsidRPr="002C5E9B" w:rsidRDefault="002C5E9B" w:rsidP="002C5E9B">
            <w:pPr>
              <w:spacing w:before="120" w:after="120"/>
              <w:jc w:val="center"/>
              <w:rPr>
                <w:sz w:val="20"/>
                <w:lang w:eastAsia="pl-PL"/>
              </w:rPr>
            </w:pPr>
            <w:r w:rsidRPr="002C5E9B">
              <w:rPr>
                <w:sz w:val="20"/>
                <w:lang w:eastAsia="pl-PL"/>
              </w:rPr>
              <w:t>Liczba budynków służby zdrowia, opieki społecznej i socjalnej w danym zakresie</w:t>
            </w:r>
          </w:p>
        </w:tc>
        <w:tc>
          <w:tcPr>
            <w:tcW w:w="1188"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vAlign w:val="center"/>
          </w:tcPr>
          <w:p w:rsidR="002C5E9B" w:rsidRPr="002C5E9B" w:rsidRDefault="008B6939" w:rsidP="002C5E9B">
            <w:pPr>
              <w:spacing w:before="120" w:after="120"/>
              <w:jc w:val="center"/>
              <w:rPr>
                <w:sz w:val="20"/>
                <w:lang w:eastAsia="pl-PL"/>
              </w:rPr>
            </w:pPr>
            <w:r>
              <w:rPr>
                <w:sz w:val="20"/>
                <w:lang w:eastAsia="pl-PL"/>
              </w:rPr>
              <w:t>0</w:t>
            </w:r>
          </w:p>
        </w:tc>
      </w:tr>
      <w:tr w:rsidR="002C5E9B" w:rsidRPr="002C5E9B" w:rsidTr="002C5E9B">
        <w:tc>
          <w:tcPr>
            <w:tcW w:w="3553" w:type="dxa"/>
            <w:tcBorders>
              <w:bottom w:val="single" w:sz="4" w:space="0" w:color="auto"/>
            </w:tcBorders>
            <w:vAlign w:val="center"/>
          </w:tcPr>
          <w:p w:rsidR="002C5E9B" w:rsidRPr="002C5E9B" w:rsidRDefault="002C5E9B" w:rsidP="002C5E9B">
            <w:pPr>
              <w:spacing w:before="120" w:after="120"/>
              <w:jc w:val="center"/>
              <w:rPr>
                <w:sz w:val="20"/>
                <w:lang w:eastAsia="pl-PL"/>
              </w:rPr>
            </w:pPr>
            <w:r w:rsidRPr="002C5E9B">
              <w:rPr>
                <w:sz w:val="20"/>
                <w:lang w:eastAsia="pl-PL"/>
              </w:rPr>
              <w:t>Inne obiekty budowlane istotne z punktu widzenia ochrony przed hałasem</w:t>
            </w:r>
          </w:p>
        </w:tc>
        <w:tc>
          <w:tcPr>
            <w:tcW w:w="1188" w:type="dxa"/>
            <w:tcBorders>
              <w:bottom w:val="single" w:sz="4" w:space="0" w:color="auto"/>
            </w:tcBorders>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2C5E9B" w:rsidRPr="002C5E9B" w:rsidRDefault="008B6939" w:rsidP="002C5E9B">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2C5E9B" w:rsidRPr="002C5E9B" w:rsidRDefault="008B6939" w:rsidP="002C5E9B">
            <w:pPr>
              <w:spacing w:before="120" w:after="120"/>
              <w:jc w:val="center"/>
              <w:rPr>
                <w:sz w:val="20"/>
                <w:lang w:eastAsia="pl-PL"/>
              </w:rPr>
            </w:pPr>
            <w:r>
              <w:rPr>
                <w:sz w:val="20"/>
                <w:lang w:eastAsia="pl-PL"/>
              </w:rPr>
              <w:t>0</w:t>
            </w:r>
          </w:p>
        </w:tc>
      </w:tr>
      <w:tr w:rsidR="002C5E9B" w:rsidRPr="002C5E9B" w:rsidTr="002C5E9B">
        <w:tc>
          <w:tcPr>
            <w:tcW w:w="9497" w:type="dxa"/>
            <w:gridSpan w:val="6"/>
            <w:shd w:val="clear" w:color="auto" w:fill="C6D9F1" w:themeFill="text2" w:themeFillTint="33"/>
            <w:vAlign w:val="center"/>
          </w:tcPr>
          <w:p w:rsidR="002C5E9B" w:rsidRPr="002C5E9B" w:rsidRDefault="002C5E9B" w:rsidP="002C5E9B">
            <w:pPr>
              <w:spacing w:before="120" w:after="120"/>
              <w:jc w:val="center"/>
              <w:rPr>
                <w:sz w:val="20"/>
                <w:lang w:eastAsia="pl-PL"/>
              </w:rPr>
            </w:pPr>
            <w:r w:rsidRPr="00F34F32">
              <w:rPr>
                <w:b/>
                <w:sz w:val="20"/>
                <w:lang w:eastAsia="pl-PL"/>
              </w:rPr>
              <w:t xml:space="preserve">Węzeł Międzyrzecz Południe – Węzeł </w:t>
            </w:r>
            <w:r>
              <w:rPr>
                <w:b/>
                <w:sz w:val="20"/>
                <w:lang w:eastAsia="pl-PL"/>
              </w:rPr>
              <w:t>Jordanowo</w:t>
            </w:r>
          </w:p>
        </w:tc>
      </w:tr>
      <w:tr w:rsidR="008B6939" w:rsidRPr="002C5E9B" w:rsidTr="002C5E9B">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t xml:space="preserve">Powierzchnia </w:t>
            </w:r>
            <w:r>
              <w:rPr>
                <w:sz w:val="20"/>
                <w:lang w:eastAsia="pl-PL"/>
              </w:rPr>
              <w:t>terenów</w:t>
            </w:r>
            <w:r w:rsidRPr="002C5E9B">
              <w:rPr>
                <w:sz w:val="20"/>
                <w:lang w:eastAsia="pl-PL"/>
              </w:rPr>
              <w:t xml:space="preserve"> zagrożonych w danym zakresie [km</w:t>
            </w:r>
            <w:r w:rsidRPr="002C5E9B">
              <w:rPr>
                <w:sz w:val="20"/>
                <w:vertAlign w:val="superscript"/>
                <w:lang w:eastAsia="pl-PL"/>
              </w:rPr>
              <w:t>2</w:t>
            </w:r>
            <w:r w:rsidRPr="002C5E9B">
              <w:rPr>
                <w:sz w:val="20"/>
                <w:lang w:eastAsia="pl-PL"/>
              </w:rPr>
              <w:t>]</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r>
      <w:tr w:rsidR="008B6939" w:rsidRPr="002C5E9B" w:rsidTr="002C5E9B">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t>Liczba lokali mieszkalnych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2C5E9B">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t>Liczba zagrożonych mieszkańców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2C5E9B">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t>Liczba budynków szkolnych i przedszkolnych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2C5E9B">
        <w:tc>
          <w:tcPr>
            <w:tcW w:w="3553" w:type="dxa"/>
            <w:vAlign w:val="center"/>
          </w:tcPr>
          <w:p w:rsidR="008B6939" w:rsidRPr="002C5E9B" w:rsidRDefault="008B6939" w:rsidP="002C5E9B">
            <w:pPr>
              <w:spacing w:before="120" w:after="120"/>
              <w:jc w:val="center"/>
              <w:rPr>
                <w:sz w:val="20"/>
                <w:lang w:eastAsia="pl-PL"/>
              </w:rPr>
            </w:pPr>
            <w:r w:rsidRPr="002C5E9B">
              <w:rPr>
                <w:sz w:val="20"/>
                <w:lang w:eastAsia="pl-PL"/>
              </w:rPr>
              <w:lastRenderedPageBreak/>
              <w:t>Liczba budynków służby zdrowia, opieki społecznej i socjalnej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8B6939">
        <w:tc>
          <w:tcPr>
            <w:tcW w:w="3553" w:type="dxa"/>
            <w:tcBorders>
              <w:bottom w:val="single" w:sz="4" w:space="0" w:color="auto"/>
            </w:tcBorders>
            <w:vAlign w:val="center"/>
          </w:tcPr>
          <w:p w:rsidR="008B6939" w:rsidRPr="002C5E9B" w:rsidRDefault="008B6939" w:rsidP="002C5E9B">
            <w:pPr>
              <w:spacing w:before="120" w:after="120"/>
              <w:jc w:val="center"/>
              <w:rPr>
                <w:sz w:val="20"/>
                <w:lang w:eastAsia="pl-PL"/>
              </w:rPr>
            </w:pPr>
            <w:r w:rsidRPr="002C5E9B">
              <w:rPr>
                <w:sz w:val="20"/>
                <w:lang w:eastAsia="pl-PL"/>
              </w:rPr>
              <w:t>Inne obiekty budowlane istotne z punktu widzenia ochrony przed hałasem</w:t>
            </w:r>
          </w:p>
        </w:tc>
        <w:tc>
          <w:tcPr>
            <w:tcW w:w="1188"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8B6939">
        <w:tc>
          <w:tcPr>
            <w:tcW w:w="9497" w:type="dxa"/>
            <w:gridSpan w:val="6"/>
            <w:shd w:val="clear" w:color="auto" w:fill="C6D9F1" w:themeFill="text2" w:themeFillTint="33"/>
            <w:vAlign w:val="center"/>
          </w:tcPr>
          <w:p w:rsidR="008B6939" w:rsidRPr="002C5E9B" w:rsidRDefault="008B6939" w:rsidP="002C5E9B">
            <w:pPr>
              <w:spacing w:before="120" w:after="120"/>
              <w:jc w:val="center"/>
              <w:rPr>
                <w:sz w:val="20"/>
                <w:lang w:eastAsia="pl-PL"/>
              </w:rPr>
            </w:pPr>
            <w:r w:rsidRPr="00F34F32">
              <w:rPr>
                <w:b/>
                <w:sz w:val="20"/>
                <w:lang w:eastAsia="pl-PL"/>
              </w:rPr>
              <w:t>Węzeł Międzyrzecz Północ – Węzeł Międzyrzecz Południe</w:t>
            </w:r>
          </w:p>
        </w:tc>
      </w:tr>
      <w:tr w:rsidR="008B6939" w:rsidRPr="002C5E9B" w:rsidTr="002C5E9B">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 xml:space="preserve">Powierzchnia </w:t>
            </w:r>
            <w:r>
              <w:rPr>
                <w:sz w:val="20"/>
                <w:lang w:eastAsia="pl-PL"/>
              </w:rPr>
              <w:t>terenów</w:t>
            </w:r>
            <w:r w:rsidRPr="002C5E9B">
              <w:rPr>
                <w:sz w:val="20"/>
                <w:lang w:eastAsia="pl-PL"/>
              </w:rPr>
              <w:t xml:space="preserve"> zagrożonych w danym zakresie [km</w:t>
            </w:r>
            <w:r w:rsidRPr="002C5E9B">
              <w:rPr>
                <w:sz w:val="20"/>
                <w:vertAlign w:val="superscript"/>
                <w:lang w:eastAsia="pl-PL"/>
              </w:rPr>
              <w:t>2</w:t>
            </w:r>
            <w:r w:rsidRPr="002C5E9B">
              <w:rPr>
                <w:sz w:val="20"/>
                <w:lang w:eastAsia="pl-PL"/>
              </w:rPr>
              <w:t>]</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r>
      <w:tr w:rsidR="008B6939" w:rsidRPr="002C5E9B" w:rsidTr="002C5E9B">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lokali mieszkalnych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2C5E9B">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zagrożonych mieszkańców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2C5E9B">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budynków szkolnych i przedszkolnych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2C5E9B">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budynków służby zdrowia, opieki społecznej i socjalnej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2C5E9B">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Inne obiekty budowlane istotne z punktu widzenia ochrony przed hałasem</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bl>
    <w:p w:rsidR="002C5E9B" w:rsidRPr="002C5E9B" w:rsidRDefault="002C5E9B" w:rsidP="002C5E9B">
      <w:pPr>
        <w:jc w:val="center"/>
        <w:rPr>
          <w:iCs/>
          <w:color w:val="000000" w:themeColor="text1"/>
          <w:sz w:val="18"/>
          <w:lang w:eastAsia="pl-PL"/>
        </w:rPr>
      </w:pPr>
      <w:r w:rsidRPr="002C5E9B">
        <w:rPr>
          <w:iCs/>
          <w:color w:val="000000" w:themeColor="text1"/>
          <w:sz w:val="18"/>
          <w:lang w:eastAsia="pl-PL"/>
        </w:rPr>
        <w:t>źródło: GDDKiA</w:t>
      </w:r>
    </w:p>
    <w:p w:rsidR="002C5E9B" w:rsidRDefault="002C5E9B" w:rsidP="002C5E9B">
      <w:pPr>
        <w:pStyle w:val="Legenda"/>
      </w:pPr>
      <w:bookmarkStart w:id="52" w:name="_Toc515267731"/>
      <w:r>
        <w:t xml:space="preserve">Tabela </w:t>
      </w:r>
      <w:r w:rsidR="006C1860">
        <w:fldChar w:fldCharType="begin"/>
      </w:r>
      <w:r w:rsidR="006C1860">
        <w:instrText xml:space="preserve"> SEQ Tabela \* ARABIC </w:instrText>
      </w:r>
      <w:r w:rsidR="006C1860">
        <w:fldChar w:fldCharType="separate"/>
      </w:r>
      <w:r>
        <w:rPr>
          <w:noProof/>
        </w:rPr>
        <w:t>18</w:t>
      </w:r>
      <w:r w:rsidR="006C1860">
        <w:rPr>
          <w:noProof/>
        </w:rPr>
        <w:fldChar w:fldCharType="end"/>
      </w:r>
      <w:r>
        <w:t xml:space="preserve">. </w:t>
      </w:r>
      <w:r w:rsidRPr="002C5E9B">
        <w:t>Przekroczenie wartości dopuszczalnych L</w:t>
      </w:r>
      <w:r w:rsidRPr="002C5E9B">
        <w:rPr>
          <w:vertAlign w:val="subscript"/>
        </w:rPr>
        <w:t>N</w:t>
      </w:r>
      <w:r w:rsidRPr="002C5E9B">
        <w:t xml:space="preserve"> [dB]</w:t>
      </w:r>
      <w:bookmarkEnd w:id="52"/>
    </w:p>
    <w:tbl>
      <w:tblPr>
        <w:tblStyle w:val="Tabela-Siatka51"/>
        <w:tblW w:w="9497" w:type="dxa"/>
        <w:tblLook w:val="04A0" w:firstRow="1" w:lastRow="0" w:firstColumn="1" w:lastColumn="0" w:noHBand="0" w:noVBand="1"/>
      </w:tblPr>
      <w:tblGrid>
        <w:gridCol w:w="3553"/>
        <w:gridCol w:w="1188"/>
        <w:gridCol w:w="1189"/>
        <w:gridCol w:w="1189"/>
        <w:gridCol w:w="1189"/>
        <w:gridCol w:w="1189"/>
      </w:tblGrid>
      <w:tr w:rsidR="008B6939" w:rsidRPr="002C5E9B" w:rsidTr="00FD2860">
        <w:trPr>
          <w:tblHeader/>
        </w:trPr>
        <w:tc>
          <w:tcPr>
            <w:tcW w:w="3553" w:type="dxa"/>
            <w:vMerge w:val="restart"/>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Kryterium</w:t>
            </w:r>
          </w:p>
        </w:tc>
        <w:tc>
          <w:tcPr>
            <w:tcW w:w="1188" w:type="dxa"/>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 xml:space="preserve"> &lt;5 dB</w:t>
            </w:r>
          </w:p>
        </w:tc>
        <w:tc>
          <w:tcPr>
            <w:tcW w:w="1189" w:type="dxa"/>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5-10 dB</w:t>
            </w:r>
          </w:p>
        </w:tc>
        <w:tc>
          <w:tcPr>
            <w:tcW w:w="1189" w:type="dxa"/>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10-15 dB</w:t>
            </w:r>
          </w:p>
        </w:tc>
        <w:tc>
          <w:tcPr>
            <w:tcW w:w="1189" w:type="dxa"/>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15-20 dB</w:t>
            </w:r>
          </w:p>
        </w:tc>
        <w:tc>
          <w:tcPr>
            <w:tcW w:w="1189" w:type="dxa"/>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&gt;20 dB</w:t>
            </w:r>
          </w:p>
        </w:tc>
      </w:tr>
      <w:tr w:rsidR="008B6939" w:rsidRPr="002C5E9B" w:rsidTr="00FD2860">
        <w:trPr>
          <w:tblHeader/>
        </w:trPr>
        <w:tc>
          <w:tcPr>
            <w:tcW w:w="3553" w:type="dxa"/>
            <w:vMerge/>
            <w:shd w:val="solid" w:color="8DB3E2" w:themeColor="text2" w:themeTint="66" w:fill="auto"/>
            <w:vAlign w:val="center"/>
          </w:tcPr>
          <w:p w:rsidR="008B6939" w:rsidRPr="002C5E9B" w:rsidRDefault="008B6939" w:rsidP="00FD2860">
            <w:pPr>
              <w:spacing w:before="120" w:after="120"/>
              <w:jc w:val="center"/>
              <w:rPr>
                <w:b/>
                <w:sz w:val="20"/>
                <w:lang w:eastAsia="pl-PL"/>
              </w:rPr>
            </w:pPr>
          </w:p>
        </w:tc>
        <w:tc>
          <w:tcPr>
            <w:tcW w:w="5944" w:type="dxa"/>
            <w:gridSpan w:val="5"/>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Stan warunków akustycznych</w:t>
            </w:r>
          </w:p>
        </w:tc>
      </w:tr>
      <w:tr w:rsidR="008B6939" w:rsidRPr="002C5E9B" w:rsidTr="00FD2860">
        <w:trPr>
          <w:tblHeader/>
        </w:trPr>
        <w:tc>
          <w:tcPr>
            <w:tcW w:w="3553" w:type="dxa"/>
            <w:vMerge/>
            <w:tcBorders>
              <w:bottom w:val="single" w:sz="4" w:space="0" w:color="auto"/>
            </w:tcBorders>
            <w:shd w:val="solid" w:color="8DB3E2" w:themeColor="text2" w:themeTint="66" w:fill="auto"/>
            <w:vAlign w:val="center"/>
          </w:tcPr>
          <w:p w:rsidR="008B6939" w:rsidRPr="002C5E9B" w:rsidRDefault="008B6939" w:rsidP="00FD2860">
            <w:pPr>
              <w:spacing w:before="120" w:after="120"/>
              <w:jc w:val="center"/>
              <w:rPr>
                <w:b/>
                <w:sz w:val="20"/>
                <w:lang w:eastAsia="pl-PL"/>
              </w:rPr>
            </w:pPr>
          </w:p>
        </w:tc>
        <w:tc>
          <w:tcPr>
            <w:tcW w:w="2377" w:type="dxa"/>
            <w:gridSpan w:val="2"/>
            <w:tcBorders>
              <w:bottom w:val="single" w:sz="4" w:space="0" w:color="auto"/>
            </w:tcBorders>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niedobry</w:t>
            </w:r>
          </w:p>
        </w:tc>
        <w:tc>
          <w:tcPr>
            <w:tcW w:w="2378" w:type="dxa"/>
            <w:gridSpan w:val="2"/>
            <w:tcBorders>
              <w:bottom w:val="single" w:sz="4" w:space="0" w:color="auto"/>
            </w:tcBorders>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zły</w:t>
            </w:r>
          </w:p>
        </w:tc>
        <w:tc>
          <w:tcPr>
            <w:tcW w:w="1189" w:type="dxa"/>
            <w:tcBorders>
              <w:bottom w:val="single" w:sz="4" w:space="0" w:color="auto"/>
            </w:tcBorders>
            <w:shd w:val="solid" w:color="8DB3E2" w:themeColor="text2" w:themeTint="66" w:fill="auto"/>
            <w:vAlign w:val="center"/>
          </w:tcPr>
          <w:p w:rsidR="008B6939" w:rsidRPr="002C5E9B" w:rsidRDefault="008B6939" w:rsidP="00FD2860">
            <w:pPr>
              <w:spacing w:before="120" w:after="120"/>
              <w:jc w:val="center"/>
              <w:rPr>
                <w:b/>
                <w:sz w:val="20"/>
                <w:lang w:eastAsia="pl-PL"/>
              </w:rPr>
            </w:pPr>
            <w:r w:rsidRPr="002C5E9B">
              <w:rPr>
                <w:b/>
                <w:sz w:val="20"/>
                <w:lang w:eastAsia="pl-PL"/>
              </w:rPr>
              <w:t>bardzo zły</w:t>
            </w:r>
          </w:p>
        </w:tc>
      </w:tr>
      <w:tr w:rsidR="008B6939" w:rsidRPr="002C5E9B" w:rsidTr="00FD2860">
        <w:tc>
          <w:tcPr>
            <w:tcW w:w="9497" w:type="dxa"/>
            <w:gridSpan w:val="6"/>
            <w:shd w:val="clear" w:color="auto" w:fill="C6D9F1" w:themeFill="text2" w:themeFillTint="33"/>
            <w:vAlign w:val="center"/>
          </w:tcPr>
          <w:p w:rsidR="008B6939" w:rsidRPr="002C5E9B" w:rsidRDefault="008B6939" w:rsidP="00FD2860">
            <w:pPr>
              <w:spacing w:before="120" w:after="120"/>
              <w:jc w:val="center"/>
              <w:rPr>
                <w:sz w:val="20"/>
                <w:lang w:eastAsia="pl-PL"/>
              </w:rPr>
            </w:pPr>
            <w:r w:rsidRPr="00062025">
              <w:rPr>
                <w:b/>
                <w:sz w:val="20"/>
                <w:lang w:eastAsia="pl-PL"/>
              </w:rPr>
              <w:t>Węzeł Skwierzyna Południe – Węzeł Międzyrzecz Północ</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 xml:space="preserve">Powierzchnia </w:t>
            </w:r>
            <w:r>
              <w:rPr>
                <w:sz w:val="20"/>
                <w:lang w:eastAsia="pl-PL"/>
              </w:rPr>
              <w:t>terenów</w:t>
            </w:r>
            <w:r w:rsidRPr="002C5E9B">
              <w:rPr>
                <w:sz w:val="20"/>
                <w:lang w:eastAsia="pl-PL"/>
              </w:rPr>
              <w:t xml:space="preserve"> zagrożonych w danym zakresie [km</w:t>
            </w:r>
            <w:r w:rsidRPr="002C5E9B">
              <w:rPr>
                <w:sz w:val="20"/>
                <w:vertAlign w:val="superscript"/>
                <w:lang w:eastAsia="pl-PL"/>
              </w:rPr>
              <w:t>2</w:t>
            </w:r>
            <w:r w:rsidRPr="002C5E9B">
              <w:rPr>
                <w:sz w:val="20"/>
                <w:lang w:eastAsia="pl-PL"/>
              </w:rPr>
              <w:t>]</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lokali mieszkalnych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zagrożonych mieszkańców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lastRenderedPageBreak/>
              <w:t>Liczba budynków szkolnych i przedszkolnych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budynków służby zdrowia, opieki społecznej i socjalnej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3553" w:type="dxa"/>
            <w:tcBorders>
              <w:bottom w:val="single" w:sz="4" w:space="0" w:color="auto"/>
            </w:tcBorders>
            <w:vAlign w:val="center"/>
          </w:tcPr>
          <w:p w:rsidR="008B6939" w:rsidRPr="002C5E9B" w:rsidRDefault="008B6939" w:rsidP="00FD2860">
            <w:pPr>
              <w:spacing w:before="120" w:after="120"/>
              <w:jc w:val="center"/>
              <w:rPr>
                <w:sz w:val="20"/>
                <w:lang w:eastAsia="pl-PL"/>
              </w:rPr>
            </w:pPr>
            <w:r w:rsidRPr="002C5E9B">
              <w:rPr>
                <w:sz w:val="20"/>
                <w:lang w:eastAsia="pl-PL"/>
              </w:rPr>
              <w:t>Inne obiekty budowlane istotne z punktu widzenia ochrony przed hałasem</w:t>
            </w:r>
          </w:p>
        </w:tc>
        <w:tc>
          <w:tcPr>
            <w:tcW w:w="1188"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9497" w:type="dxa"/>
            <w:gridSpan w:val="6"/>
            <w:shd w:val="clear" w:color="auto" w:fill="C6D9F1" w:themeFill="text2" w:themeFillTint="33"/>
            <w:vAlign w:val="center"/>
          </w:tcPr>
          <w:p w:rsidR="008B6939" w:rsidRPr="002C5E9B" w:rsidRDefault="008B6939" w:rsidP="00FD2860">
            <w:pPr>
              <w:spacing w:before="120" w:after="120"/>
              <w:jc w:val="center"/>
              <w:rPr>
                <w:sz w:val="20"/>
                <w:lang w:eastAsia="pl-PL"/>
              </w:rPr>
            </w:pPr>
            <w:r w:rsidRPr="00F34F32">
              <w:rPr>
                <w:b/>
                <w:sz w:val="20"/>
                <w:lang w:eastAsia="pl-PL"/>
              </w:rPr>
              <w:t xml:space="preserve">Węzeł Międzyrzecz Południe – Węzeł </w:t>
            </w:r>
            <w:r>
              <w:rPr>
                <w:b/>
                <w:sz w:val="20"/>
                <w:lang w:eastAsia="pl-PL"/>
              </w:rPr>
              <w:t>Jordanowo</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 xml:space="preserve">Powierzchnia </w:t>
            </w:r>
            <w:r>
              <w:rPr>
                <w:sz w:val="20"/>
                <w:lang w:eastAsia="pl-PL"/>
              </w:rPr>
              <w:t>terenów</w:t>
            </w:r>
            <w:r w:rsidRPr="002C5E9B">
              <w:rPr>
                <w:sz w:val="20"/>
                <w:lang w:eastAsia="pl-PL"/>
              </w:rPr>
              <w:t xml:space="preserve"> zagrożonych w danym zakresie [km</w:t>
            </w:r>
            <w:r w:rsidRPr="002C5E9B">
              <w:rPr>
                <w:sz w:val="20"/>
                <w:vertAlign w:val="superscript"/>
                <w:lang w:eastAsia="pl-PL"/>
              </w:rPr>
              <w:t>2</w:t>
            </w:r>
            <w:r w:rsidRPr="002C5E9B">
              <w:rPr>
                <w:sz w:val="20"/>
                <w:lang w:eastAsia="pl-PL"/>
              </w:rPr>
              <w:t>]</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lokali mieszkalnych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zagrożonych mieszkańców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budynków szkolnych i przedszkolnych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budynków służby zdrowia, opieki społecznej i socjalnej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3553" w:type="dxa"/>
            <w:tcBorders>
              <w:bottom w:val="single" w:sz="4" w:space="0" w:color="auto"/>
            </w:tcBorders>
            <w:vAlign w:val="center"/>
          </w:tcPr>
          <w:p w:rsidR="008B6939" w:rsidRPr="002C5E9B" w:rsidRDefault="008B6939" w:rsidP="00FD2860">
            <w:pPr>
              <w:spacing w:before="120" w:after="120"/>
              <w:jc w:val="center"/>
              <w:rPr>
                <w:sz w:val="20"/>
                <w:lang w:eastAsia="pl-PL"/>
              </w:rPr>
            </w:pPr>
            <w:r w:rsidRPr="002C5E9B">
              <w:rPr>
                <w:sz w:val="20"/>
                <w:lang w:eastAsia="pl-PL"/>
              </w:rPr>
              <w:t>Inne obiekty budowlane istotne z punktu widzenia ochrony przed hałasem</w:t>
            </w:r>
          </w:p>
        </w:tc>
        <w:tc>
          <w:tcPr>
            <w:tcW w:w="1188"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tcBorders>
              <w:bottom w:val="single" w:sz="4" w:space="0" w:color="auto"/>
            </w:tcBorders>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9497" w:type="dxa"/>
            <w:gridSpan w:val="6"/>
            <w:shd w:val="clear" w:color="auto" w:fill="C6D9F1" w:themeFill="text2" w:themeFillTint="33"/>
            <w:vAlign w:val="center"/>
          </w:tcPr>
          <w:p w:rsidR="008B6939" w:rsidRPr="002C5E9B" w:rsidRDefault="008B6939" w:rsidP="00FD2860">
            <w:pPr>
              <w:spacing w:before="120" w:after="120"/>
              <w:jc w:val="center"/>
              <w:rPr>
                <w:sz w:val="20"/>
                <w:lang w:eastAsia="pl-PL"/>
              </w:rPr>
            </w:pPr>
            <w:r w:rsidRPr="00F34F32">
              <w:rPr>
                <w:b/>
                <w:sz w:val="20"/>
                <w:lang w:eastAsia="pl-PL"/>
              </w:rPr>
              <w:t>Węzeł Międzyrzecz Północ – Węzeł Międzyrzecz Południe</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 xml:space="preserve">Powierzchnia </w:t>
            </w:r>
            <w:r>
              <w:rPr>
                <w:sz w:val="20"/>
                <w:lang w:eastAsia="pl-PL"/>
              </w:rPr>
              <w:t>terenów</w:t>
            </w:r>
            <w:r w:rsidRPr="002C5E9B">
              <w:rPr>
                <w:sz w:val="20"/>
                <w:lang w:eastAsia="pl-PL"/>
              </w:rPr>
              <w:t xml:space="preserve"> zagrożonych w danym zakresie [km</w:t>
            </w:r>
            <w:r w:rsidRPr="002C5E9B">
              <w:rPr>
                <w:sz w:val="20"/>
                <w:vertAlign w:val="superscript"/>
                <w:lang w:eastAsia="pl-PL"/>
              </w:rPr>
              <w:t>2</w:t>
            </w:r>
            <w:r w:rsidRPr="002C5E9B">
              <w:rPr>
                <w:sz w:val="20"/>
                <w:lang w:eastAsia="pl-PL"/>
              </w:rPr>
              <w:t>]</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c>
          <w:tcPr>
            <w:tcW w:w="1189" w:type="dxa"/>
            <w:vAlign w:val="center"/>
          </w:tcPr>
          <w:p w:rsidR="008B6939" w:rsidRDefault="008B6939" w:rsidP="00FD2860">
            <w:pPr>
              <w:spacing w:before="120" w:after="120"/>
              <w:jc w:val="center"/>
            </w:pPr>
            <w:r w:rsidRPr="00FB5086">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lokali mieszkalnych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zagrożonych mieszkańców w danym zakresie [tys.]</w:t>
            </w:r>
          </w:p>
        </w:tc>
        <w:tc>
          <w:tcPr>
            <w:tcW w:w="1188"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c>
          <w:tcPr>
            <w:tcW w:w="1189" w:type="dxa"/>
            <w:vAlign w:val="center"/>
          </w:tcPr>
          <w:p w:rsidR="008B6939" w:rsidRDefault="008B6939" w:rsidP="00FD2860">
            <w:pPr>
              <w:spacing w:before="120" w:after="120"/>
              <w:jc w:val="center"/>
            </w:pPr>
            <w:r w:rsidRPr="00163969">
              <w:rPr>
                <w:sz w:val="20"/>
                <w:lang w:eastAsia="pl-PL"/>
              </w:rPr>
              <w:t>0,000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budynków szkolnych i przedszkolnych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t>Liczba budynków służby zdrowia, opieki społecznej i socjalnej w danym zakresie</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r w:rsidR="008B6939" w:rsidRPr="002C5E9B" w:rsidTr="00FD2860">
        <w:tc>
          <w:tcPr>
            <w:tcW w:w="3553" w:type="dxa"/>
            <w:vAlign w:val="center"/>
          </w:tcPr>
          <w:p w:rsidR="008B6939" w:rsidRPr="002C5E9B" w:rsidRDefault="008B6939" w:rsidP="00FD2860">
            <w:pPr>
              <w:spacing w:before="120" w:after="120"/>
              <w:jc w:val="center"/>
              <w:rPr>
                <w:sz w:val="20"/>
                <w:lang w:eastAsia="pl-PL"/>
              </w:rPr>
            </w:pPr>
            <w:r w:rsidRPr="002C5E9B">
              <w:rPr>
                <w:sz w:val="20"/>
                <w:lang w:eastAsia="pl-PL"/>
              </w:rPr>
              <w:lastRenderedPageBreak/>
              <w:t>Inne obiekty budowlane istotne z punktu widzenia ochrony przed hałasem</w:t>
            </w:r>
          </w:p>
        </w:tc>
        <w:tc>
          <w:tcPr>
            <w:tcW w:w="1188"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c>
          <w:tcPr>
            <w:tcW w:w="1189" w:type="dxa"/>
            <w:vAlign w:val="center"/>
          </w:tcPr>
          <w:p w:rsidR="008B6939" w:rsidRPr="002C5E9B" w:rsidRDefault="008B6939" w:rsidP="00FD2860">
            <w:pPr>
              <w:spacing w:before="120" w:after="120"/>
              <w:jc w:val="center"/>
              <w:rPr>
                <w:sz w:val="20"/>
                <w:lang w:eastAsia="pl-PL"/>
              </w:rPr>
            </w:pPr>
            <w:r>
              <w:rPr>
                <w:sz w:val="20"/>
                <w:lang w:eastAsia="pl-PL"/>
              </w:rPr>
              <w:t>0</w:t>
            </w:r>
          </w:p>
        </w:tc>
      </w:tr>
    </w:tbl>
    <w:p w:rsidR="008B6939" w:rsidRPr="002C5E9B" w:rsidRDefault="008B6939" w:rsidP="008B6939">
      <w:pPr>
        <w:jc w:val="center"/>
        <w:rPr>
          <w:iCs/>
          <w:color w:val="000000" w:themeColor="text1"/>
          <w:sz w:val="18"/>
          <w:lang w:eastAsia="pl-PL"/>
        </w:rPr>
      </w:pPr>
      <w:r w:rsidRPr="002C5E9B">
        <w:rPr>
          <w:iCs/>
          <w:color w:val="000000" w:themeColor="text1"/>
          <w:sz w:val="18"/>
          <w:lang w:eastAsia="pl-PL"/>
        </w:rPr>
        <w:t>źródło: GDDKiA</w:t>
      </w:r>
    </w:p>
    <w:p w:rsidR="002C5E9B" w:rsidRDefault="008B6939" w:rsidP="002C5E9B">
      <w:pPr>
        <w:rPr>
          <w:lang w:eastAsia="pl-PL"/>
        </w:rPr>
      </w:pPr>
      <w:r>
        <w:rPr>
          <w:lang w:eastAsia="pl-PL"/>
        </w:rPr>
        <w:t>Z powyższych danych wynika, że na terenie gminy Międzyrzecz wzdłuż drogi krajowej nr 3 nie występują obszary zagrożone ponadnormatywnym hałasem.</w:t>
      </w:r>
    </w:p>
    <w:p w:rsidR="00AB1D8C" w:rsidRPr="002C5E9B" w:rsidRDefault="00AB1D8C" w:rsidP="002C5E9B">
      <w:pPr>
        <w:rPr>
          <w:lang w:eastAsia="pl-PL"/>
        </w:rPr>
      </w:pPr>
      <w:r>
        <w:rPr>
          <w:lang w:eastAsia="pl-PL"/>
        </w:rPr>
        <w:t>W porównaniu z poprzednią analizą</w:t>
      </w:r>
      <w:r w:rsidR="00F03AB7">
        <w:rPr>
          <w:lang w:eastAsia="pl-PL"/>
        </w:rPr>
        <w:t>,</w:t>
      </w:r>
      <w:r>
        <w:rPr>
          <w:lang w:eastAsia="pl-PL"/>
        </w:rPr>
        <w:t xml:space="preserve"> wykonaną na przełomie 2011 i 2012 r., ilość osób narażona na ponadnormatywny hałas znacząco </w:t>
      </w:r>
      <w:r w:rsidR="00F03AB7">
        <w:rPr>
          <w:lang w:eastAsia="pl-PL"/>
        </w:rPr>
        <w:t>się zmniejszyła</w:t>
      </w:r>
      <w:r>
        <w:rPr>
          <w:lang w:eastAsia="pl-PL"/>
        </w:rPr>
        <w:t>. W</w:t>
      </w:r>
      <w:r w:rsidR="00F03AB7">
        <w:rPr>
          <w:lang w:eastAsia="pl-PL"/>
        </w:rPr>
        <w:t>płynęła</w:t>
      </w:r>
      <w:r>
        <w:rPr>
          <w:lang w:eastAsia="pl-PL"/>
        </w:rPr>
        <w:t xml:space="preserve"> na to</w:t>
      </w:r>
      <w:r w:rsidR="00F03AB7">
        <w:rPr>
          <w:lang w:eastAsia="pl-PL"/>
        </w:rPr>
        <w:t xml:space="preserve"> m.in. budowa drogi ekspresowej S3, dzięki której znacząco spadło zagrożenie hałasem w starym korytarzu drogi krajowej nr 3.</w:t>
      </w:r>
    </w:p>
    <w:p w:rsidR="008B6939" w:rsidRDefault="006A1033" w:rsidP="006A1033">
      <w:r>
        <w:t>W 2016 r. opracowano mapy akustyczne dla dróg wojewódzkich podlegających Zarządowi Dróg Wojewódzkich.</w:t>
      </w:r>
      <w:r w:rsidRPr="006A1033">
        <w:rPr>
          <w:rFonts w:eastAsia="Times New Roman" w:cs="Times New Roman"/>
          <w:lang w:eastAsia="pl-PL"/>
        </w:rPr>
        <w:t xml:space="preserve"> </w:t>
      </w:r>
      <w:r w:rsidRPr="006A1033">
        <w:t xml:space="preserve">Analizie poddano </w:t>
      </w:r>
      <w:r>
        <w:t xml:space="preserve">przebiegający przez teren Międzyrzecza </w:t>
      </w:r>
      <w:r w:rsidRPr="006A1033">
        <w:t xml:space="preserve">odcinek drogi wojewódzkiej nr 137 </w:t>
      </w:r>
      <w:r>
        <w:t>–</w:t>
      </w:r>
      <w:r w:rsidRPr="006A1033">
        <w:t xml:space="preserve"> od km 74+230 do </w:t>
      </w:r>
      <w:r>
        <w:t>km 80+225, wraz z otaczającym ją</w:t>
      </w:r>
      <w:r w:rsidRPr="006A1033">
        <w:t xml:space="preserve"> pasem terenu o szerokości 600 m każdy</w:t>
      </w:r>
      <w:r>
        <w:t>. Długość odcinka wynosiła 5,995 km, a powierzchnia obszaru 8,79 km</w:t>
      </w:r>
      <w:r>
        <w:rPr>
          <w:vertAlign w:val="superscript"/>
        </w:rPr>
        <w:t>2</w:t>
      </w:r>
      <w:r>
        <w:t>.</w:t>
      </w:r>
      <w:r w:rsidRPr="006A1033">
        <w:t xml:space="preserve"> </w:t>
      </w:r>
    </w:p>
    <w:p w:rsidR="00306184" w:rsidRDefault="00306184" w:rsidP="00306184">
      <w:pPr>
        <w:pStyle w:val="Legenda"/>
      </w:pPr>
      <w:bookmarkStart w:id="53" w:name="_Toc515267732"/>
      <w:r>
        <w:t xml:space="preserve">Tabela </w:t>
      </w:r>
      <w:r w:rsidR="006C1860">
        <w:fldChar w:fldCharType="begin"/>
      </w:r>
      <w:r w:rsidR="006C1860">
        <w:instrText xml:space="preserve"> SEQ Tabela \* ARABIC </w:instrText>
      </w:r>
      <w:r w:rsidR="006C1860">
        <w:fldChar w:fldCharType="separate"/>
      </w:r>
      <w:r w:rsidR="002C5E9B">
        <w:rPr>
          <w:noProof/>
        </w:rPr>
        <w:t>19</w:t>
      </w:r>
      <w:r w:rsidR="006C1860">
        <w:rPr>
          <w:noProof/>
        </w:rPr>
        <w:fldChar w:fldCharType="end"/>
      </w:r>
      <w:r>
        <w:t>. Natężenie ruchu na DW 137, odcinek od km 74+230 do km 80+225</w:t>
      </w:r>
      <w:bookmarkEnd w:id="53"/>
    </w:p>
    <w:tbl>
      <w:tblPr>
        <w:tblStyle w:val="Tabela-Siatka"/>
        <w:tblW w:w="9214" w:type="dxa"/>
        <w:tblLook w:val="04A0" w:firstRow="1" w:lastRow="0" w:firstColumn="1" w:lastColumn="0" w:noHBand="0" w:noVBand="1"/>
      </w:tblPr>
      <w:tblGrid>
        <w:gridCol w:w="1843"/>
        <w:gridCol w:w="1843"/>
        <w:gridCol w:w="1842"/>
        <w:gridCol w:w="1843"/>
        <w:gridCol w:w="1843"/>
      </w:tblGrid>
      <w:tr w:rsidR="00306184" w:rsidTr="008B6939">
        <w:tc>
          <w:tcPr>
            <w:tcW w:w="1843" w:type="dxa"/>
            <w:vMerge w:val="restart"/>
            <w:shd w:val="clear" w:color="auto" w:fill="8DB3E2" w:themeFill="text2" w:themeFillTint="66"/>
            <w:vAlign w:val="center"/>
          </w:tcPr>
          <w:p w:rsidR="00306184" w:rsidRPr="00306184" w:rsidRDefault="00306184" w:rsidP="00306184">
            <w:pPr>
              <w:spacing w:before="120" w:after="120"/>
              <w:jc w:val="center"/>
              <w:rPr>
                <w:b/>
                <w:sz w:val="20"/>
                <w:lang w:eastAsia="pl-PL"/>
              </w:rPr>
            </w:pPr>
            <w:r w:rsidRPr="00306184">
              <w:rPr>
                <w:b/>
                <w:sz w:val="20"/>
                <w:lang w:eastAsia="pl-PL"/>
              </w:rPr>
              <w:t>Pora doby</w:t>
            </w:r>
          </w:p>
        </w:tc>
        <w:tc>
          <w:tcPr>
            <w:tcW w:w="3685" w:type="dxa"/>
            <w:gridSpan w:val="2"/>
            <w:shd w:val="clear" w:color="auto" w:fill="8DB3E2" w:themeFill="text2" w:themeFillTint="66"/>
            <w:vAlign w:val="center"/>
          </w:tcPr>
          <w:p w:rsidR="00306184" w:rsidRPr="00306184" w:rsidRDefault="00306184" w:rsidP="00306184">
            <w:pPr>
              <w:spacing w:before="120" w:after="120"/>
              <w:jc w:val="center"/>
              <w:rPr>
                <w:b/>
                <w:sz w:val="20"/>
                <w:lang w:eastAsia="pl-PL"/>
              </w:rPr>
            </w:pPr>
            <w:r w:rsidRPr="00306184">
              <w:rPr>
                <w:b/>
                <w:sz w:val="20"/>
                <w:lang w:eastAsia="pl-PL"/>
              </w:rPr>
              <w:t>Całkowite natężenie ruchu [poj./h]</w:t>
            </w:r>
          </w:p>
        </w:tc>
        <w:tc>
          <w:tcPr>
            <w:tcW w:w="3686" w:type="dxa"/>
            <w:gridSpan w:val="2"/>
            <w:shd w:val="clear" w:color="auto" w:fill="8DB3E2" w:themeFill="text2" w:themeFillTint="66"/>
            <w:vAlign w:val="center"/>
          </w:tcPr>
          <w:p w:rsidR="00306184" w:rsidRPr="00306184" w:rsidRDefault="00306184" w:rsidP="00306184">
            <w:pPr>
              <w:spacing w:before="120" w:after="120"/>
              <w:jc w:val="center"/>
              <w:rPr>
                <w:b/>
                <w:sz w:val="20"/>
                <w:lang w:eastAsia="pl-PL"/>
              </w:rPr>
            </w:pPr>
            <w:r w:rsidRPr="00306184">
              <w:rPr>
                <w:b/>
                <w:sz w:val="20"/>
                <w:lang w:eastAsia="pl-PL"/>
              </w:rPr>
              <w:t>Liczba pojazdów ciężkich [poj./h]</w:t>
            </w:r>
          </w:p>
        </w:tc>
      </w:tr>
      <w:tr w:rsidR="00306184" w:rsidTr="008B6939">
        <w:tc>
          <w:tcPr>
            <w:tcW w:w="1843" w:type="dxa"/>
            <w:vMerge/>
            <w:shd w:val="clear" w:color="auto" w:fill="8DB3E2" w:themeFill="text2" w:themeFillTint="66"/>
            <w:vAlign w:val="center"/>
          </w:tcPr>
          <w:p w:rsidR="00306184" w:rsidRPr="00306184" w:rsidRDefault="00306184" w:rsidP="00306184">
            <w:pPr>
              <w:spacing w:before="120" w:after="120"/>
              <w:jc w:val="center"/>
              <w:rPr>
                <w:b/>
                <w:sz w:val="20"/>
                <w:lang w:eastAsia="pl-PL"/>
              </w:rPr>
            </w:pPr>
          </w:p>
        </w:tc>
        <w:tc>
          <w:tcPr>
            <w:tcW w:w="1843" w:type="dxa"/>
            <w:shd w:val="clear" w:color="auto" w:fill="8DB3E2" w:themeFill="text2" w:themeFillTint="66"/>
            <w:vAlign w:val="center"/>
          </w:tcPr>
          <w:p w:rsidR="00306184" w:rsidRPr="00306184" w:rsidRDefault="00306184" w:rsidP="00306184">
            <w:pPr>
              <w:spacing w:before="120" w:after="120"/>
              <w:jc w:val="center"/>
              <w:rPr>
                <w:b/>
                <w:sz w:val="20"/>
                <w:lang w:eastAsia="pl-PL"/>
              </w:rPr>
            </w:pPr>
            <w:r w:rsidRPr="00306184">
              <w:rPr>
                <w:b/>
                <w:sz w:val="20"/>
                <w:lang w:eastAsia="pl-PL"/>
              </w:rPr>
              <w:t>min</w:t>
            </w:r>
          </w:p>
        </w:tc>
        <w:tc>
          <w:tcPr>
            <w:tcW w:w="1842" w:type="dxa"/>
            <w:shd w:val="clear" w:color="auto" w:fill="8DB3E2" w:themeFill="text2" w:themeFillTint="66"/>
            <w:vAlign w:val="center"/>
          </w:tcPr>
          <w:p w:rsidR="00306184" w:rsidRPr="00306184" w:rsidRDefault="00306184" w:rsidP="00306184">
            <w:pPr>
              <w:spacing w:before="120" w:after="120"/>
              <w:jc w:val="center"/>
              <w:rPr>
                <w:b/>
                <w:sz w:val="20"/>
                <w:lang w:eastAsia="pl-PL"/>
              </w:rPr>
            </w:pPr>
            <w:r w:rsidRPr="00306184">
              <w:rPr>
                <w:b/>
                <w:sz w:val="20"/>
                <w:lang w:eastAsia="pl-PL"/>
              </w:rPr>
              <w:t>max</w:t>
            </w:r>
          </w:p>
        </w:tc>
        <w:tc>
          <w:tcPr>
            <w:tcW w:w="1843" w:type="dxa"/>
            <w:shd w:val="clear" w:color="auto" w:fill="8DB3E2" w:themeFill="text2" w:themeFillTint="66"/>
            <w:vAlign w:val="center"/>
          </w:tcPr>
          <w:p w:rsidR="00306184" w:rsidRPr="00306184" w:rsidRDefault="00306184" w:rsidP="00306184">
            <w:pPr>
              <w:spacing w:before="120" w:after="120"/>
              <w:jc w:val="center"/>
              <w:rPr>
                <w:b/>
                <w:sz w:val="20"/>
                <w:lang w:eastAsia="pl-PL"/>
              </w:rPr>
            </w:pPr>
            <w:r w:rsidRPr="00306184">
              <w:rPr>
                <w:b/>
                <w:sz w:val="20"/>
                <w:lang w:eastAsia="pl-PL"/>
              </w:rPr>
              <w:t>min</w:t>
            </w:r>
          </w:p>
        </w:tc>
        <w:tc>
          <w:tcPr>
            <w:tcW w:w="1843" w:type="dxa"/>
            <w:shd w:val="clear" w:color="auto" w:fill="8DB3E2" w:themeFill="text2" w:themeFillTint="66"/>
            <w:vAlign w:val="center"/>
          </w:tcPr>
          <w:p w:rsidR="00306184" w:rsidRPr="00306184" w:rsidRDefault="00306184" w:rsidP="00306184">
            <w:pPr>
              <w:spacing w:before="120" w:after="120"/>
              <w:jc w:val="center"/>
              <w:rPr>
                <w:b/>
                <w:sz w:val="20"/>
                <w:lang w:eastAsia="pl-PL"/>
              </w:rPr>
            </w:pPr>
            <w:r w:rsidRPr="00306184">
              <w:rPr>
                <w:b/>
                <w:sz w:val="20"/>
                <w:lang w:eastAsia="pl-PL"/>
              </w:rPr>
              <w:t>max</w:t>
            </w:r>
          </w:p>
        </w:tc>
      </w:tr>
      <w:tr w:rsidR="00306184" w:rsidTr="00306184">
        <w:tc>
          <w:tcPr>
            <w:tcW w:w="1843" w:type="dxa"/>
            <w:vAlign w:val="center"/>
          </w:tcPr>
          <w:p w:rsidR="00306184" w:rsidRPr="00306184" w:rsidRDefault="00306184" w:rsidP="00306184">
            <w:pPr>
              <w:spacing w:before="120" w:after="120"/>
              <w:jc w:val="center"/>
              <w:rPr>
                <w:sz w:val="20"/>
                <w:lang w:eastAsia="pl-PL"/>
              </w:rPr>
            </w:pPr>
            <w:r>
              <w:rPr>
                <w:sz w:val="20"/>
                <w:lang w:eastAsia="pl-PL"/>
              </w:rPr>
              <w:t>Pora dnia (6.00-18.00)</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338</w:t>
            </w:r>
          </w:p>
        </w:tc>
        <w:tc>
          <w:tcPr>
            <w:tcW w:w="1842" w:type="dxa"/>
            <w:vAlign w:val="center"/>
          </w:tcPr>
          <w:p w:rsidR="00306184" w:rsidRPr="00306184" w:rsidRDefault="00306184" w:rsidP="00306184">
            <w:pPr>
              <w:spacing w:before="120" w:after="120"/>
              <w:jc w:val="center"/>
              <w:rPr>
                <w:sz w:val="20"/>
                <w:lang w:eastAsia="pl-PL"/>
              </w:rPr>
            </w:pPr>
            <w:r>
              <w:rPr>
                <w:sz w:val="20"/>
                <w:lang w:eastAsia="pl-PL"/>
              </w:rPr>
              <w:t>753</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27</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115</w:t>
            </w:r>
          </w:p>
        </w:tc>
      </w:tr>
      <w:tr w:rsidR="00306184" w:rsidTr="00306184">
        <w:tc>
          <w:tcPr>
            <w:tcW w:w="1843" w:type="dxa"/>
            <w:vAlign w:val="center"/>
          </w:tcPr>
          <w:p w:rsidR="00306184" w:rsidRPr="00306184" w:rsidRDefault="00306184" w:rsidP="00306184">
            <w:pPr>
              <w:spacing w:before="120" w:after="120"/>
              <w:jc w:val="center"/>
              <w:rPr>
                <w:sz w:val="20"/>
                <w:lang w:eastAsia="pl-PL"/>
              </w:rPr>
            </w:pPr>
            <w:r>
              <w:rPr>
                <w:sz w:val="20"/>
                <w:lang w:eastAsia="pl-PL"/>
              </w:rPr>
              <w:t>Pora wieczoru (18.00-22.00)</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191</w:t>
            </w:r>
          </w:p>
        </w:tc>
        <w:tc>
          <w:tcPr>
            <w:tcW w:w="1842" w:type="dxa"/>
            <w:vAlign w:val="center"/>
          </w:tcPr>
          <w:p w:rsidR="00306184" w:rsidRPr="00306184" w:rsidRDefault="00306184" w:rsidP="00306184">
            <w:pPr>
              <w:spacing w:before="120" w:after="120"/>
              <w:jc w:val="center"/>
              <w:rPr>
                <w:sz w:val="20"/>
                <w:lang w:eastAsia="pl-PL"/>
              </w:rPr>
            </w:pPr>
            <w:r>
              <w:rPr>
                <w:sz w:val="20"/>
                <w:lang w:eastAsia="pl-PL"/>
              </w:rPr>
              <w:t>440</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9</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41</w:t>
            </w:r>
          </w:p>
        </w:tc>
      </w:tr>
      <w:tr w:rsidR="00306184" w:rsidTr="00306184">
        <w:tc>
          <w:tcPr>
            <w:tcW w:w="1843" w:type="dxa"/>
            <w:vAlign w:val="center"/>
          </w:tcPr>
          <w:p w:rsidR="00306184" w:rsidRPr="00306184" w:rsidRDefault="00306184" w:rsidP="00306184">
            <w:pPr>
              <w:spacing w:before="120" w:after="120"/>
              <w:jc w:val="center"/>
              <w:rPr>
                <w:sz w:val="20"/>
                <w:lang w:eastAsia="pl-PL"/>
              </w:rPr>
            </w:pPr>
            <w:r>
              <w:rPr>
                <w:sz w:val="20"/>
                <w:lang w:eastAsia="pl-PL"/>
              </w:rPr>
              <w:t>Pora nocy (22.00-6.00)</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52</w:t>
            </w:r>
          </w:p>
        </w:tc>
        <w:tc>
          <w:tcPr>
            <w:tcW w:w="1842" w:type="dxa"/>
            <w:vAlign w:val="center"/>
          </w:tcPr>
          <w:p w:rsidR="00306184" w:rsidRPr="00306184" w:rsidRDefault="00306184" w:rsidP="00306184">
            <w:pPr>
              <w:spacing w:before="120" w:after="120"/>
              <w:jc w:val="center"/>
              <w:rPr>
                <w:sz w:val="20"/>
                <w:lang w:eastAsia="pl-PL"/>
              </w:rPr>
            </w:pPr>
            <w:r>
              <w:rPr>
                <w:sz w:val="20"/>
                <w:lang w:eastAsia="pl-PL"/>
              </w:rPr>
              <w:t>52</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7</w:t>
            </w:r>
          </w:p>
        </w:tc>
        <w:tc>
          <w:tcPr>
            <w:tcW w:w="1843" w:type="dxa"/>
            <w:vAlign w:val="center"/>
          </w:tcPr>
          <w:p w:rsidR="00306184" w:rsidRPr="00306184" w:rsidRDefault="00306184" w:rsidP="00306184">
            <w:pPr>
              <w:spacing w:before="120" w:after="120"/>
              <w:jc w:val="center"/>
              <w:rPr>
                <w:sz w:val="20"/>
                <w:lang w:eastAsia="pl-PL"/>
              </w:rPr>
            </w:pPr>
            <w:r>
              <w:rPr>
                <w:sz w:val="20"/>
                <w:lang w:eastAsia="pl-PL"/>
              </w:rPr>
              <w:t>41</w:t>
            </w:r>
          </w:p>
        </w:tc>
      </w:tr>
    </w:tbl>
    <w:p w:rsidR="00306184" w:rsidRPr="00306184" w:rsidRDefault="00306184" w:rsidP="00306184">
      <w:pPr>
        <w:pStyle w:val="Cytat"/>
        <w:rPr>
          <w:lang w:eastAsia="pl-PL"/>
        </w:rPr>
      </w:pPr>
      <w:r>
        <w:rPr>
          <w:lang w:eastAsia="pl-PL"/>
        </w:rPr>
        <w:t>źródło: Zarząd Dróg Wojewódzkich w Zielonej Górze</w:t>
      </w:r>
    </w:p>
    <w:p w:rsidR="006A1033" w:rsidRDefault="006A1033" w:rsidP="006A1033">
      <w:r w:rsidRPr="000C08BC">
        <w:t>Analizowany odcinek drogi wojewódzkiej nr 137 jest drogą o powierzchni asfaltowej jednojezdniową, jednopasmową, dwukierunkową, op</w:t>
      </w:r>
      <w:r>
        <w:t>rócz bardzo krótkiego odcinka w </w:t>
      </w:r>
      <w:r w:rsidRPr="000C08BC">
        <w:t>okolicach wlotu ul. Ogrodowej, gdzie jest wąski pas zieleni dzielący drogę na dwujezdniową. Na podanym odcinku droga jednokrotnie przecina tory kolejowe. Wzdłuż analizowanego odcinka nie występują żadne ekrany akustyczne.</w:t>
      </w:r>
      <w:r w:rsidRPr="006A1033">
        <w:rPr>
          <w:rFonts w:ascii="Arial Narrow" w:hAnsi="Arial Narrow"/>
          <w:sz w:val="20"/>
          <w:szCs w:val="20"/>
        </w:rPr>
        <w:t xml:space="preserve"> </w:t>
      </w:r>
      <w:r w:rsidR="00165D65">
        <w:t xml:space="preserve">Omawiany ciąg komunikacyjny </w:t>
      </w:r>
      <w:r w:rsidRPr="006A1033">
        <w:t>w przeważającej części przebiega przez miasto Międzyrzecz, poza wschodni</w:t>
      </w:r>
      <w:r w:rsidR="00165D65">
        <w:t>m odcinkiem, który od granicy miasta</w:t>
      </w:r>
      <w:r w:rsidRPr="006A1033">
        <w:t xml:space="preserve"> Międzyrzecz sąsiaduje z lasami i obszarami rolnymi, a kończy się we wsi Bobowicko.</w:t>
      </w:r>
    </w:p>
    <w:p w:rsidR="006A1033" w:rsidRDefault="00306184" w:rsidP="00306184">
      <w:pPr>
        <w:spacing w:after="0"/>
      </w:pPr>
      <w:r>
        <w:rPr>
          <w:noProof/>
          <w:lang w:eastAsia="pl-PL"/>
        </w:rPr>
        <w:lastRenderedPageBreak/>
        <w:drawing>
          <wp:inline distT="0" distB="0" distL="0" distR="0" wp14:anchorId="6240957C" wp14:editId="62B3A29E">
            <wp:extent cx="5747657" cy="3099459"/>
            <wp:effectExtent l="0" t="0" r="5715"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łas wojew..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106503"/>
                    </a:xfrm>
                    <a:prstGeom prst="rect">
                      <a:avLst/>
                    </a:prstGeom>
                  </pic:spPr>
                </pic:pic>
              </a:graphicData>
            </a:graphic>
          </wp:inline>
        </w:drawing>
      </w:r>
    </w:p>
    <w:p w:rsidR="00306184" w:rsidRDefault="00306184" w:rsidP="00306184">
      <w:pPr>
        <w:pStyle w:val="Cytat"/>
        <w:spacing w:after="0"/>
      </w:pPr>
      <w:r>
        <w:t>źródło: Zarząd Dróg Wojewódzkich w Zielonej Górze</w:t>
      </w:r>
    </w:p>
    <w:p w:rsidR="00306184" w:rsidRDefault="00306184" w:rsidP="00306184">
      <w:pPr>
        <w:pStyle w:val="Legenda"/>
        <w:spacing w:after="240"/>
      </w:pPr>
      <w:bookmarkStart w:id="54" w:name="_Toc515267789"/>
      <w:r>
        <w:t xml:space="preserve">Rysunek </w:t>
      </w:r>
      <w:r w:rsidR="006C1860">
        <w:fldChar w:fldCharType="begin"/>
      </w:r>
      <w:r w:rsidR="006C1860">
        <w:instrText xml:space="preserve"> SEQ Rysunek \* ARABIC </w:instrText>
      </w:r>
      <w:r w:rsidR="006C1860">
        <w:fldChar w:fldCharType="separate"/>
      </w:r>
      <w:r>
        <w:rPr>
          <w:noProof/>
        </w:rPr>
        <w:t>12</w:t>
      </w:r>
      <w:r w:rsidR="006C1860">
        <w:rPr>
          <w:noProof/>
        </w:rPr>
        <w:fldChar w:fldCharType="end"/>
      </w:r>
      <w:r>
        <w:t>. Mapa akustyczna dla drogi wojewódzkiej nr 137</w:t>
      </w:r>
      <w:bookmarkEnd w:id="54"/>
      <w:r>
        <w:t xml:space="preserve"> </w:t>
      </w:r>
    </w:p>
    <w:p w:rsidR="00306184" w:rsidRDefault="00306184" w:rsidP="00306184">
      <w:pPr>
        <w:rPr>
          <w:lang w:eastAsia="pl-PL"/>
        </w:rPr>
      </w:pPr>
      <w:r w:rsidRPr="00306184">
        <w:rPr>
          <w:lang w:eastAsia="pl-PL"/>
        </w:rPr>
        <w:t>Mapa akustyczna to uśredniona mapa hałasu emitowanego do środowiska przez analizowane źródła hałasu, dająca możliwość całościowej oceny stopnia zagrożenia hałasem na badanym terenie, możliwość stwierdzenia przyczyn tego stanu oraz możliwość realizacji ogólnych prognoz zmian hałasu</w:t>
      </w:r>
      <w:r w:rsidR="00965C07">
        <w:rPr>
          <w:lang w:eastAsia="pl-PL"/>
        </w:rPr>
        <w:t>.</w:t>
      </w:r>
    </w:p>
    <w:p w:rsidR="000626EE" w:rsidRDefault="000626EE" w:rsidP="00306184">
      <w:pPr>
        <w:rPr>
          <w:lang w:eastAsia="pl-PL"/>
        </w:rPr>
      </w:pPr>
      <w:r w:rsidRPr="000626EE">
        <w:rPr>
          <w:lang w:eastAsia="pl-PL"/>
        </w:rPr>
        <w:t xml:space="preserve">WIOŚ w </w:t>
      </w:r>
      <w:r>
        <w:rPr>
          <w:lang w:eastAsia="pl-PL"/>
        </w:rPr>
        <w:t>Zielonej Górze</w:t>
      </w:r>
      <w:r w:rsidRPr="000626EE">
        <w:rPr>
          <w:lang w:eastAsia="pl-PL"/>
        </w:rPr>
        <w:t xml:space="preserve"> w analizowanym okresie czasu nie prowadził pomiaru hałasu komunikacyjnego na terenie gminy</w:t>
      </w:r>
      <w:r>
        <w:rPr>
          <w:lang w:eastAsia="pl-PL"/>
        </w:rPr>
        <w:t>.</w:t>
      </w:r>
    </w:p>
    <w:p w:rsidR="000626EE" w:rsidRDefault="000626EE" w:rsidP="000626EE">
      <w:pPr>
        <w:pStyle w:val="Nagwek2"/>
        <w:numPr>
          <w:ilvl w:val="1"/>
          <w:numId w:val="1"/>
        </w:numPr>
        <w:rPr>
          <w:lang w:eastAsia="pl-PL"/>
        </w:rPr>
      </w:pPr>
      <w:bookmarkStart w:id="55" w:name="_Toc515267833"/>
      <w:r>
        <w:rPr>
          <w:lang w:eastAsia="pl-PL"/>
        </w:rPr>
        <w:t>Pola elektromagnetyczne</w:t>
      </w:r>
      <w:bookmarkEnd w:id="55"/>
    </w:p>
    <w:p w:rsidR="000626EE" w:rsidRDefault="000626EE" w:rsidP="000626EE">
      <w:pPr>
        <w:rPr>
          <w:lang w:eastAsia="pl-PL"/>
        </w:rPr>
      </w:pPr>
      <w:r>
        <w:rPr>
          <w:lang w:eastAsia="pl-PL"/>
        </w:rPr>
        <w:t>Promieniowanie elektromagnetyczne niejonizujące (PEM) występuje w postaci naturalnej (źródłami są Ziemia, Słońce, zjawiska atmosferyczne) oraz sztucznej (związane z powszechnym wykorzystywaniem energii elektrycznej oraz nowych technik radiowych). Pola elektromagnetyczne występują w otoczeniu wszystkich urządzeń elektrycznych.</w:t>
      </w:r>
    </w:p>
    <w:p w:rsidR="000626EE" w:rsidRDefault="000626EE" w:rsidP="000626EE">
      <w:pPr>
        <w:rPr>
          <w:lang w:eastAsia="pl-PL"/>
        </w:rPr>
      </w:pPr>
      <w:r>
        <w:rPr>
          <w:lang w:eastAsia="pl-PL"/>
        </w:rPr>
        <w:t>Podstawowymi źródłami pól elektromagnetycznych są:</w:t>
      </w:r>
    </w:p>
    <w:p w:rsidR="000626EE" w:rsidRDefault="000626EE" w:rsidP="000626EE">
      <w:pPr>
        <w:numPr>
          <w:ilvl w:val="0"/>
          <w:numId w:val="18"/>
        </w:numPr>
        <w:spacing w:after="0"/>
        <w:rPr>
          <w:lang w:eastAsia="pl-PL"/>
        </w:rPr>
      </w:pPr>
      <w:r>
        <w:rPr>
          <w:lang w:eastAsia="pl-PL"/>
        </w:rPr>
        <w:t>stacje bazowe telefonii komórkowej,</w:t>
      </w:r>
    </w:p>
    <w:p w:rsidR="000626EE" w:rsidRDefault="000626EE" w:rsidP="000626EE">
      <w:pPr>
        <w:numPr>
          <w:ilvl w:val="0"/>
          <w:numId w:val="18"/>
        </w:numPr>
        <w:spacing w:after="0"/>
        <w:rPr>
          <w:lang w:eastAsia="pl-PL"/>
        </w:rPr>
      </w:pPr>
      <w:r>
        <w:rPr>
          <w:lang w:eastAsia="pl-PL"/>
        </w:rPr>
        <w:t>stacje radiowe i telewizyjne,</w:t>
      </w:r>
    </w:p>
    <w:p w:rsidR="000626EE" w:rsidRDefault="000626EE" w:rsidP="000626EE">
      <w:pPr>
        <w:numPr>
          <w:ilvl w:val="0"/>
          <w:numId w:val="18"/>
        </w:numPr>
        <w:spacing w:after="0"/>
        <w:rPr>
          <w:lang w:eastAsia="pl-PL"/>
        </w:rPr>
      </w:pPr>
      <w:r>
        <w:rPr>
          <w:lang w:eastAsia="pl-PL"/>
        </w:rPr>
        <w:t>stacje radiolokacyjne,</w:t>
      </w:r>
    </w:p>
    <w:p w:rsidR="000626EE" w:rsidRDefault="000626EE" w:rsidP="000626EE">
      <w:pPr>
        <w:numPr>
          <w:ilvl w:val="0"/>
          <w:numId w:val="18"/>
        </w:numPr>
        <w:spacing w:after="0"/>
        <w:rPr>
          <w:lang w:eastAsia="pl-PL"/>
        </w:rPr>
      </w:pPr>
      <w:r>
        <w:rPr>
          <w:lang w:eastAsia="pl-PL"/>
        </w:rPr>
        <w:t>linie elektroenergetyczne wysokiego napięcia,</w:t>
      </w:r>
    </w:p>
    <w:p w:rsidR="000626EE" w:rsidRDefault="000626EE" w:rsidP="000626EE">
      <w:pPr>
        <w:numPr>
          <w:ilvl w:val="0"/>
          <w:numId w:val="18"/>
        </w:numPr>
        <w:rPr>
          <w:lang w:eastAsia="pl-PL"/>
        </w:rPr>
      </w:pPr>
      <w:r>
        <w:rPr>
          <w:lang w:eastAsia="pl-PL"/>
        </w:rPr>
        <w:t>urządzenia powszechnego użytku, m.in. kuchenki mikrofalowe, aparaty komórkowe.</w:t>
      </w:r>
    </w:p>
    <w:p w:rsidR="000626EE" w:rsidRDefault="000626EE" w:rsidP="000626EE">
      <w:r>
        <w:t xml:space="preserve">Wojewódzki Inspektorat Ochrony Środowiska w Zielonej Górze prowadzi w ramach jednego z podsystemów Państwowego Monitoringu Środowiska pomiary poziomów promieniowania elektromagnetycznego w  środowisku w 135 punktach w trzyletnich cyklach pomiarowych, po 45 punktów dla każdego roku. W każdym z tych 45 punktów pomiary wykonuje się raz w roku kalendarzowym. Pomiarami objęto tereny miast powyżej 50 tys. mieszkańców, pozostałe miasta i tereny wiejskie, ustalając na każdym z wymienionych </w:t>
      </w:r>
      <w:r w:rsidR="0046591C">
        <w:t xml:space="preserve">obszarów </w:t>
      </w:r>
      <w:r w:rsidR="0046591C">
        <w:lastRenderedPageBreak/>
        <w:t>badawczych</w:t>
      </w:r>
      <w:r>
        <w:t xml:space="preserve"> po 15 punktów pomiarowych, zlokalizowanych w miejscach dostępnych dla ludności.</w:t>
      </w:r>
    </w:p>
    <w:p w:rsidR="000626EE" w:rsidRDefault="000626EE" w:rsidP="000626EE">
      <w:r>
        <w:t>Ostatni pomiar w gminie Międzyrzecz miał mi</w:t>
      </w:r>
      <w:r w:rsidR="00EE6FA0">
        <w:t>ejsce 04</w:t>
      </w:r>
      <w:r w:rsidR="00894747">
        <w:t>.10.</w:t>
      </w:r>
      <w:r w:rsidR="00EE6FA0">
        <w:t>2017</w:t>
      </w:r>
      <w:r>
        <w:t xml:space="preserve"> r.</w:t>
      </w:r>
      <w:r w:rsidR="00894747">
        <w:t xml:space="preserve"> Punkt pomiarowy był zlokalizowany na ul Sportowej 4 w Międzyrzeczu.</w:t>
      </w:r>
      <w:r w:rsidRPr="005814C6">
        <w:t xml:space="preserve"> </w:t>
      </w:r>
      <w:r>
        <w:t>Średnie natężenie pola elektromagnetycznego wyniosło 0,4</w:t>
      </w:r>
      <w:r w:rsidR="00894747">
        <w:t>9</w:t>
      </w:r>
      <w:r>
        <w:t xml:space="preserve"> V/m, co oznacza, że nie została</w:t>
      </w:r>
      <w:r w:rsidRPr="0001102E">
        <w:t xml:space="preserve"> </w:t>
      </w:r>
      <w:r>
        <w:t>przekroczona wartość dopuszczalna poziomów promieniowania elektromagnetycznego w środowisku wynosząca 7 V/m.</w:t>
      </w:r>
      <w:r w:rsidR="00894747">
        <w:t xml:space="preserve"> Dla porównania natężenie w 2011 r. wyniosło 0,43 V/m, a w 2014 r. &lt;0,4 V/m</w:t>
      </w:r>
      <w:r w:rsidR="00413A08">
        <w:t>.</w:t>
      </w:r>
    </w:p>
    <w:p w:rsidR="00413A08" w:rsidRDefault="00413A08" w:rsidP="000626EE">
      <w:r>
        <w:t xml:space="preserve">Porównując wyniki pomiarów w województwie lubuskim z roku 2017 do wyników uzyskanych w tych samych punktach pomiarowych </w:t>
      </w:r>
      <w:r w:rsidR="0046591C">
        <w:t>w 2011 r</w:t>
      </w:r>
      <w:r>
        <w:t>. i 2014 r. stwierdzono, iż mierzone wartości są niższe, szczególnie niskie wartości uzyskano w punktach pomiarowych zlokalizowanych na terenach wiejskich. W każdym roku badań mierzone wartości są znacznie niższe od poziomów dopuszczalnych.</w:t>
      </w:r>
    </w:p>
    <w:p w:rsidR="00107020" w:rsidRDefault="00107020" w:rsidP="00107020">
      <w:pPr>
        <w:pStyle w:val="Nagwek2"/>
        <w:numPr>
          <w:ilvl w:val="1"/>
          <w:numId w:val="1"/>
        </w:numPr>
      </w:pPr>
      <w:bookmarkStart w:id="56" w:name="_Toc515267834"/>
      <w:r>
        <w:t>Gospodarka odpadami</w:t>
      </w:r>
      <w:r w:rsidR="006546B9">
        <w:rPr>
          <w:rStyle w:val="Odwoanieprzypisudolnego"/>
        </w:rPr>
        <w:footnoteReference w:id="6"/>
      </w:r>
      <w:bookmarkEnd w:id="56"/>
    </w:p>
    <w:p w:rsidR="00D519BD" w:rsidRDefault="006546B9" w:rsidP="006546B9">
      <w:r>
        <w:t>Zgodnie z obowiązującymi przepisami odpady komunalne mogą być zagospodarowane jedynie w regionalnych instalacjach do przetwarzania odpadów lub instalacjach do zastępczej obsługi regionów. Plan Gospodarki Odpadami dla Województwa Lubuskiego na lata 2012-2017 z perspektywą do 2020 wyznaczył 4 regiony gospodarki odpadami komunalnymi. Gmina Międzyrzecz wchodzi w obszar Regionu Centralnego obejmującego 15 gmin województwa lubuskiego i jedną zachodniopomorskiego (Dębno) i liczącego w 2014 r. 169 892 mieszkańców</w:t>
      </w:r>
      <w:r w:rsidR="00C461BA">
        <w:t xml:space="preserve">. Na jego terenie </w:t>
      </w:r>
      <w:r w:rsidR="00D519BD">
        <w:t xml:space="preserve">do 2015 </w:t>
      </w:r>
      <w:r w:rsidR="0046591C">
        <w:t>r. funkcjonowały</w:t>
      </w:r>
      <w:r>
        <w:t xml:space="preserve"> dwie </w:t>
      </w:r>
      <w:r w:rsidR="00C461BA">
        <w:t xml:space="preserve">regionalne </w:t>
      </w:r>
      <w:r>
        <w:t>instalacje do</w:t>
      </w:r>
      <w:r w:rsidR="00C461BA">
        <w:t xml:space="preserve"> mechaniczno-biologicznego</w:t>
      </w:r>
      <w:r>
        <w:t xml:space="preserve"> przetwarzania </w:t>
      </w:r>
      <w:r w:rsidR="00C461BA">
        <w:t xml:space="preserve">zmieszanych </w:t>
      </w:r>
      <w:r>
        <w:t>odpadów komunalnych</w:t>
      </w:r>
      <w:r w:rsidR="00D519BD">
        <w:t xml:space="preserve"> (MBP)</w:t>
      </w:r>
      <w:r w:rsidR="00C461BA">
        <w:t>, dwie regionalne</w:t>
      </w:r>
      <w:r>
        <w:t xml:space="preserve"> </w:t>
      </w:r>
      <w:r w:rsidR="00C461BA">
        <w:t>kompostownie</w:t>
      </w:r>
      <w:r>
        <w:t xml:space="preserve"> odpadów zielonych i innych odpadów ulegających biodegradacji </w:t>
      </w:r>
      <w:r w:rsidR="00C461BA">
        <w:t>oraz dwa składowiska odpadów komunalnych</w:t>
      </w:r>
      <w:r>
        <w:t>.</w:t>
      </w:r>
      <w:r w:rsidR="00C461BA">
        <w:t xml:space="preserve"> Wszystkie te instalacje znajdują się Sulęcinie i Słubicach. W 2015 r. dotychczasowa zastępcza instalacja</w:t>
      </w:r>
      <w:r w:rsidR="00D519BD">
        <w:t xml:space="preserve"> MBP w Długoszynie uzyskała statut regionalnej instalacji i obecnie jest wyłącznym odbiorcą odpadów z gminy Międzyrzecz. RIPOK jest administrowany przez Celowy Związek Gmin CZG-</w:t>
      </w:r>
      <w:r w:rsidR="00BF3215">
        <w:t>12 w Długoszynie odpowiedzialny</w:t>
      </w:r>
      <w:r w:rsidR="00D519BD">
        <w:t xml:space="preserve"> za zagospodarowanie odpadów, a którego c</w:t>
      </w:r>
      <w:r w:rsidR="000C1F10">
        <w:t>złonkiem jest G</w:t>
      </w:r>
      <w:r w:rsidR="00D519BD">
        <w:t>mina Międzyrzecz.</w:t>
      </w:r>
    </w:p>
    <w:p w:rsidR="00D519BD" w:rsidRDefault="00D519BD" w:rsidP="00D519BD">
      <w:pPr>
        <w:spacing w:after="0"/>
        <w:rPr>
          <w:b/>
        </w:rPr>
      </w:pPr>
      <w:r>
        <w:rPr>
          <w:b/>
        </w:rPr>
        <w:t>Ilość odpadów komunalnych</w:t>
      </w:r>
    </w:p>
    <w:p w:rsidR="00647CE5" w:rsidRDefault="00FF1D8C" w:rsidP="006546B9">
      <w:r>
        <w:t>Odpady komunalne z terenu gminy Międzyrzecz odbierane są w postaci zmieszanej i selektywnej. Zmieszane odpady komunalne, odpady zielone oraz pozostałości z sortowania odpadów komunalnych przeznaczonych do składowania przekazywane są wyłącznie do regionalnej instalacji, którą jest Zakład Unieszkodliwiania Odpadów Komunalnych w Długoszynie.</w:t>
      </w:r>
    </w:p>
    <w:p w:rsidR="00EE6FA0" w:rsidRDefault="00EE6FA0" w:rsidP="006546B9"/>
    <w:p w:rsidR="00EE6FA0" w:rsidRDefault="00EE6FA0" w:rsidP="006546B9"/>
    <w:p w:rsidR="00EE6FA0" w:rsidRDefault="00EE6FA0" w:rsidP="006546B9"/>
    <w:p w:rsidR="00647CE5" w:rsidRDefault="00647CE5" w:rsidP="00647CE5">
      <w:pPr>
        <w:pStyle w:val="Legenda"/>
      </w:pPr>
      <w:bookmarkStart w:id="57" w:name="_Toc515267733"/>
      <w:r>
        <w:lastRenderedPageBreak/>
        <w:t xml:space="preserve">Tabela </w:t>
      </w:r>
      <w:r w:rsidR="006C1860">
        <w:fldChar w:fldCharType="begin"/>
      </w:r>
      <w:r w:rsidR="006C1860">
        <w:instrText xml:space="preserve"> SEQ Tabela \* ARABIC </w:instrText>
      </w:r>
      <w:r w:rsidR="006C1860">
        <w:fldChar w:fldCharType="separate"/>
      </w:r>
      <w:r w:rsidR="002C5E9B">
        <w:rPr>
          <w:noProof/>
        </w:rPr>
        <w:t>20</w:t>
      </w:r>
      <w:r w:rsidR="006C1860">
        <w:rPr>
          <w:noProof/>
        </w:rPr>
        <w:fldChar w:fldCharType="end"/>
      </w:r>
      <w:r>
        <w:t xml:space="preserve">. </w:t>
      </w:r>
      <w:r w:rsidRPr="00647CE5">
        <w:t>Ilość odpadów komunalnych odebranych przez firmę w</w:t>
      </w:r>
      <w:r>
        <w:t>ywozową na terenie gminy Międzyrzecz</w:t>
      </w:r>
      <w:r w:rsidRPr="00647CE5">
        <w:t xml:space="preserve"> za lata 2015-2017</w:t>
      </w:r>
      <w:bookmarkEnd w:id="57"/>
    </w:p>
    <w:tbl>
      <w:tblPr>
        <w:tblStyle w:val="Tabela-Siatka7"/>
        <w:tblW w:w="9214" w:type="dxa"/>
        <w:tblLook w:val="04A0" w:firstRow="1" w:lastRow="0" w:firstColumn="1" w:lastColumn="0" w:noHBand="0" w:noVBand="1"/>
      </w:tblPr>
      <w:tblGrid>
        <w:gridCol w:w="2069"/>
        <w:gridCol w:w="3134"/>
        <w:gridCol w:w="1337"/>
        <w:gridCol w:w="1337"/>
        <w:gridCol w:w="1337"/>
      </w:tblGrid>
      <w:tr w:rsidR="00647CE5" w:rsidRPr="00647CE5" w:rsidTr="00690ED0">
        <w:trPr>
          <w:trHeight w:val="672"/>
          <w:tblHeader/>
        </w:trPr>
        <w:tc>
          <w:tcPr>
            <w:tcW w:w="2069" w:type="dxa"/>
            <w:vMerge w:val="restart"/>
            <w:shd w:val="solid" w:color="8DB3E2" w:themeColor="text2" w:themeTint="66" w:fill="auto"/>
            <w:vAlign w:val="center"/>
          </w:tcPr>
          <w:p w:rsidR="00647CE5" w:rsidRPr="00647CE5" w:rsidRDefault="00647CE5" w:rsidP="00647CE5">
            <w:pPr>
              <w:spacing w:before="120" w:after="120"/>
              <w:jc w:val="center"/>
              <w:rPr>
                <w:b/>
                <w:lang w:eastAsia="pl-PL"/>
              </w:rPr>
            </w:pPr>
            <w:r w:rsidRPr="00647CE5">
              <w:rPr>
                <w:b/>
                <w:lang w:eastAsia="pl-PL"/>
              </w:rPr>
              <w:t>Kod odebranych odpadów komunalnych</w:t>
            </w:r>
          </w:p>
        </w:tc>
        <w:tc>
          <w:tcPr>
            <w:tcW w:w="3134" w:type="dxa"/>
            <w:vMerge w:val="restart"/>
            <w:shd w:val="solid" w:color="8DB3E2" w:themeColor="text2" w:themeTint="66" w:fill="auto"/>
            <w:vAlign w:val="center"/>
          </w:tcPr>
          <w:p w:rsidR="00647CE5" w:rsidRPr="00647CE5" w:rsidRDefault="00647CE5" w:rsidP="00647CE5">
            <w:pPr>
              <w:spacing w:before="120" w:after="120"/>
              <w:jc w:val="center"/>
              <w:rPr>
                <w:b/>
                <w:lang w:eastAsia="pl-PL"/>
              </w:rPr>
            </w:pPr>
            <w:r w:rsidRPr="00647CE5">
              <w:rPr>
                <w:b/>
                <w:lang w:eastAsia="pl-PL"/>
              </w:rPr>
              <w:t>Rodzaj odebranych odpadów komunalnych</w:t>
            </w:r>
          </w:p>
        </w:tc>
        <w:tc>
          <w:tcPr>
            <w:tcW w:w="4011" w:type="dxa"/>
            <w:gridSpan w:val="3"/>
            <w:shd w:val="solid" w:color="8DB3E2" w:themeColor="text2" w:themeTint="66" w:fill="auto"/>
            <w:vAlign w:val="center"/>
          </w:tcPr>
          <w:p w:rsidR="00647CE5" w:rsidRPr="00647CE5" w:rsidRDefault="00647CE5" w:rsidP="00647CE5">
            <w:pPr>
              <w:spacing w:before="120" w:after="120"/>
              <w:jc w:val="center"/>
              <w:rPr>
                <w:b/>
                <w:lang w:eastAsia="pl-PL"/>
              </w:rPr>
            </w:pPr>
            <w:r w:rsidRPr="00647CE5">
              <w:rPr>
                <w:b/>
                <w:lang w:eastAsia="pl-PL"/>
              </w:rPr>
              <w:t>Masa odebranych odpadów komunalnych (Mg)</w:t>
            </w:r>
          </w:p>
        </w:tc>
      </w:tr>
      <w:tr w:rsidR="00647CE5" w:rsidRPr="00647CE5" w:rsidTr="00690ED0">
        <w:trPr>
          <w:tblHeader/>
        </w:trPr>
        <w:tc>
          <w:tcPr>
            <w:tcW w:w="2069" w:type="dxa"/>
            <w:vMerge/>
            <w:shd w:val="solid" w:color="8DB3E2" w:themeColor="text2" w:themeTint="66" w:fill="auto"/>
            <w:vAlign w:val="center"/>
          </w:tcPr>
          <w:p w:rsidR="00647CE5" w:rsidRPr="00647CE5" w:rsidRDefault="00647CE5" w:rsidP="00647CE5">
            <w:pPr>
              <w:spacing w:before="120" w:after="120"/>
              <w:jc w:val="center"/>
              <w:rPr>
                <w:b/>
                <w:lang w:eastAsia="pl-PL"/>
              </w:rPr>
            </w:pPr>
          </w:p>
        </w:tc>
        <w:tc>
          <w:tcPr>
            <w:tcW w:w="3134" w:type="dxa"/>
            <w:vMerge/>
            <w:shd w:val="solid" w:color="8DB3E2" w:themeColor="text2" w:themeTint="66" w:fill="auto"/>
            <w:vAlign w:val="center"/>
          </w:tcPr>
          <w:p w:rsidR="00647CE5" w:rsidRPr="00647CE5" w:rsidRDefault="00647CE5" w:rsidP="00647CE5">
            <w:pPr>
              <w:spacing w:before="120" w:after="120"/>
              <w:jc w:val="center"/>
              <w:rPr>
                <w:b/>
                <w:lang w:eastAsia="pl-PL"/>
              </w:rPr>
            </w:pPr>
          </w:p>
        </w:tc>
        <w:tc>
          <w:tcPr>
            <w:tcW w:w="1337" w:type="dxa"/>
            <w:shd w:val="solid" w:color="8DB3E2" w:themeColor="text2" w:themeTint="66" w:fill="auto"/>
            <w:vAlign w:val="center"/>
          </w:tcPr>
          <w:p w:rsidR="00647CE5" w:rsidRPr="00647CE5" w:rsidRDefault="00647CE5" w:rsidP="00647CE5">
            <w:pPr>
              <w:spacing w:before="120" w:after="120"/>
              <w:jc w:val="center"/>
              <w:rPr>
                <w:b/>
                <w:lang w:eastAsia="pl-PL"/>
              </w:rPr>
            </w:pPr>
            <w:r w:rsidRPr="00647CE5">
              <w:rPr>
                <w:b/>
                <w:lang w:eastAsia="pl-PL"/>
              </w:rPr>
              <w:t>2015</w:t>
            </w:r>
          </w:p>
        </w:tc>
        <w:tc>
          <w:tcPr>
            <w:tcW w:w="1337" w:type="dxa"/>
            <w:shd w:val="solid" w:color="8DB3E2" w:themeColor="text2" w:themeTint="66" w:fill="auto"/>
            <w:vAlign w:val="center"/>
          </w:tcPr>
          <w:p w:rsidR="00647CE5" w:rsidRPr="00647CE5" w:rsidRDefault="00647CE5" w:rsidP="00647CE5">
            <w:pPr>
              <w:spacing w:before="120" w:after="120"/>
              <w:jc w:val="center"/>
              <w:rPr>
                <w:b/>
                <w:lang w:eastAsia="pl-PL"/>
              </w:rPr>
            </w:pPr>
            <w:r w:rsidRPr="00647CE5">
              <w:rPr>
                <w:b/>
                <w:lang w:eastAsia="pl-PL"/>
              </w:rPr>
              <w:t>2016</w:t>
            </w:r>
          </w:p>
        </w:tc>
        <w:tc>
          <w:tcPr>
            <w:tcW w:w="1337" w:type="dxa"/>
            <w:shd w:val="solid" w:color="8DB3E2" w:themeColor="text2" w:themeTint="66" w:fill="auto"/>
            <w:vAlign w:val="center"/>
          </w:tcPr>
          <w:p w:rsidR="00647CE5" w:rsidRPr="00647CE5" w:rsidRDefault="00647CE5" w:rsidP="00647CE5">
            <w:pPr>
              <w:spacing w:before="120" w:after="120"/>
              <w:jc w:val="center"/>
              <w:rPr>
                <w:b/>
                <w:lang w:eastAsia="pl-PL"/>
              </w:rPr>
            </w:pPr>
            <w:r w:rsidRPr="00647CE5">
              <w:rPr>
                <w:b/>
                <w:lang w:eastAsia="pl-PL"/>
              </w:rPr>
              <w:t>2017</w:t>
            </w:r>
          </w:p>
        </w:tc>
      </w:tr>
      <w:tr w:rsidR="00647CE5" w:rsidRPr="00647CE5" w:rsidTr="00690ED0">
        <w:tc>
          <w:tcPr>
            <w:tcW w:w="2069" w:type="dxa"/>
            <w:vAlign w:val="center"/>
          </w:tcPr>
          <w:p w:rsidR="00647CE5" w:rsidRPr="00647CE5" w:rsidRDefault="00647CE5" w:rsidP="00647CE5">
            <w:pPr>
              <w:spacing w:before="120" w:after="120"/>
              <w:jc w:val="center"/>
              <w:rPr>
                <w:lang w:eastAsia="pl-PL"/>
              </w:rPr>
            </w:pPr>
            <w:r>
              <w:rPr>
                <w:lang w:eastAsia="pl-PL"/>
              </w:rPr>
              <w:t>15 01 01</w:t>
            </w:r>
          </w:p>
        </w:tc>
        <w:tc>
          <w:tcPr>
            <w:tcW w:w="3134" w:type="dxa"/>
            <w:vAlign w:val="center"/>
          </w:tcPr>
          <w:p w:rsidR="00647CE5" w:rsidRPr="00647CE5" w:rsidRDefault="00647CE5" w:rsidP="00647CE5">
            <w:pPr>
              <w:spacing w:before="120" w:after="120"/>
              <w:jc w:val="left"/>
              <w:rPr>
                <w:lang w:eastAsia="pl-PL"/>
              </w:rPr>
            </w:pPr>
            <w:r>
              <w:rPr>
                <w:lang w:eastAsia="pl-PL"/>
              </w:rPr>
              <w:t xml:space="preserve">Opakowania z </w:t>
            </w:r>
            <w:r w:rsidR="0046591C">
              <w:rPr>
                <w:lang w:eastAsia="pl-PL"/>
              </w:rPr>
              <w:t>papieru i</w:t>
            </w:r>
            <w:r>
              <w:rPr>
                <w:lang w:eastAsia="pl-PL"/>
              </w:rPr>
              <w:t xml:space="preserve"> tektury</w:t>
            </w:r>
          </w:p>
        </w:tc>
        <w:tc>
          <w:tcPr>
            <w:tcW w:w="1337" w:type="dxa"/>
            <w:vAlign w:val="center"/>
          </w:tcPr>
          <w:p w:rsidR="00647CE5" w:rsidRPr="00647CE5" w:rsidRDefault="008142AE" w:rsidP="00647CE5">
            <w:pPr>
              <w:spacing w:before="120" w:after="120"/>
              <w:jc w:val="center"/>
              <w:rPr>
                <w:lang w:eastAsia="pl-PL"/>
              </w:rPr>
            </w:pPr>
            <w:r>
              <w:rPr>
                <w:lang w:eastAsia="pl-PL"/>
              </w:rPr>
              <w:t>167,5</w:t>
            </w:r>
          </w:p>
        </w:tc>
        <w:tc>
          <w:tcPr>
            <w:tcW w:w="1337" w:type="dxa"/>
            <w:vAlign w:val="center"/>
          </w:tcPr>
          <w:p w:rsidR="00647CE5" w:rsidRPr="00647CE5" w:rsidRDefault="00647CE5" w:rsidP="00647CE5">
            <w:pPr>
              <w:spacing w:before="120" w:after="120"/>
              <w:jc w:val="center"/>
              <w:rPr>
                <w:lang w:eastAsia="pl-PL"/>
              </w:rPr>
            </w:pPr>
            <w:r>
              <w:rPr>
                <w:lang w:eastAsia="pl-PL"/>
              </w:rPr>
              <w:t>234,43</w:t>
            </w:r>
          </w:p>
        </w:tc>
        <w:tc>
          <w:tcPr>
            <w:tcW w:w="1337" w:type="dxa"/>
            <w:vAlign w:val="center"/>
          </w:tcPr>
          <w:p w:rsidR="00647CE5" w:rsidRPr="00647CE5" w:rsidRDefault="00917700" w:rsidP="00647CE5">
            <w:pPr>
              <w:spacing w:before="120" w:after="120"/>
              <w:jc w:val="center"/>
              <w:rPr>
                <w:lang w:eastAsia="pl-PL"/>
              </w:rPr>
            </w:pPr>
            <w:r>
              <w:rPr>
                <w:lang w:eastAsia="pl-PL"/>
              </w:rPr>
              <w:t>225,1</w:t>
            </w:r>
          </w:p>
        </w:tc>
      </w:tr>
      <w:tr w:rsidR="00647CE5" w:rsidRPr="00647CE5" w:rsidTr="00690ED0">
        <w:tc>
          <w:tcPr>
            <w:tcW w:w="2069" w:type="dxa"/>
            <w:vAlign w:val="center"/>
          </w:tcPr>
          <w:p w:rsidR="00647CE5" w:rsidRDefault="00647CE5" w:rsidP="00647CE5">
            <w:pPr>
              <w:spacing w:before="120" w:after="120"/>
              <w:jc w:val="center"/>
              <w:rPr>
                <w:lang w:eastAsia="pl-PL"/>
              </w:rPr>
            </w:pPr>
            <w:r>
              <w:rPr>
                <w:lang w:eastAsia="pl-PL"/>
              </w:rPr>
              <w:t>15 01 02</w:t>
            </w:r>
          </w:p>
        </w:tc>
        <w:tc>
          <w:tcPr>
            <w:tcW w:w="3134" w:type="dxa"/>
            <w:vAlign w:val="center"/>
          </w:tcPr>
          <w:p w:rsidR="00647CE5" w:rsidRDefault="00647CE5" w:rsidP="00647CE5">
            <w:pPr>
              <w:spacing w:before="120" w:after="120"/>
              <w:jc w:val="left"/>
              <w:rPr>
                <w:lang w:eastAsia="pl-PL"/>
              </w:rPr>
            </w:pPr>
            <w:r>
              <w:rPr>
                <w:lang w:eastAsia="pl-PL"/>
              </w:rPr>
              <w:t>Opakowania z tworzyw sztucznych</w:t>
            </w:r>
          </w:p>
        </w:tc>
        <w:tc>
          <w:tcPr>
            <w:tcW w:w="1337" w:type="dxa"/>
            <w:vAlign w:val="center"/>
          </w:tcPr>
          <w:p w:rsidR="00647CE5" w:rsidRPr="00647CE5" w:rsidRDefault="008142AE" w:rsidP="00647CE5">
            <w:pPr>
              <w:spacing w:before="120" w:after="120"/>
              <w:jc w:val="center"/>
              <w:rPr>
                <w:lang w:eastAsia="pl-PL"/>
              </w:rPr>
            </w:pPr>
            <w:r>
              <w:rPr>
                <w:lang w:eastAsia="pl-PL"/>
              </w:rPr>
              <w:t>232,6</w:t>
            </w:r>
          </w:p>
        </w:tc>
        <w:tc>
          <w:tcPr>
            <w:tcW w:w="1337" w:type="dxa"/>
            <w:vAlign w:val="center"/>
          </w:tcPr>
          <w:p w:rsidR="00647CE5" w:rsidRDefault="00647CE5" w:rsidP="00647CE5">
            <w:pPr>
              <w:spacing w:before="120" w:after="120"/>
              <w:jc w:val="center"/>
              <w:rPr>
                <w:lang w:eastAsia="pl-PL"/>
              </w:rPr>
            </w:pPr>
            <w:r>
              <w:rPr>
                <w:lang w:eastAsia="pl-PL"/>
              </w:rPr>
              <w:t>305,82</w:t>
            </w:r>
          </w:p>
        </w:tc>
        <w:tc>
          <w:tcPr>
            <w:tcW w:w="1337" w:type="dxa"/>
            <w:vAlign w:val="center"/>
          </w:tcPr>
          <w:p w:rsidR="00647CE5" w:rsidRPr="00647CE5" w:rsidRDefault="00917700" w:rsidP="00647CE5">
            <w:pPr>
              <w:spacing w:before="120" w:after="120"/>
              <w:jc w:val="center"/>
              <w:rPr>
                <w:lang w:eastAsia="pl-PL"/>
              </w:rPr>
            </w:pPr>
            <w:r>
              <w:rPr>
                <w:lang w:eastAsia="pl-PL"/>
              </w:rPr>
              <w:t>388,5</w:t>
            </w:r>
          </w:p>
        </w:tc>
      </w:tr>
      <w:tr w:rsidR="00647CE5" w:rsidRPr="00647CE5" w:rsidTr="00690ED0">
        <w:tc>
          <w:tcPr>
            <w:tcW w:w="2069" w:type="dxa"/>
            <w:vAlign w:val="center"/>
          </w:tcPr>
          <w:p w:rsidR="00647CE5" w:rsidRDefault="00647CE5" w:rsidP="00647CE5">
            <w:pPr>
              <w:spacing w:before="120" w:after="120"/>
              <w:jc w:val="center"/>
              <w:rPr>
                <w:lang w:eastAsia="pl-PL"/>
              </w:rPr>
            </w:pPr>
            <w:r>
              <w:rPr>
                <w:lang w:eastAsia="pl-PL"/>
              </w:rPr>
              <w:t>15 01 07</w:t>
            </w:r>
          </w:p>
        </w:tc>
        <w:tc>
          <w:tcPr>
            <w:tcW w:w="3134" w:type="dxa"/>
            <w:vAlign w:val="center"/>
          </w:tcPr>
          <w:p w:rsidR="00647CE5" w:rsidRDefault="00647CE5" w:rsidP="00647CE5">
            <w:pPr>
              <w:spacing w:before="120" w:after="120"/>
              <w:jc w:val="left"/>
              <w:rPr>
                <w:lang w:eastAsia="pl-PL"/>
              </w:rPr>
            </w:pPr>
            <w:r>
              <w:rPr>
                <w:lang w:eastAsia="pl-PL"/>
              </w:rPr>
              <w:t>Opakowania ze szkła</w:t>
            </w:r>
          </w:p>
        </w:tc>
        <w:tc>
          <w:tcPr>
            <w:tcW w:w="1337" w:type="dxa"/>
            <w:vAlign w:val="center"/>
          </w:tcPr>
          <w:p w:rsidR="00647CE5" w:rsidRPr="00647CE5" w:rsidRDefault="008142AE" w:rsidP="00647CE5">
            <w:pPr>
              <w:spacing w:before="120" w:after="120"/>
              <w:jc w:val="center"/>
              <w:rPr>
                <w:lang w:eastAsia="pl-PL"/>
              </w:rPr>
            </w:pPr>
            <w:r>
              <w:rPr>
                <w:lang w:eastAsia="pl-PL"/>
              </w:rPr>
              <w:t>200,5</w:t>
            </w:r>
          </w:p>
        </w:tc>
        <w:tc>
          <w:tcPr>
            <w:tcW w:w="1337" w:type="dxa"/>
            <w:vAlign w:val="center"/>
          </w:tcPr>
          <w:p w:rsidR="00647CE5" w:rsidRDefault="00647CE5" w:rsidP="00647CE5">
            <w:pPr>
              <w:spacing w:before="120" w:after="120"/>
              <w:jc w:val="center"/>
              <w:rPr>
                <w:lang w:eastAsia="pl-PL"/>
              </w:rPr>
            </w:pPr>
            <w:r>
              <w:rPr>
                <w:lang w:eastAsia="pl-PL"/>
              </w:rPr>
              <w:t>321,25</w:t>
            </w:r>
          </w:p>
        </w:tc>
        <w:tc>
          <w:tcPr>
            <w:tcW w:w="1337" w:type="dxa"/>
            <w:vAlign w:val="center"/>
          </w:tcPr>
          <w:p w:rsidR="00647CE5" w:rsidRPr="00647CE5" w:rsidRDefault="00917700" w:rsidP="00647CE5">
            <w:pPr>
              <w:spacing w:before="120" w:after="120"/>
              <w:jc w:val="center"/>
              <w:rPr>
                <w:lang w:eastAsia="pl-PL"/>
              </w:rPr>
            </w:pPr>
            <w:r>
              <w:rPr>
                <w:lang w:eastAsia="pl-PL"/>
              </w:rPr>
              <w:t>249,9</w:t>
            </w:r>
          </w:p>
        </w:tc>
      </w:tr>
      <w:tr w:rsidR="007C6575" w:rsidRPr="00647CE5" w:rsidTr="00690ED0">
        <w:tc>
          <w:tcPr>
            <w:tcW w:w="2069" w:type="dxa"/>
            <w:vAlign w:val="center"/>
          </w:tcPr>
          <w:p w:rsidR="007C6575" w:rsidRDefault="007C6575" w:rsidP="00647CE5">
            <w:pPr>
              <w:spacing w:before="120" w:after="120"/>
              <w:jc w:val="center"/>
              <w:rPr>
                <w:lang w:eastAsia="pl-PL"/>
              </w:rPr>
            </w:pPr>
            <w:r>
              <w:rPr>
                <w:lang w:eastAsia="pl-PL"/>
              </w:rPr>
              <w:t>16 01 03</w:t>
            </w:r>
          </w:p>
        </w:tc>
        <w:tc>
          <w:tcPr>
            <w:tcW w:w="3134" w:type="dxa"/>
            <w:vAlign w:val="center"/>
          </w:tcPr>
          <w:p w:rsidR="007C6575" w:rsidRDefault="007C6575" w:rsidP="00647CE5">
            <w:pPr>
              <w:spacing w:before="120" w:after="120"/>
              <w:jc w:val="left"/>
              <w:rPr>
                <w:lang w:eastAsia="pl-PL"/>
              </w:rPr>
            </w:pPr>
            <w:r>
              <w:rPr>
                <w:lang w:eastAsia="pl-PL"/>
              </w:rPr>
              <w:t>Zużyte opony</w:t>
            </w:r>
          </w:p>
        </w:tc>
        <w:tc>
          <w:tcPr>
            <w:tcW w:w="1337" w:type="dxa"/>
            <w:vAlign w:val="center"/>
          </w:tcPr>
          <w:p w:rsidR="007C6575" w:rsidRDefault="007C6575" w:rsidP="00647CE5">
            <w:pPr>
              <w:spacing w:before="120" w:after="120"/>
              <w:jc w:val="center"/>
              <w:rPr>
                <w:lang w:eastAsia="pl-PL"/>
              </w:rPr>
            </w:pPr>
            <w:r>
              <w:rPr>
                <w:lang w:eastAsia="pl-PL"/>
              </w:rPr>
              <w:t>1,2</w:t>
            </w:r>
          </w:p>
        </w:tc>
        <w:tc>
          <w:tcPr>
            <w:tcW w:w="1337" w:type="dxa"/>
            <w:vAlign w:val="center"/>
          </w:tcPr>
          <w:p w:rsidR="007C6575" w:rsidRDefault="007C6575" w:rsidP="00647CE5">
            <w:pPr>
              <w:spacing w:before="120" w:after="120"/>
              <w:jc w:val="center"/>
              <w:rPr>
                <w:lang w:eastAsia="pl-PL"/>
              </w:rPr>
            </w:pPr>
            <w:r>
              <w:rPr>
                <w:lang w:eastAsia="pl-PL"/>
              </w:rPr>
              <w:t>-</w:t>
            </w:r>
          </w:p>
        </w:tc>
        <w:tc>
          <w:tcPr>
            <w:tcW w:w="1337" w:type="dxa"/>
            <w:vAlign w:val="center"/>
          </w:tcPr>
          <w:p w:rsidR="007C6575" w:rsidRDefault="007C6575" w:rsidP="00647CE5">
            <w:pPr>
              <w:spacing w:before="120" w:after="120"/>
              <w:jc w:val="center"/>
              <w:rPr>
                <w:lang w:eastAsia="pl-PL"/>
              </w:rPr>
            </w:pPr>
            <w:r>
              <w:rPr>
                <w:lang w:eastAsia="pl-PL"/>
              </w:rPr>
              <w:t>-</w:t>
            </w:r>
          </w:p>
        </w:tc>
      </w:tr>
      <w:tr w:rsidR="00647CE5" w:rsidRPr="00647CE5" w:rsidTr="00690ED0">
        <w:tc>
          <w:tcPr>
            <w:tcW w:w="2069" w:type="dxa"/>
            <w:vAlign w:val="center"/>
          </w:tcPr>
          <w:p w:rsidR="00647CE5" w:rsidRDefault="00647CE5" w:rsidP="00647CE5">
            <w:pPr>
              <w:spacing w:before="120" w:after="120"/>
              <w:jc w:val="center"/>
              <w:rPr>
                <w:lang w:eastAsia="pl-PL"/>
              </w:rPr>
            </w:pPr>
            <w:r>
              <w:rPr>
                <w:lang w:eastAsia="pl-PL"/>
              </w:rPr>
              <w:t>17 01 01</w:t>
            </w:r>
          </w:p>
        </w:tc>
        <w:tc>
          <w:tcPr>
            <w:tcW w:w="3134" w:type="dxa"/>
            <w:vAlign w:val="center"/>
          </w:tcPr>
          <w:p w:rsidR="00647CE5" w:rsidRDefault="00647CE5" w:rsidP="00647CE5">
            <w:pPr>
              <w:spacing w:before="120" w:after="120"/>
              <w:jc w:val="left"/>
              <w:rPr>
                <w:lang w:eastAsia="pl-PL"/>
              </w:rPr>
            </w:pPr>
            <w:r>
              <w:rPr>
                <w:lang w:eastAsia="pl-PL"/>
              </w:rPr>
              <w:t>Odpady z betonu oraz gruz betonowy z rozbiórek i remontów</w:t>
            </w:r>
          </w:p>
        </w:tc>
        <w:tc>
          <w:tcPr>
            <w:tcW w:w="1337" w:type="dxa"/>
            <w:vAlign w:val="center"/>
          </w:tcPr>
          <w:p w:rsidR="00647CE5" w:rsidRPr="00647CE5" w:rsidRDefault="007C6575" w:rsidP="00647CE5">
            <w:pPr>
              <w:spacing w:before="120" w:after="120"/>
              <w:jc w:val="center"/>
              <w:rPr>
                <w:lang w:eastAsia="pl-PL"/>
              </w:rPr>
            </w:pPr>
            <w:r>
              <w:rPr>
                <w:lang w:eastAsia="pl-PL"/>
              </w:rPr>
              <w:t>139,9</w:t>
            </w:r>
          </w:p>
        </w:tc>
        <w:tc>
          <w:tcPr>
            <w:tcW w:w="1337" w:type="dxa"/>
            <w:vAlign w:val="center"/>
          </w:tcPr>
          <w:p w:rsidR="00647CE5" w:rsidRDefault="00647CE5" w:rsidP="00647CE5">
            <w:pPr>
              <w:spacing w:before="120" w:after="120"/>
              <w:jc w:val="center"/>
              <w:rPr>
                <w:lang w:eastAsia="pl-PL"/>
              </w:rPr>
            </w:pPr>
            <w:r>
              <w:rPr>
                <w:lang w:eastAsia="pl-PL"/>
              </w:rPr>
              <w:t>119,63</w:t>
            </w:r>
          </w:p>
        </w:tc>
        <w:tc>
          <w:tcPr>
            <w:tcW w:w="1337" w:type="dxa"/>
            <w:vAlign w:val="center"/>
          </w:tcPr>
          <w:p w:rsidR="00647CE5" w:rsidRPr="00647CE5" w:rsidRDefault="00917700" w:rsidP="00647CE5">
            <w:pPr>
              <w:spacing w:before="120" w:after="120"/>
              <w:jc w:val="center"/>
              <w:rPr>
                <w:lang w:eastAsia="pl-PL"/>
              </w:rPr>
            </w:pPr>
            <w:r>
              <w:rPr>
                <w:lang w:eastAsia="pl-PL"/>
              </w:rPr>
              <w:t>78,420</w:t>
            </w:r>
          </w:p>
        </w:tc>
      </w:tr>
      <w:tr w:rsidR="007C6575" w:rsidRPr="00647CE5" w:rsidTr="00690ED0">
        <w:tc>
          <w:tcPr>
            <w:tcW w:w="2069" w:type="dxa"/>
            <w:vAlign w:val="center"/>
          </w:tcPr>
          <w:p w:rsidR="007C6575" w:rsidRDefault="007C6575" w:rsidP="00647CE5">
            <w:pPr>
              <w:spacing w:before="120" w:after="120"/>
              <w:jc w:val="center"/>
              <w:rPr>
                <w:lang w:eastAsia="pl-PL"/>
              </w:rPr>
            </w:pPr>
            <w:r>
              <w:rPr>
                <w:lang w:eastAsia="pl-PL"/>
              </w:rPr>
              <w:t>17 01 02</w:t>
            </w:r>
          </w:p>
        </w:tc>
        <w:tc>
          <w:tcPr>
            <w:tcW w:w="3134" w:type="dxa"/>
            <w:vAlign w:val="center"/>
          </w:tcPr>
          <w:p w:rsidR="007C6575" w:rsidRDefault="007C6575" w:rsidP="00647CE5">
            <w:pPr>
              <w:spacing w:before="120" w:after="120"/>
              <w:jc w:val="left"/>
              <w:rPr>
                <w:lang w:eastAsia="pl-PL"/>
              </w:rPr>
            </w:pPr>
            <w:r>
              <w:rPr>
                <w:lang w:eastAsia="pl-PL"/>
              </w:rPr>
              <w:t>Gruz ceglany</w:t>
            </w:r>
          </w:p>
        </w:tc>
        <w:tc>
          <w:tcPr>
            <w:tcW w:w="1337" w:type="dxa"/>
            <w:vAlign w:val="center"/>
          </w:tcPr>
          <w:p w:rsidR="007C6575" w:rsidRDefault="007C6575" w:rsidP="00647CE5">
            <w:pPr>
              <w:spacing w:before="120" w:after="120"/>
              <w:jc w:val="center"/>
              <w:rPr>
                <w:lang w:eastAsia="pl-PL"/>
              </w:rPr>
            </w:pPr>
            <w:r>
              <w:rPr>
                <w:lang w:eastAsia="pl-PL"/>
              </w:rPr>
              <w:t>6,4</w:t>
            </w:r>
          </w:p>
        </w:tc>
        <w:tc>
          <w:tcPr>
            <w:tcW w:w="1337" w:type="dxa"/>
            <w:vAlign w:val="center"/>
          </w:tcPr>
          <w:p w:rsidR="007C6575" w:rsidRDefault="007C6575" w:rsidP="00647CE5">
            <w:pPr>
              <w:spacing w:before="120" w:after="120"/>
              <w:jc w:val="center"/>
              <w:rPr>
                <w:lang w:eastAsia="pl-PL"/>
              </w:rPr>
            </w:pPr>
            <w:r>
              <w:rPr>
                <w:lang w:eastAsia="pl-PL"/>
              </w:rPr>
              <w:t>-</w:t>
            </w:r>
          </w:p>
        </w:tc>
        <w:tc>
          <w:tcPr>
            <w:tcW w:w="1337" w:type="dxa"/>
            <w:vAlign w:val="center"/>
          </w:tcPr>
          <w:p w:rsidR="007C6575" w:rsidRDefault="007C6575" w:rsidP="00647CE5">
            <w:pPr>
              <w:spacing w:before="120" w:after="120"/>
              <w:jc w:val="center"/>
              <w:rPr>
                <w:lang w:eastAsia="pl-PL"/>
              </w:rPr>
            </w:pPr>
            <w:r>
              <w:rPr>
                <w:lang w:eastAsia="pl-PL"/>
              </w:rPr>
              <w:t>-</w:t>
            </w:r>
          </w:p>
        </w:tc>
      </w:tr>
      <w:tr w:rsidR="00647CE5" w:rsidRPr="00647CE5" w:rsidTr="00690ED0">
        <w:tc>
          <w:tcPr>
            <w:tcW w:w="2069" w:type="dxa"/>
            <w:vAlign w:val="center"/>
          </w:tcPr>
          <w:p w:rsidR="00647CE5" w:rsidRDefault="00647CE5" w:rsidP="00647CE5">
            <w:pPr>
              <w:spacing w:before="120" w:after="120"/>
              <w:jc w:val="center"/>
              <w:rPr>
                <w:lang w:eastAsia="pl-PL"/>
              </w:rPr>
            </w:pPr>
            <w:r>
              <w:rPr>
                <w:lang w:eastAsia="pl-PL"/>
              </w:rPr>
              <w:t>17 01 03</w:t>
            </w:r>
          </w:p>
        </w:tc>
        <w:tc>
          <w:tcPr>
            <w:tcW w:w="3134" w:type="dxa"/>
            <w:vAlign w:val="center"/>
          </w:tcPr>
          <w:p w:rsidR="00647CE5" w:rsidRDefault="00647CE5" w:rsidP="00647CE5">
            <w:pPr>
              <w:spacing w:before="120" w:after="120"/>
              <w:jc w:val="left"/>
              <w:rPr>
                <w:lang w:eastAsia="pl-PL"/>
              </w:rPr>
            </w:pPr>
            <w:r>
              <w:rPr>
                <w:lang w:eastAsia="pl-PL"/>
              </w:rPr>
              <w:t>Odpady innych materiałów ceramicznych i elementów wyposażenia</w:t>
            </w:r>
          </w:p>
        </w:tc>
        <w:tc>
          <w:tcPr>
            <w:tcW w:w="1337" w:type="dxa"/>
            <w:vAlign w:val="center"/>
          </w:tcPr>
          <w:p w:rsidR="00647CE5" w:rsidRPr="00647CE5" w:rsidRDefault="007C6575" w:rsidP="00647CE5">
            <w:pPr>
              <w:spacing w:before="120" w:after="120"/>
              <w:jc w:val="center"/>
              <w:rPr>
                <w:lang w:eastAsia="pl-PL"/>
              </w:rPr>
            </w:pPr>
            <w:r>
              <w:rPr>
                <w:lang w:eastAsia="pl-PL"/>
              </w:rPr>
              <w:t>0,8</w:t>
            </w:r>
          </w:p>
        </w:tc>
        <w:tc>
          <w:tcPr>
            <w:tcW w:w="1337" w:type="dxa"/>
            <w:vAlign w:val="center"/>
          </w:tcPr>
          <w:p w:rsidR="00647CE5" w:rsidRDefault="00647CE5" w:rsidP="00647CE5">
            <w:pPr>
              <w:spacing w:before="120" w:after="120"/>
              <w:jc w:val="center"/>
              <w:rPr>
                <w:lang w:eastAsia="pl-PL"/>
              </w:rPr>
            </w:pPr>
            <w:r>
              <w:rPr>
                <w:lang w:eastAsia="pl-PL"/>
              </w:rPr>
              <w:t>0,031</w:t>
            </w:r>
          </w:p>
        </w:tc>
        <w:tc>
          <w:tcPr>
            <w:tcW w:w="1337" w:type="dxa"/>
            <w:vAlign w:val="center"/>
          </w:tcPr>
          <w:p w:rsidR="00647CE5" w:rsidRPr="00647CE5" w:rsidRDefault="007C6575" w:rsidP="00647CE5">
            <w:pPr>
              <w:spacing w:before="120" w:after="120"/>
              <w:jc w:val="center"/>
              <w:rPr>
                <w:lang w:eastAsia="pl-PL"/>
              </w:rPr>
            </w:pPr>
            <w:r>
              <w:rPr>
                <w:lang w:eastAsia="pl-PL"/>
              </w:rPr>
              <w:t>-</w:t>
            </w:r>
          </w:p>
        </w:tc>
      </w:tr>
      <w:tr w:rsidR="00647CE5" w:rsidRPr="00647CE5" w:rsidTr="00690ED0">
        <w:tc>
          <w:tcPr>
            <w:tcW w:w="2069" w:type="dxa"/>
            <w:vAlign w:val="center"/>
          </w:tcPr>
          <w:p w:rsidR="00647CE5" w:rsidRDefault="00647CE5" w:rsidP="00647CE5">
            <w:pPr>
              <w:spacing w:before="120" w:after="120"/>
              <w:jc w:val="center"/>
              <w:rPr>
                <w:lang w:eastAsia="pl-PL"/>
              </w:rPr>
            </w:pPr>
            <w:r>
              <w:rPr>
                <w:lang w:eastAsia="pl-PL"/>
              </w:rPr>
              <w:t>17 01 07</w:t>
            </w:r>
          </w:p>
        </w:tc>
        <w:tc>
          <w:tcPr>
            <w:tcW w:w="3134" w:type="dxa"/>
            <w:vAlign w:val="center"/>
          </w:tcPr>
          <w:p w:rsidR="00647CE5" w:rsidRDefault="00647CE5" w:rsidP="00647CE5">
            <w:pPr>
              <w:spacing w:before="120" w:after="120"/>
              <w:jc w:val="left"/>
              <w:rPr>
                <w:lang w:eastAsia="pl-PL"/>
              </w:rPr>
            </w:pPr>
            <w:r>
              <w:rPr>
                <w:lang w:eastAsia="pl-PL"/>
              </w:rPr>
              <w:t>Zmieszane odpady z betonu, gruzu ceglanego, odpadowych materiałów ceramicznych i elementów wyposażenia inne niż wymienione w 17 01 06</w:t>
            </w:r>
          </w:p>
        </w:tc>
        <w:tc>
          <w:tcPr>
            <w:tcW w:w="1337" w:type="dxa"/>
            <w:vAlign w:val="center"/>
          </w:tcPr>
          <w:p w:rsidR="00647CE5" w:rsidRPr="00647CE5" w:rsidRDefault="007C6575" w:rsidP="00647CE5">
            <w:pPr>
              <w:spacing w:before="120" w:after="120"/>
              <w:jc w:val="center"/>
              <w:rPr>
                <w:lang w:eastAsia="pl-PL"/>
              </w:rPr>
            </w:pPr>
            <w:r>
              <w:rPr>
                <w:lang w:eastAsia="pl-PL"/>
              </w:rPr>
              <w:t>176,1</w:t>
            </w:r>
          </w:p>
        </w:tc>
        <w:tc>
          <w:tcPr>
            <w:tcW w:w="1337" w:type="dxa"/>
            <w:vAlign w:val="center"/>
          </w:tcPr>
          <w:p w:rsidR="00647CE5" w:rsidRDefault="001E6729" w:rsidP="00647CE5">
            <w:pPr>
              <w:spacing w:before="120" w:after="120"/>
              <w:jc w:val="center"/>
              <w:rPr>
                <w:lang w:eastAsia="pl-PL"/>
              </w:rPr>
            </w:pPr>
            <w:r>
              <w:rPr>
                <w:lang w:eastAsia="pl-PL"/>
              </w:rPr>
              <w:t>86,720</w:t>
            </w:r>
          </w:p>
        </w:tc>
        <w:tc>
          <w:tcPr>
            <w:tcW w:w="1337" w:type="dxa"/>
            <w:vAlign w:val="center"/>
          </w:tcPr>
          <w:p w:rsidR="00647CE5" w:rsidRPr="00647CE5" w:rsidRDefault="007C6575" w:rsidP="00647CE5">
            <w:pPr>
              <w:spacing w:before="120" w:after="120"/>
              <w:jc w:val="center"/>
              <w:rPr>
                <w:lang w:eastAsia="pl-PL"/>
              </w:rPr>
            </w:pPr>
            <w:r>
              <w:rPr>
                <w:lang w:eastAsia="pl-PL"/>
              </w:rPr>
              <w:t>-</w:t>
            </w:r>
          </w:p>
        </w:tc>
      </w:tr>
      <w:tr w:rsidR="001E6729" w:rsidRPr="00647CE5" w:rsidTr="00690ED0">
        <w:tc>
          <w:tcPr>
            <w:tcW w:w="2069" w:type="dxa"/>
            <w:vAlign w:val="center"/>
          </w:tcPr>
          <w:p w:rsidR="001E6729" w:rsidRDefault="001E6729" w:rsidP="00647CE5">
            <w:pPr>
              <w:spacing w:before="120" w:after="120"/>
              <w:jc w:val="center"/>
              <w:rPr>
                <w:lang w:eastAsia="pl-PL"/>
              </w:rPr>
            </w:pPr>
            <w:r>
              <w:rPr>
                <w:lang w:eastAsia="pl-PL"/>
              </w:rPr>
              <w:t>17 02 03</w:t>
            </w:r>
          </w:p>
        </w:tc>
        <w:tc>
          <w:tcPr>
            <w:tcW w:w="3134" w:type="dxa"/>
            <w:vAlign w:val="center"/>
          </w:tcPr>
          <w:p w:rsidR="001E6729" w:rsidRDefault="001E6729" w:rsidP="00647CE5">
            <w:pPr>
              <w:spacing w:before="120" w:after="120"/>
              <w:jc w:val="left"/>
              <w:rPr>
                <w:lang w:eastAsia="pl-PL"/>
              </w:rPr>
            </w:pPr>
            <w:r>
              <w:rPr>
                <w:lang w:eastAsia="pl-PL"/>
              </w:rPr>
              <w:t>Tworzywa sztuczne</w:t>
            </w:r>
          </w:p>
        </w:tc>
        <w:tc>
          <w:tcPr>
            <w:tcW w:w="1337" w:type="dxa"/>
            <w:vAlign w:val="center"/>
          </w:tcPr>
          <w:p w:rsidR="001E6729" w:rsidRPr="00647CE5" w:rsidRDefault="007C6575" w:rsidP="00647CE5">
            <w:pPr>
              <w:spacing w:before="120" w:after="120"/>
              <w:jc w:val="center"/>
              <w:rPr>
                <w:lang w:eastAsia="pl-PL"/>
              </w:rPr>
            </w:pPr>
            <w:r>
              <w:rPr>
                <w:lang w:eastAsia="pl-PL"/>
              </w:rPr>
              <w:t>1,9</w:t>
            </w:r>
          </w:p>
        </w:tc>
        <w:tc>
          <w:tcPr>
            <w:tcW w:w="1337" w:type="dxa"/>
            <w:vAlign w:val="center"/>
          </w:tcPr>
          <w:p w:rsidR="001E6729" w:rsidRDefault="001E6729" w:rsidP="00647CE5">
            <w:pPr>
              <w:spacing w:before="120" w:after="120"/>
              <w:jc w:val="center"/>
              <w:rPr>
                <w:lang w:eastAsia="pl-PL"/>
              </w:rPr>
            </w:pPr>
            <w:r>
              <w:rPr>
                <w:lang w:eastAsia="pl-PL"/>
              </w:rPr>
              <w:t>0,200</w:t>
            </w:r>
          </w:p>
        </w:tc>
        <w:tc>
          <w:tcPr>
            <w:tcW w:w="1337" w:type="dxa"/>
            <w:vAlign w:val="center"/>
          </w:tcPr>
          <w:p w:rsidR="001E6729" w:rsidRPr="00647CE5" w:rsidRDefault="00917700" w:rsidP="00647CE5">
            <w:pPr>
              <w:spacing w:before="120" w:after="120"/>
              <w:jc w:val="center"/>
              <w:rPr>
                <w:lang w:eastAsia="pl-PL"/>
              </w:rPr>
            </w:pPr>
            <w:r>
              <w:rPr>
                <w:lang w:eastAsia="pl-PL"/>
              </w:rPr>
              <w:t>1,880</w:t>
            </w:r>
          </w:p>
        </w:tc>
      </w:tr>
      <w:tr w:rsidR="001E6729" w:rsidRPr="00647CE5" w:rsidTr="00690ED0">
        <w:tc>
          <w:tcPr>
            <w:tcW w:w="2069" w:type="dxa"/>
            <w:vAlign w:val="center"/>
          </w:tcPr>
          <w:p w:rsidR="001E6729" w:rsidRDefault="001E6729" w:rsidP="00647CE5">
            <w:pPr>
              <w:spacing w:before="120" w:after="120"/>
              <w:jc w:val="center"/>
              <w:rPr>
                <w:lang w:eastAsia="pl-PL"/>
              </w:rPr>
            </w:pPr>
            <w:r>
              <w:rPr>
                <w:lang w:eastAsia="pl-PL"/>
              </w:rPr>
              <w:t>17 09 04</w:t>
            </w:r>
          </w:p>
        </w:tc>
        <w:tc>
          <w:tcPr>
            <w:tcW w:w="3134" w:type="dxa"/>
            <w:vAlign w:val="center"/>
          </w:tcPr>
          <w:p w:rsidR="001E6729" w:rsidRDefault="001E6729" w:rsidP="00647CE5">
            <w:pPr>
              <w:spacing w:before="120" w:after="120"/>
              <w:jc w:val="left"/>
              <w:rPr>
                <w:lang w:eastAsia="pl-PL"/>
              </w:rPr>
            </w:pPr>
            <w:r>
              <w:rPr>
                <w:lang w:eastAsia="pl-PL"/>
              </w:rPr>
              <w:t xml:space="preserve">Zmieszane odpady z budowy, remontów </w:t>
            </w:r>
            <w:r w:rsidR="0046591C">
              <w:rPr>
                <w:lang w:eastAsia="pl-PL"/>
              </w:rPr>
              <w:t>i demontażu</w:t>
            </w:r>
            <w:r>
              <w:rPr>
                <w:lang w:eastAsia="pl-PL"/>
              </w:rPr>
              <w:t xml:space="preserve"> inne niż wymienione w 17 09 01, 17 09 02 i 17 09 03</w:t>
            </w:r>
          </w:p>
        </w:tc>
        <w:tc>
          <w:tcPr>
            <w:tcW w:w="1337" w:type="dxa"/>
            <w:vAlign w:val="center"/>
          </w:tcPr>
          <w:p w:rsidR="001E6729" w:rsidRPr="00647CE5" w:rsidRDefault="00101928" w:rsidP="00647CE5">
            <w:pPr>
              <w:spacing w:before="120" w:after="120"/>
              <w:jc w:val="center"/>
              <w:rPr>
                <w:lang w:eastAsia="pl-PL"/>
              </w:rPr>
            </w:pPr>
            <w:r>
              <w:rPr>
                <w:lang w:eastAsia="pl-PL"/>
              </w:rPr>
              <w:t>-</w:t>
            </w:r>
          </w:p>
        </w:tc>
        <w:tc>
          <w:tcPr>
            <w:tcW w:w="1337" w:type="dxa"/>
            <w:vAlign w:val="center"/>
          </w:tcPr>
          <w:p w:rsidR="001E6729" w:rsidRDefault="001E6729" w:rsidP="00647CE5">
            <w:pPr>
              <w:spacing w:before="120" w:after="120"/>
              <w:jc w:val="center"/>
              <w:rPr>
                <w:lang w:eastAsia="pl-PL"/>
              </w:rPr>
            </w:pPr>
            <w:r>
              <w:rPr>
                <w:lang w:eastAsia="pl-PL"/>
              </w:rPr>
              <w:t>10,060</w:t>
            </w:r>
          </w:p>
        </w:tc>
        <w:tc>
          <w:tcPr>
            <w:tcW w:w="1337" w:type="dxa"/>
            <w:vAlign w:val="center"/>
          </w:tcPr>
          <w:p w:rsidR="001E6729" w:rsidRPr="00647CE5" w:rsidRDefault="00101928" w:rsidP="00647CE5">
            <w:pPr>
              <w:spacing w:before="120" w:after="120"/>
              <w:jc w:val="center"/>
              <w:rPr>
                <w:lang w:eastAsia="pl-PL"/>
              </w:rPr>
            </w:pPr>
            <w:r>
              <w:rPr>
                <w:lang w:eastAsia="pl-PL"/>
              </w:rPr>
              <w:t>-</w:t>
            </w:r>
          </w:p>
        </w:tc>
      </w:tr>
      <w:tr w:rsidR="001E6729" w:rsidRPr="00647CE5" w:rsidTr="00690ED0">
        <w:tc>
          <w:tcPr>
            <w:tcW w:w="2069" w:type="dxa"/>
            <w:vAlign w:val="center"/>
          </w:tcPr>
          <w:p w:rsidR="001E6729" w:rsidRPr="00647CE5" w:rsidRDefault="001E6729" w:rsidP="00647CE5">
            <w:pPr>
              <w:spacing w:before="120" w:after="120"/>
              <w:jc w:val="center"/>
              <w:rPr>
                <w:lang w:eastAsia="pl-PL"/>
              </w:rPr>
            </w:pPr>
            <w:r>
              <w:rPr>
                <w:lang w:eastAsia="pl-PL"/>
              </w:rPr>
              <w:t>20 01 08</w:t>
            </w:r>
          </w:p>
        </w:tc>
        <w:tc>
          <w:tcPr>
            <w:tcW w:w="3134" w:type="dxa"/>
            <w:vAlign w:val="center"/>
          </w:tcPr>
          <w:p w:rsidR="001E6729" w:rsidRPr="00647CE5" w:rsidRDefault="001E6729" w:rsidP="00647CE5">
            <w:pPr>
              <w:spacing w:before="120" w:after="120"/>
              <w:jc w:val="left"/>
              <w:rPr>
                <w:color w:val="FF0000"/>
                <w:lang w:eastAsia="pl-PL"/>
              </w:rPr>
            </w:pPr>
            <w:r w:rsidRPr="001E6729">
              <w:rPr>
                <w:lang w:eastAsia="pl-PL"/>
              </w:rPr>
              <w:t>Odpady kuchenne ulegające biodegradacji</w:t>
            </w:r>
          </w:p>
        </w:tc>
        <w:tc>
          <w:tcPr>
            <w:tcW w:w="1337" w:type="dxa"/>
            <w:vAlign w:val="center"/>
          </w:tcPr>
          <w:p w:rsidR="001E6729" w:rsidRPr="00647CE5" w:rsidRDefault="007C6575" w:rsidP="00647CE5">
            <w:pPr>
              <w:spacing w:before="120" w:after="120"/>
              <w:jc w:val="center"/>
              <w:rPr>
                <w:lang w:eastAsia="pl-PL"/>
              </w:rPr>
            </w:pPr>
            <w:r>
              <w:rPr>
                <w:lang w:eastAsia="pl-PL"/>
              </w:rPr>
              <w:t>38,1</w:t>
            </w:r>
          </w:p>
        </w:tc>
        <w:tc>
          <w:tcPr>
            <w:tcW w:w="1337" w:type="dxa"/>
            <w:vAlign w:val="center"/>
          </w:tcPr>
          <w:p w:rsidR="001E6729" w:rsidRPr="00647CE5" w:rsidRDefault="001E6729" w:rsidP="00647CE5">
            <w:pPr>
              <w:spacing w:before="120" w:after="120"/>
              <w:jc w:val="center"/>
              <w:rPr>
                <w:lang w:eastAsia="pl-PL"/>
              </w:rPr>
            </w:pPr>
            <w:r>
              <w:rPr>
                <w:lang w:eastAsia="pl-PL"/>
              </w:rPr>
              <w:t>23,290</w:t>
            </w:r>
          </w:p>
        </w:tc>
        <w:tc>
          <w:tcPr>
            <w:tcW w:w="1337" w:type="dxa"/>
            <w:vAlign w:val="center"/>
          </w:tcPr>
          <w:p w:rsidR="001E6729" w:rsidRPr="00647CE5" w:rsidRDefault="00515063" w:rsidP="00647CE5">
            <w:pPr>
              <w:spacing w:before="120" w:after="120"/>
              <w:jc w:val="center"/>
              <w:rPr>
                <w:lang w:eastAsia="pl-PL"/>
              </w:rPr>
            </w:pPr>
            <w:r>
              <w:rPr>
                <w:lang w:eastAsia="pl-PL"/>
              </w:rPr>
              <w:t>10,807</w:t>
            </w:r>
          </w:p>
        </w:tc>
      </w:tr>
      <w:tr w:rsidR="00647CE5" w:rsidRPr="00647CE5" w:rsidTr="00690ED0">
        <w:tc>
          <w:tcPr>
            <w:tcW w:w="2069" w:type="dxa"/>
            <w:vAlign w:val="center"/>
          </w:tcPr>
          <w:p w:rsidR="00647CE5" w:rsidRPr="00647CE5" w:rsidRDefault="00647CE5" w:rsidP="00647CE5">
            <w:pPr>
              <w:spacing w:before="120" w:after="120"/>
              <w:jc w:val="center"/>
              <w:rPr>
                <w:lang w:eastAsia="pl-PL"/>
              </w:rPr>
            </w:pPr>
            <w:r w:rsidRPr="00647CE5">
              <w:rPr>
                <w:lang w:eastAsia="pl-PL"/>
              </w:rPr>
              <w:t>20 01 32</w:t>
            </w:r>
          </w:p>
        </w:tc>
        <w:tc>
          <w:tcPr>
            <w:tcW w:w="3134" w:type="dxa"/>
            <w:vAlign w:val="center"/>
          </w:tcPr>
          <w:p w:rsidR="00647CE5" w:rsidRPr="00647CE5" w:rsidRDefault="001E6729" w:rsidP="00647CE5">
            <w:pPr>
              <w:spacing w:before="120" w:after="120"/>
              <w:jc w:val="left"/>
              <w:rPr>
                <w:lang w:eastAsia="pl-PL"/>
              </w:rPr>
            </w:pPr>
            <w:r>
              <w:rPr>
                <w:lang w:eastAsia="pl-PL"/>
              </w:rPr>
              <w:t>L</w:t>
            </w:r>
            <w:r w:rsidR="00647CE5" w:rsidRPr="00647CE5">
              <w:rPr>
                <w:lang w:eastAsia="pl-PL"/>
              </w:rPr>
              <w:t>eki inne niż wymienione w 20 01 31</w:t>
            </w:r>
          </w:p>
        </w:tc>
        <w:tc>
          <w:tcPr>
            <w:tcW w:w="1337" w:type="dxa"/>
            <w:vAlign w:val="center"/>
          </w:tcPr>
          <w:p w:rsidR="00647CE5" w:rsidRPr="00647CE5" w:rsidRDefault="007C6575" w:rsidP="00647CE5">
            <w:pPr>
              <w:spacing w:before="120" w:after="120"/>
              <w:jc w:val="center"/>
              <w:rPr>
                <w:lang w:eastAsia="pl-PL"/>
              </w:rPr>
            </w:pPr>
            <w:r>
              <w:rPr>
                <w:lang w:eastAsia="pl-PL"/>
              </w:rPr>
              <w:t>0,4</w:t>
            </w:r>
          </w:p>
        </w:tc>
        <w:tc>
          <w:tcPr>
            <w:tcW w:w="1337" w:type="dxa"/>
            <w:vAlign w:val="center"/>
          </w:tcPr>
          <w:p w:rsidR="00647CE5" w:rsidRPr="00647CE5" w:rsidRDefault="001E6729" w:rsidP="00647CE5">
            <w:pPr>
              <w:spacing w:before="120" w:after="120"/>
              <w:jc w:val="center"/>
              <w:rPr>
                <w:lang w:eastAsia="pl-PL"/>
              </w:rPr>
            </w:pPr>
            <w:r>
              <w:rPr>
                <w:lang w:eastAsia="pl-PL"/>
              </w:rPr>
              <w:t>0,281</w:t>
            </w:r>
          </w:p>
        </w:tc>
        <w:tc>
          <w:tcPr>
            <w:tcW w:w="1337" w:type="dxa"/>
            <w:vAlign w:val="center"/>
          </w:tcPr>
          <w:p w:rsidR="00647CE5" w:rsidRPr="00647CE5" w:rsidRDefault="00917700" w:rsidP="00647CE5">
            <w:pPr>
              <w:spacing w:before="120" w:after="120"/>
              <w:jc w:val="center"/>
              <w:rPr>
                <w:lang w:eastAsia="pl-PL"/>
              </w:rPr>
            </w:pPr>
            <w:r>
              <w:rPr>
                <w:lang w:eastAsia="pl-PL"/>
              </w:rPr>
              <w:t>0,564</w:t>
            </w:r>
          </w:p>
        </w:tc>
      </w:tr>
      <w:tr w:rsidR="00917700" w:rsidRPr="00647CE5" w:rsidTr="00690ED0">
        <w:tc>
          <w:tcPr>
            <w:tcW w:w="2069" w:type="dxa"/>
            <w:vAlign w:val="center"/>
          </w:tcPr>
          <w:p w:rsidR="00917700" w:rsidRPr="00647CE5" w:rsidRDefault="00917700" w:rsidP="00690ED0">
            <w:pPr>
              <w:spacing w:before="120" w:after="120"/>
              <w:jc w:val="center"/>
              <w:rPr>
                <w:lang w:eastAsia="pl-PL"/>
              </w:rPr>
            </w:pPr>
            <w:r w:rsidRPr="00647CE5">
              <w:rPr>
                <w:lang w:eastAsia="pl-PL"/>
              </w:rPr>
              <w:t>20 01 32</w:t>
            </w:r>
          </w:p>
        </w:tc>
        <w:tc>
          <w:tcPr>
            <w:tcW w:w="3134" w:type="dxa"/>
            <w:vAlign w:val="center"/>
          </w:tcPr>
          <w:p w:rsidR="00917700" w:rsidRPr="00647CE5" w:rsidRDefault="00917700" w:rsidP="00690ED0">
            <w:pPr>
              <w:spacing w:before="120" w:after="120"/>
              <w:jc w:val="left"/>
              <w:rPr>
                <w:lang w:eastAsia="pl-PL"/>
              </w:rPr>
            </w:pPr>
            <w:r>
              <w:rPr>
                <w:lang w:eastAsia="pl-PL"/>
              </w:rPr>
              <w:t>L</w:t>
            </w:r>
            <w:r w:rsidRPr="00647CE5">
              <w:rPr>
                <w:lang w:eastAsia="pl-PL"/>
              </w:rPr>
              <w:t>eki inne niż wymienione w 20 01 31</w:t>
            </w:r>
          </w:p>
        </w:tc>
        <w:tc>
          <w:tcPr>
            <w:tcW w:w="1337" w:type="dxa"/>
            <w:vAlign w:val="center"/>
          </w:tcPr>
          <w:p w:rsidR="00917700" w:rsidRPr="00647CE5" w:rsidRDefault="007C6575" w:rsidP="00647CE5">
            <w:pPr>
              <w:spacing w:before="120" w:after="120"/>
              <w:jc w:val="center"/>
              <w:rPr>
                <w:lang w:eastAsia="pl-PL"/>
              </w:rPr>
            </w:pPr>
            <w:r>
              <w:rPr>
                <w:lang w:eastAsia="pl-PL"/>
              </w:rPr>
              <w:t>-</w:t>
            </w:r>
          </w:p>
        </w:tc>
        <w:tc>
          <w:tcPr>
            <w:tcW w:w="1337" w:type="dxa"/>
            <w:vAlign w:val="center"/>
          </w:tcPr>
          <w:p w:rsidR="00917700" w:rsidRDefault="00917700" w:rsidP="00647CE5">
            <w:pPr>
              <w:spacing w:before="120" w:after="120"/>
              <w:jc w:val="center"/>
              <w:rPr>
                <w:lang w:eastAsia="pl-PL"/>
              </w:rPr>
            </w:pPr>
            <w:r>
              <w:rPr>
                <w:lang w:eastAsia="pl-PL"/>
              </w:rPr>
              <w:t>0,4</w:t>
            </w:r>
          </w:p>
        </w:tc>
        <w:tc>
          <w:tcPr>
            <w:tcW w:w="1337" w:type="dxa"/>
            <w:vAlign w:val="center"/>
          </w:tcPr>
          <w:p w:rsidR="00917700" w:rsidRPr="00647CE5" w:rsidRDefault="00917700" w:rsidP="00647CE5">
            <w:pPr>
              <w:spacing w:before="120" w:after="120"/>
              <w:jc w:val="center"/>
              <w:rPr>
                <w:lang w:eastAsia="pl-PL"/>
              </w:rPr>
            </w:pPr>
            <w:r>
              <w:rPr>
                <w:lang w:eastAsia="pl-PL"/>
              </w:rPr>
              <w:t>0,564</w:t>
            </w:r>
          </w:p>
        </w:tc>
      </w:tr>
      <w:tr w:rsidR="00917700" w:rsidRPr="00647CE5" w:rsidTr="00690ED0">
        <w:tc>
          <w:tcPr>
            <w:tcW w:w="2069" w:type="dxa"/>
            <w:vAlign w:val="center"/>
          </w:tcPr>
          <w:p w:rsidR="00917700" w:rsidRPr="00647CE5" w:rsidRDefault="00917700" w:rsidP="00647CE5">
            <w:pPr>
              <w:spacing w:before="120" w:after="120"/>
              <w:jc w:val="center"/>
              <w:rPr>
                <w:lang w:eastAsia="pl-PL"/>
              </w:rPr>
            </w:pPr>
            <w:r>
              <w:rPr>
                <w:lang w:eastAsia="pl-PL"/>
              </w:rPr>
              <w:t>20 01 33</w:t>
            </w:r>
          </w:p>
        </w:tc>
        <w:tc>
          <w:tcPr>
            <w:tcW w:w="3134" w:type="dxa"/>
            <w:vAlign w:val="center"/>
          </w:tcPr>
          <w:p w:rsidR="00917700" w:rsidRDefault="00917700" w:rsidP="00647CE5">
            <w:pPr>
              <w:spacing w:before="120" w:after="120"/>
              <w:jc w:val="left"/>
              <w:rPr>
                <w:lang w:eastAsia="pl-PL"/>
              </w:rPr>
            </w:pPr>
            <w:r>
              <w:rPr>
                <w:lang w:eastAsia="pl-PL"/>
              </w:rPr>
              <w:t xml:space="preserve">Baterie i akumulatory łącznie z bateriami i akumulatorami wymienionymi 1 16 06 01, 16 06 02 lub 16 06 03 oraz nie sortowane baterie i </w:t>
            </w:r>
            <w:r>
              <w:rPr>
                <w:lang w:eastAsia="pl-PL"/>
              </w:rPr>
              <w:lastRenderedPageBreak/>
              <w:t>akumulatory zawierające baterie</w:t>
            </w:r>
          </w:p>
        </w:tc>
        <w:tc>
          <w:tcPr>
            <w:tcW w:w="1337" w:type="dxa"/>
            <w:vAlign w:val="center"/>
          </w:tcPr>
          <w:p w:rsidR="00917700" w:rsidRPr="00647CE5" w:rsidRDefault="00101928" w:rsidP="00647CE5">
            <w:pPr>
              <w:spacing w:before="120" w:after="120"/>
              <w:jc w:val="center"/>
              <w:rPr>
                <w:lang w:eastAsia="pl-PL"/>
              </w:rPr>
            </w:pPr>
            <w:r>
              <w:rPr>
                <w:lang w:eastAsia="pl-PL"/>
              </w:rPr>
              <w:lastRenderedPageBreak/>
              <w:t>-</w:t>
            </w:r>
          </w:p>
        </w:tc>
        <w:tc>
          <w:tcPr>
            <w:tcW w:w="1337" w:type="dxa"/>
            <w:vAlign w:val="center"/>
          </w:tcPr>
          <w:p w:rsidR="00917700" w:rsidRDefault="00917700" w:rsidP="00647CE5">
            <w:pPr>
              <w:spacing w:before="120" w:after="120"/>
              <w:jc w:val="center"/>
              <w:rPr>
                <w:lang w:eastAsia="pl-PL"/>
              </w:rPr>
            </w:pPr>
            <w:r>
              <w:rPr>
                <w:lang w:eastAsia="pl-PL"/>
              </w:rPr>
              <w:t>0,368</w:t>
            </w:r>
          </w:p>
        </w:tc>
        <w:tc>
          <w:tcPr>
            <w:tcW w:w="1337" w:type="dxa"/>
            <w:vAlign w:val="center"/>
          </w:tcPr>
          <w:p w:rsidR="00917700" w:rsidRPr="00647CE5" w:rsidRDefault="00917700" w:rsidP="00647CE5">
            <w:pPr>
              <w:spacing w:before="120" w:after="120"/>
              <w:jc w:val="center"/>
              <w:rPr>
                <w:lang w:eastAsia="pl-PL"/>
              </w:rPr>
            </w:pPr>
            <w:r>
              <w:rPr>
                <w:lang w:eastAsia="pl-PL"/>
              </w:rPr>
              <w:t>0,795</w:t>
            </w:r>
          </w:p>
        </w:tc>
      </w:tr>
      <w:tr w:rsidR="00917700" w:rsidRPr="00647CE5" w:rsidTr="00690ED0">
        <w:tc>
          <w:tcPr>
            <w:tcW w:w="2069" w:type="dxa"/>
            <w:vAlign w:val="center"/>
          </w:tcPr>
          <w:p w:rsidR="00917700" w:rsidRPr="00647CE5" w:rsidRDefault="00917700" w:rsidP="00647CE5">
            <w:pPr>
              <w:spacing w:before="120" w:after="120"/>
              <w:jc w:val="center"/>
              <w:rPr>
                <w:lang w:eastAsia="pl-PL"/>
              </w:rPr>
            </w:pPr>
            <w:r w:rsidRPr="00647CE5">
              <w:rPr>
                <w:lang w:eastAsia="pl-PL"/>
              </w:rPr>
              <w:lastRenderedPageBreak/>
              <w:t>20 01 35</w:t>
            </w:r>
          </w:p>
        </w:tc>
        <w:tc>
          <w:tcPr>
            <w:tcW w:w="3134" w:type="dxa"/>
            <w:vAlign w:val="center"/>
          </w:tcPr>
          <w:p w:rsidR="00917700" w:rsidRPr="00647CE5" w:rsidRDefault="00917700" w:rsidP="00647CE5">
            <w:pPr>
              <w:spacing w:before="120" w:after="120"/>
              <w:jc w:val="left"/>
              <w:rPr>
                <w:color w:val="FF0000"/>
                <w:lang w:eastAsia="pl-PL"/>
              </w:rPr>
            </w:pPr>
            <w:r w:rsidRPr="00647CE5">
              <w:rPr>
                <w:lang w:eastAsia="pl-PL"/>
              </w:rPr>
              <w:t>Zużyte urządzenia elektryczne i elektroniczne inne niż wymienione w 20 01 21 i 20 01 23 zawierające niebezpieczne składniki</w:t>
            </w:r>
          </w:p>
        </w:tc>
        <w:tc>
          <w:tcPr>
            <w:tcW w:w="1337" w:type="dxa"/>
            <w:vAlign w:val="center"/>
          </w:tcPr>
          <w:p w:rsidR="00917700" w:rsidRPr="00647CE5" w:rsidRDefault="007C6575" w:rsidP="00647CE5">
            <w:pPr>
              <w:spacing w:before="120" w:after="120"/>
              <w:jc w:val="center"/>
              <w:rPr>
                <w:lang w:eastAsia="pl-PL"/>
              </w:rPr>
            </w:pPr>
            <w:r>
              <w:rPr>
                <w:lang w:eastAsia="pl-PL"/>
              </w:rPr>
              <w:t>1,8</w:t>
            </w:r>
          </w:p>
        </w:tc>
        <w:tc>
          <w:tcPr>
            <w:tcW w:w="1337" w:type="dxa"/>
            <w:vAlign w:val="center"/>
          </w:tcPr>
          <w:p w:rsidR="00917700" w:rsidRPr="00647CE5" w:rsidRDefault="00917700" w:rsidP="00647CE5">
            <w:pPr>
              <w:spacing w:before="120" w:after="120"/>
              <w:jc w:val="center"/>
              <w:rPr>
                <w:lang w:eastAsia="pl-PL"/>
              </w:rPr>
            </w:pPr>
            <w:r>
              <w:rPr>
                <w:lang w:eastAsia="pl-PL"/>
              </w:rPr>
              <w:t>-</w:t>
            </w:r>
          </w:p>
        </w:tc>
        <w:tc>
          <w:tcPr>
            <w:tcW w:w="1337" w:type="dxa"/>
            <w:vAlign w:val="center"/>
          </w:tcPr>
          <w:p w:rsidR="00917700" w:rsidRPr="00647CE5" w:rsidRDefault="00515063" w:rsidP="00647CE5">
            <w:pPr>
              <w:spacing w:before="120" w:after="120"/>
              <w:jc w:val="center"/>
              <w:rPr>
                <w:lang w:eastAsia="pl-PL"/>
              </w:rPr>
            </w:pPr>
            <w:r>
              <w:rPr>
                <w:lang w:eastAsia="pl-PL"/>
              </w:rPr>
              <w:t>1,546</w:t>
            </w:r>
          </w:p>
        </w:tc>
      </w:tr>
      <w:tr w:rsidR="00917700" w:rsidRPr="00647CE5" w:rsidTr="00690ED0">
        <w:tc>
          <w:tcPr>
            <w:tcW w:w="2069" w:type="dxa"/>
            <w:vAlign w:val="center"/>
          </w:tcPr>
          <w:p w:rsidR="00917700" w:rsidRPr="00647CE5" w:rsidRDefault="00917700" w:rsidP="00647CE5">
            <w:pPr>
              <w:spacing w:before="120" w:after="120"/>
              <w:jc w:val="center"/>
              <w:rPr>
                <w:lang w:eastAsia="pl-PL"/>
              </w:rPr>
            </w:pPr>
            <w:r w:rsidRPr="00647CE5">
              <w:rPr>
                <w:lang w:eastAsia="pl-PL"/>
              </w:rPr>
              <w:t>20 01 39</w:t>
            </w:r>
          </w:p>
        </w:tc>
        <w:tc>
          <w:tcPr>
            <w:tcW w:w="3134" w:type="dxa"/>
            <w:vAlign w:val="center"/>
          </w:tcPr>
          <w:p w:rsidR="00917700" w:rsidRPr="00647CE5" w:rsidRDefault="00917700" w:rsidP="00647CE5">
            <w:pPr>
              <w:spacing w:before="120" w:after="120"/>
              <w:jc w:val="left"/>
              <w:rPr>
                <w:lang w:eastAsia="pl-PL"/>
              </w:rPr>
            </w:pPr>
            <w:r w:rsidRPr="00647CE5">
              <w:rPr>
                <w:lang w:eastAsia="pl-PL"/>
              </w:rPr>
              <w:t>Tworzywa sztuczne</w:t>
            </w:r>
          </w:p>
        </w:tc>
        <w:tc>
          <w:tcPr>
            <w:tcW w:w="1337" w:type="dxa"/>
            <w:vAlign w:val="center"/>
          </w:tcPr>
          <w:p w:rsidR="00917700" w:rsidRPr="00647CE5" w:rsidRDefault="00101928" w:rsidP="00647CE5">
            <w:pPr>
              <w:spacing w:before="120" w:after="120"/>
              <w:jc w:val="center"/>
              <w:rPr>
                <w:lang w:eastAsia="pl-PL"/>
              </w:rPr>
            </w:pPr>
            <w:r>
              <w:rPr>
                <w:lang w:eastAsia="pl-PL"/>
              </w:rPr>
              <w:t>-</w:t>
            </w:r>
          </w:p>
        </w:tc>
        <w:tc>
          <w:tcPr>
            <w:tcW w:w="1337" w:type="dxa"/>
            <w:vAlign w:val="center"/>
          </w:tcPr>
          <w:p w:rsidR="00917700" w:rsidRPr="00647CE5" w:rsidRDefault="00917700" w:rsidP="00647CE5">
            <w:pPr>
              <w:spacing w:before="120" w:after="120"/>
              <w:jc w:val="center"/>
              <w:rPr>
                <w:lang w:eastAsia="pl-PL"/>
              </w:rPr>
            </w:pPr>
            <w:r>
              <w:rPr>
                <w:lang w:eastAsia="pl-PL"/>
              </w:rPr>
              <w:t>0,831</w:t>
            </w:r>
          </w:p>
        </w:tc>
        <w:tc>
          <w:tcPr>
            <w:tcW w:w="1337" w:type="dxa"/>
            <w:vAlign w:val="center"/>
          </w:tcPr>
          <w:p w:rsidR="00917700" w:rsidRPr="00647CE5" w:rsidRDefault="00515063" w:rsidP="00647CE5">
            <w:pPr>
              <w:spacing w:before="120" w:after="120"/>
              <w:jc w:val="center"/>
              <w:rPr>
                <w:lang w:eastAsia="pl-PL"/>
              </w:rPr>
            </w:pPr>
            <w:r>
              <w:rPr>
                <w:lang w:eastAsia="pl-PL"/>
              </w:rPr>
              <w:t>0,795</w:t>
            </w:r>
          </w:p>
        </w:tc>
      </w:tr>
      <w:tr w:rsidR="00917700" w:rsidRPr="00647CE5" w:rsidTr="00690ED0">
        <w:tc>
          <w:tcPr>
            <w:tcW w:w="2069" w:type="dxa"/>
            <w:vAlign w:val="center"/>
          </w:tcPr>
          <w:p w:rsidR="00917700" w:rsidRPr="00647CE5" w:rsidRDefault="00917700" w:rsidP="00647CE5">
            <w:pPr>
              <w:spacing w:before="120" w:after="120"/>
              <w:jc w:val="center"/>
              <w:rPr>
                <w:lang w:eastAsia="pl-PL"/>
              </w:rPr>
            </w:pPr>
            <w:r>
              <w:rPr>
                <w:lang w:eastAsia="pl-PL"/>
              </w:rPr>
              <w:t>20 02 01</w:t>
            </w:r>
          </w:p>
        </w:tc>
        <w:tc>
          <w:tcPr>
            <w:tcW w:w="3134" w:type="dxa"/>
            <w:vAlign w:val="center"/>
          </w:tcPr>
          <w:p w:rsidR="00917700" w:rsidRPr="001E6729" w:rsidRDefault="00917700" w:rsidP="00647CE5">
            <w:pPr>
              <w:spacing w:before="120" w:after="120"/>
              <w:jc w:val="left"/>
              <w:rPr>
                <w:lang w:eastAsia="pl-PL"/>
              </w:rPr>
            </w:pPr>
            <w:r>
              <w:rPr>
                <w:lang w:eastAsia="pl-PL"/>
              </w:rPr>
              <w:t>Odpady ulegające biodegradacji</w:t>
            </w:r>
          </w:p>
        </w:tc>
        <w:tc>
          <w:tcPr>
            <w:tcW w:w="1337" w:type="dxa"/>
            <w:vAlign w:val="center"/>
          </w:tcPr>
          <w:p w:rsidR="00917700" w:rsidRPr="00647CE5" w:rsidRDefault="007C6575" w:rsidP="00647CE5">
            <w:pPr>
              <w:spacing w:before="120" w:after="120"/>
              <w:jc w:val="center"/>
              <w:rPr>
                <w:lang w:eastAsia="pl-PL"/>
              </w:rPr>
            </w:pPr>
            <w:r>
              <w:rPr>
                <w:lang w:eastAsia="pl-PL"/>
              </w:rPr>
              <w:t>476,5</w:t>
            </w:r>
          </w:p>
        </w:tc>
        <w:tc>
          <w:tcPr>
            <w:tcW w:w="1337" w:type="dxa"/>
            <w:vAlign w:val="center"/>
          </w:tcPr>
          <w:p w:rsidR="00917700" w:rsidRPr="00647CE5" w:rsidRDefault="00917700" w:rsidP="00647CE5">
            <w:pPr>
              <w:spacing w:before="120" w:after="120"/>
              <w:jc w:val="center"/>
              <w:rPr>
                <w:lang w:eastAsia="pl-PL"/>
              </w:rPr>
            </w:pPr>
            <w:r>
              <w:rPr>
                <w:lang w:eastAsia="pl-PL"/>
              </w:rPr>
              <w:t>554,34</w:t>
            </w:r>
          </w:p>
        </w:tc>
        <w:tc>
          <w:tcPr>
            <w:tcW w:w="1337" w:type="dxa"/>
            <w:vAlign w:val="center"/>
          </w:tcPr>
          <w:p w:rsidR="00917700" w:rsidRPr="00647CE5" w:rsidRDefault="00515063" w:rsidP="00647CE5">
            <w:pPr>
              <w:spacing w:before="120" w:after="120"/>
              <w:jc w:val="center"/>
              <w:rPr>
                <w:lang w:eastAsia="pl-PL"/>
              </w:rPr>
            </w:pPr>
            <w:r>
              <w:rPr>
                <w:lang w:eastAsia="pl-PL"/>
              </w:rPr>
              <w:t>524,36</w:t>
            </w:r>
          </w:p>
        </w:tc>
      </w:tr>
      <w:tr w:rsidR="00917700" w:rsidRPr="00647CE5" w:rsidTr="00690ED0">
        <w:tc>
          <w:tcPr>
            <w:tcW w:w="2069" w:type="dxa"/>
            <w:vAlign w:val="center"/>
          </w:tcPr>
          <w:p w:rsidR="00917700" w:rsidRPr="00647CE5" w:rsidRDefault="00917700" w:rsidP="00647CE5">
            <w:pPr>
              <w:spacing w:before="120" w:after="120"/>
              <w:jc w:val="center"/>
              <w:rPr>
                <w:lang w:eastAsia="pl-PL"/>
              </w:rPr>
            </w:pPr>
            <w:r w:rsidRPr="00647CE5">
              <w:rPr>
                <w:lang w:eastAsia="pl-PL"/>
              </w:rPr>
              <w:t>20 03 01</w:t>
            </w:r>
          </w:p>
        </w:tc>
        <w:tc>
          <w:tcPr>
            <w:tcW w:w="3134" w:type="dxa"/>
            <w:vAlign w:val="center"/>
          </w:tcPr>
          <w:p w:rsidR="00917700" w:rsidRPr="00647CE5" w:rsidRDefault="00917700" w:rsidP="00647CE5">
            <w:pPr>
              <w:spacing w:before="120" w:after="120"/>
              <w:jc w:val="left"/>
              <w:rPr>
                <w:lang w:eastAsia="pl-PL"/>
              </w:rPr>
            </w:pPr>
            <w:r>
              <w:rPr>
                <w:lang w:eastAsia="pl-PL"/>
              </w:rPr>
              <w:t>Niesegregowane (zmieszane)</w:t>
            </w:r>
            <w:r w:rsidRPr="00647CE5">
              <w:rPr>
                <w:lang w:eastAsia="pl-PL"/>
              </w:rPr>
              <w:t xml:space="preserve"> odpady komunalne</w:t>
            </w:r>
          </w:p>
        </w:tc>
        <w:tc>
          <w:tcPr>
            <w:tcW w:w="1337" w:type="dxa"/>
            <w:vAlign w:val="center"/>
          </w:tcPr>
          <w:p w:rsidR="00917700" w:rsidRPr="00647CE5" w:rsidRDefault="008142AE" w:rsidP="00647CE5">
            <w:pPr>
              <w:spacing w:before="120" w:after="120"/>
              <w:jc w:val="center"/>
              <w:rPr>
                <w:lang w:eastAsia="pl-PL"/>
              </w:rPr>
            </w:pPr>
            <w:r>
              <w:rPr>
                <w:lang w:eastAsia="pl-PL"/>
              </w:rPr>
              <w:t>6 914,60</w:t>
            </w:r>
          </w:p>
        </w:tc>
        <w:tc>
          <w:tcPr>
            <w:tcW w:w="1337" w:type="dxa"/>
            <w:vAlign w:val="center"/>
          </w:tcPr>
          <w:p w:rsidR="00917700" w:rsidRPr="00647CE5" w:rsidRDefault="00917700" w:rsidP="00647CE5">
            <w:pPr>
              <w:spacing w:before="120" w:after="120"/>
              <w:jc w:val="center"/>
              <w:rPr>
                <w:lang w:eastAsia="pl-PL"/>
              </w:rPr>
            </w:pPr>
            <w:r>
              <w:rPr>
                <w:lang w:eastAsia="pl-PL"/>
              </w:rPr>
              <w:t>7 497,22</w:t>
            </w:r>
          </w:p>
        </w:tc>
        <w:tc>
          <w:tcPr>
            <w:tcW w:w="1337" w:type="dxa"/>
            <w:vAlign w:val="center"/>
          </w:tcPr>
          <w:p w:rsidR="00917700" w:rsidRPr="00647CE5" w:rsidRDefault="00917700" w:rsidP="00647CE5">
            <w:pPr>
              <w:spacing w:before="120" w:after="120"/>
              <w:jc w:val="center"/>
              <w:rPr>
                <w:lang w:eastAsia="pl-PL"/>
              </w:rPr>
            </w:pPr>
            <w:r>
              <w:rPr>
                <w:lang w:eastAsia="pl-PL"/>
              </w:rPr>
              <w:t>8 150,40</w:t>
            </w:r>
          </w:p>
        </w:tc>
      </w:tr>
      <w:tr w:rsidR="00917700" w:rsidRPr="00647CE5" w:rsidTr="00690ED0">
        <w:tc>
          <w:tcPr>
            <w:tcW w:w="2069" w:type="dxa"/>
            <w:vAlign w:val="center"/>
          </w:tcPr>
          <w:p w:rsidR="00917700" w:rsidRPr="00647CE5" w:rsidRDefault="00917700" w:rsidP="00647CE5">
            <w:pPr>
              <w:spacing w:before="120" w:after="120"/>
              <w:jc w:val="center"/>
              <w:rPr>
                <w:lang w:eastAsia="pl-PL"/>
              </w:rPr>
            </w:pPr>
            <w:r w:rsidRPr="00647CE5">
              <w:rPr>
                <w:lang w:eastAsia="pl-PL"/>
              </w:rPr>
              <w:t>20 03 07</w:t>
            </w:r>
          </w:p>
        </w:tc>
        <w:tc>
          <w:tcPr>
            <w:tcW w:w="3134" w:type="dxa"/>
            <w:vAlign w:val="center"/>
          </w:tcPr>
          <w:p w:rsidR="00917700" w:rsidRPr="00647CE5" w:rsidRDefault="00917700" w:rsidP="00647CE5">
            <w:pPr>
              <w:spacing w:before="120" w:after="120"/>
              <w:jc w:val="left"/>
              <w:rPr>
                <w:lang w:eastAsia="pl-PL"/>
              </w:rPr>
            </w:pPr>
            <w:r w:rsidRPr="00647CE5">
              <w:rPr>
                <w:lang w:eastAsia="pl-PL"/>
              </w:rPr>
              <w:t>Odpady wielkogabarytowe</w:t>
            </w:r>
          </w:p>
        </w:tc>
        <w:tc>
          <w:tcPr>
            <w:tcW w:w="1337" w:type="dxa"/>
            <w:vAlign w:val="center"/>
          </w:tcPr>
          <w:p w:rsidR="00917700" w:rsidRPr="00647CE5" w:rsidRDefault="007C6575" w:rsidP="00647CE5">
            <w:pPr>
              <w:spacing w:before="120" w:after="120"/>
              <w:jc w:val="center"/>
              <w:rPr>
                <w:lang w:eastAsia="pl-PL"/>
              </w:rPr>
            </w:pPr>
            <w:r>
              <w:rPr>
                <w:lang w:eastAsia="pl-PL"/>
              </w:rPr>
              <w:t>188</w:t>
            </w:r>
          </w:p>
        </w:tc>
        <w:tc>
          <w:tcPr>
            <w:tcW w:w="1337" w:type="dxa"/>
            <w:vAlign w:val="center"/>
          </w:tcPr>
          <w:p w:rsidR="00917700" w:rsidRPr="00647CE5" w:rsidRDefault="00917700" w:rsidP="00647CE5">
            <w:pPr>
              <w:spacing w:before="120" w:after="120"/>
              <w:jc w:val="center"/>
              <w:rPr>
                <w:lang w:eastAsia="pl-PL"/>
              </w:rPr>
            </w:pPr>
            <w:r>
              <w:rPr>
                <w:lang w:eastAsia="pl-PL"/>
              </w:rPr>
              <w:t>186,50</w:t>
            </w:r>
          </w:p>
        </w:tc>
        <w:tc>
          <w:tcPr>
            <w:tcW w:w="1337" w:type="dxa"/>
            <w:vAlign w:val="center"/>
          </w:tcPr>
          <w:p w:rsidR="00917700" w:rsidRPr="00647CE5" w:rsidRDefault="00917700" w:rsidP="00647CE5">
            <w:pPr>
              <w:spacing w:before="120" w:after="120"/>
              <w:jc w:val="center"/>
              <w:rPr>
                <w:lang w:eastAsia="pl-PL"/>
              </w:rPr>
            </w:pPr>
            <w:r>
              <w:rPr>
                <w:lang w:eastAsia="pl-PL"/>
              </w:rPr>
              <w:t>289,02</w:t>
            </w:r>
          </w:p>
        </w:tc>
      </w:tr>
      <w:tr w:rsidR="00917700" w:rsidRPr="00647CE5" w:rsidTr="00690ED0">
        <w:tc>
          <w:tcPr>
            <w:tcW w:w="2069" w:type="dxa"/>
            <w:vAlign w:val="center"/>
          </w:tcPr>
          <w:p w:rsidR="00917700" w:rsidRPr="00647CE5" w:rsidRDefault="00917700" w:rsidP="00647CE5">
            <w:pPr>
              <w:spacing w:before="120" w:after="120"/>
              <w:jc w:val="center"/>
              <w:rPr>
                <w:b/>
                <w:lang w:eastAsia="pl-PL"/>
              </w:rPr>
            </w:pPr>
          </w:p>
        </w:tc>
        <w:tc>
          <w:tcPr>
            <w:tcW w:w="3134" w:type="dxa"/>
            <w:vAlign w:val="center"/>
          </w:tcPr>
          <w:p w:rsidR="00917700" w:rsidRPr="00647CE5" w:rsidRDefault="00917700" w:rsidP="00647CE5">
            <w:pPr>
              <w:spacing w:before="120" w:after="120"/>
              <w:jc w:val="left"/>
              <w:rPr>
                <w:b/>
                <w:lang w:eastAsia="pl-PL"/>
              </w:rPr>
            </w:pPr>
            <w:r w:rsidRPr="00647CE5">
              <w:rPr>
                <w:b/>
                <w:lang w:eastAsia="pl-PL"/>
              </w:rPr>
              <w:t>Razem</w:t>
            </w:r>
          </w:p>
        </w:tc>
        <w:tc>
          <w:tcPr>
            <w:tcW w:w="1337" w:type="dxa"/>
            <w:vAlign w:val="center"/>
          </w:tcPr>
          <w:p w:rsidR="00917700" w:rsidRPr="00647CE5" w:rsidRDefault="007C6575" w:rsidP="00647CE5">
            <w:pPr>
              <w:spacing w:before="120" w:after="120"/>
              <w:jc w:val="center"/>
              <w:rPr>
                <w:b/>
                <w:lang w:eastAsia="pl-PL"/>
              </w:rPr>
            </w:pPr>
            <w:r>
              <w:rPr>
                <w:b/>
                <w:lang w:eastAsia="pl-PL"/>
              </w:rPr>
              <w:t>8 546,30</w:t>
            </w:r>
          </w:p>
        </w:tc>
        <w:tc>
          <w:tcPr>
            <w:tcW w:w="1337" w:type="dxa"/>
            <w:vAlign w:val="center"/>
          </w:tcPr>
          <w:p w:rsidR="00917700" w:rsidRPr="00647CE5" w:rsidRDefault="00917700" w:rsidP="00647CE5">
            <w:pPr>
              <w:spacing w:before="120" w:after="120"/>
              <w:jc w:val="center"/>
              <w:rPr>
                <w:b/>
                <w:lang w:eastAsia="pl-PL"/>
              </w:rPr>
            </w:pPr>
            <w:r>
              <w:rPr>
                <w:b/>
                <w:lang w:eastAsia="pl-PL"/>
              </w:rPr>
              <w:t>9 341,37</w:t>
            </w:r>
          </w:p>
        </w:tc>
        <w:tc>
          <w:tcPr>
            <w:tcW w:w="1337" w:type="dxa"/>
            <w:vAlign w:val="center"/>
          </w:tcPr>
          <w:p w:rsidR="00917700" w:rsidRPr="00647CE5" w:rsidRDefault="00515063" w:rsidP="00647CE5">
            <w:pPr>
              <w:spacing w:before="120" w:after="120"/>
              <w:jc w:val="center"/>
              <w:rPr>
                <w:b/>
                <w:lang w:eastAsia="pl-PL"/>
              </w:rPr>
            </w:pPr>
            <w:r w:rsidRPr="00515063">
              <w:rPr>
                <w:b/>
                <w:lang w:eastAsia="pl-PL"/>
              </w:rPr>
              <w:t>9 922,65</w:t>
            </w:r>
          </w:p>
        </w:tc>
      </w:tr>
    </w:tbl>
    <w:p w:rsidR="00647CE5" w:rsidRDefault="00647CE5" w:rsidP="00647CE5">
      <w:pPr>
        <w:pStyle w:val="Cytat"/>
        <w:rPr>
          <w:lang w:eastAsia="pl-PL"/>
        </w:rPr>
      </w:pPr>
      <w:r>
        <w:rPr>
          <w:lang w:eastAsia="pl-PL"/>
        </w:rPr>
        <w:t>źródło:</w:t>
      </w:r>
      <w:r w:rsidRPr="00647CE5">
        <w:rPr>
          <w:iCs w:val="0"/>
          <w:color w:val="auto"/>
          <w:sz w:val="22"/>
          <w:lang w:eastAsia="pl-PL"/>
        </w:rPr>
        <w:t xml:space="preserve"> </w:t>
      </w:r>
      <w:r w:rsidRPr="00647CE5">
        <w:rPr>
          <w:lang w:eastAsia="pl-PL"/>
        </w:rPr>
        <w:t>Analiza stanu gospodarki odpadami komu</w:t>
      </w:r>
      <w:r>
        <w:rPr>
          <w:lang w:eastAsia="pl-PL"/>
        </w:rPr>
        <w:t>nalnymi na terenie Gminy Międzyrzecz</w:t>
      </w:r>
      <w:r w:rsidRPr="00647CE5">
        <w:rPr>
          <w:lang w:eastAsia="pl-PL"/>
        </w:rPr>
        <w:t xml:space="preserve"> za 2015, 2016</w:t>
      </w:r>
      <w:r>
        <w:rPr>
          <w:lang w:eastAsia="pl-PL"/>
        </w:rPr>
        <w:t xml:space="preserve"> i 2017 r.</w:t>
      </w:r>
    </w:p>
    <w:p w:rsidR="00515063" w:rsidRDefault="00515063" w:rsidP="00515063">
      <w:pPr>
        <w:rPr>
          <w:lang w:eastAsia="pl-PL"/>
        </w:rPr>
      </w:pPr>
      <w:r w:rsidRPr="00515063">
        <w:rPr>
          <w:lang w:eastAsia="pl-PL"/>
        </w:rPr>
        <w:t>Punkt Selektywnej Zbiórki Odpadów Komunalnych zlokalizowany jest przy Zarządzie Mienia Komunalnego w M</w:t>
      </w:r>
      <w:r w:rsidR="00EE6FA0">
        <w:rPr>
          <w:lang w:eastAsia="pl-PL"/>
        </w:rPr>
        <w:t>iędzyrzeczu</w:t>
      </w:r>
      <w:r>
        <w:rPr>
          <w:lang w:eastAsia="pl-PL"/>
        </w:rPr>
        <w:t>. Dodatkowo przeterminowane leki mieszkańcy mogli oddawać do trzech aptek zlokalizowanych na terenie miasta Międzyrzecz: „Ratuszowa” ul. Rynek 2; „Aspirynka” ul. os. Centrum 3; „Grodzka” ul. Zachodnia 8.</w:t>
      </w:r>
    </w:p>
    <w:p w:rsidR="007C6575" w:rsidRDefault="007C6575" w:rsidP="007C6575">
      <w:pPr>
        <w:spacing w:after="0"/>
        <w:rPr>
          <w:b/>
          <w:lang w:eastAsia="pl-PL"/>
        </w:rPr>
      </w:pPr>
      <w:r>
        <w:rPr>
          <w:b/>
          <w:lang w:eastAsia="pl-PL"/>
        </w:rPr>
        <w:t>Program usuwania azbestu</w:t>
      </w:r>
    </w:p>
    <w:p w:rsidR="008A749D" w:rsidRDefault="007C6575" w:rsidP="007C6575">
      <w:pPr>
        <w:rPr>
          <w:lang w:eastAsia="pl-PL"/>
        </w:rPr>
      </w:pPr>
      <w:r>
        <w:rPr>
          <w:lang w:eastAsia="pl-PL"/>
        </w:rPr>
        <w:t xml:space="preserve">Analizowana jednostka samorządu terytorialnego </w:t>
      </w:r>
      <w:r w:rsidR="00460077">
        <w:rPr>
          <w:lang w:eastAsia="pl-PL"/>
        </w:rPr>
        <w:t>posiada</w:t>
      </w:r>
      <w:r>
        <w:rPr>
          <w:lang w:eastAsia="pl-PL"/>
        </w:rPr>
        <w:t xml:space="preserve"> „Program usuwania azbestu i wyrobów zawierających azbest z terenu gminy Międzyrzecz na lata 2012-2032”. W opisywanym okresie podjęto się </w:t>
      </w:r>
      <w:r w:rsidR="00460077">
        <w:rPr>
          <w:lang w:eastAsia="pl-PL"/>
        </w:rPr>
        <w:t>realizacji zadania „Demontaż, transport i utylizacja wyrobów zawierających azbest z nieruchomości osób fizycznych z terenu Gminy Międzyrzecz” dofinansowanego przez Wojewódzki Fundusz Ochrony Środowiska i Gospodarki Wodnej w Zielonej Górze przy udziale środków Narodowego Funduszu Ochrony Środowiska i Gospodarki Wodnej w Warszawie</w:t>
      </w:r>
      <w:r w:rsidR="008A749D">
        <w:rPr>
          <w:lang w:eastAsia="pl-PL"/>
        </w:rPr>
        <w:t xml:space="preserve">. </w:t>
      </w:r>
    </w:p>
    <w:p w:rsidR="008A749D" w:rsidRDefault="00460077" w:rsidP="007C6575">
      <w:pPr>
        <w:rPr>
          <w:lang w:eastAsia="pl-PL"/>
        </w:rPr>
      </w:pPr>
      <w:r>
        <w:rPr>
          <w:lang w:eastAsia="pl-PL"/>
        </w:rPr>
        <w:t xml:space="preserve">W 2016 r. odebrano 29,84 Mg odpadów z 5 nieruchomości. </w:t>
      </w:r>
      <w:r w:rsidR="008A749D">
        <w:rPr>
          <w:lang w:eastAsia="pl-PL"/>
        </w:rPr>
        <w:t>K</w:t>
      </w:r>
      <w:r>
        <w:rPr>
          <w:lang w:eastAsia="pl-PL"/>
        </w:rPr>
        <w:t>oszt zadania wyniósł 16</w:t>
      </w:r>
      <w:r w:rsidR="008A749D">
        <w:rPr>
          <w:lang w:eastAsia="pl-PL"/>
        </w:rPr>
        <w:t xml:space="preserve"> 893,86 zł, w tym dofinasowanie zarówno z WFOŚiGW jak i NFOŚiGW wynosiło </w:t>
      </w:r>
      <w:r w:rsidR="003F7630">
        <w:rPr>
          <w:lang w:eastAsia="pl-PL"/>
        </w:rPr>
        <w:t xml:space="preserve">po </w:t>
      </w:r>
      <w:r w:rsidR="008A749D">
        <w:rPr>
          <w:lang w:eastAsia="pl-PL"/>
        </w:rPr>
        <w:t>8 446,93 zł. Podmiotem odpowiedzialnym za usunięcie wyrobów zawierających azbest był Zakład Gospodarki Komunalnej „GRONEKO” Marcin Gronowski, Mikołaj Gronowski</w:t>
      </w:r>
      <w:r w:rsidR="00E603DA">
        <w:rPr>
          <w:lang w:eastAsia="pl-PL"/>
        </w:rPr>
        <w:t xml:space="preserve"> z Mikorzyna w gm. Lubanie</w:t>
      </w:r>
      <w:r w:rsidR="008A749D">
        <w:rPr>
          <w:lang w:eastAsia="pl-PL"/>
        </w:rPr>
        <w:t>.</w:t>
      </w:r>
    </w:p>
    <w:p w:rsidR="008A749D" w:rsidRPr="007C6575" w:rsidRDefault="008A749D" w:rsidP="007C6575">
      <w:pPr>
        <w:rPr>
          <w:lang w:eastAsia="pl-PL"/>
        </w:rPr>
      </w:pPr>
      <w:r>
        <w:rPr>
          <w:lang w:eastAsia="pl-PL"/>
        </w:rPr>
        <w:t>W 2017 r. odebrano 80,04 Mg odpadów z 17 nieruchomości. Koszt zadania wyniósł 33 031,80 zł, w tym dofinasowanie zarówno z WFOŚiGW jak i NFOŚiGW wynosiło</w:t>
      </w:r>
      <w:r w:rsidR="003F7630">
        <w:rPr>
          <w:lang w:eastAsia="pl-PL"/>
        </w:rPr>
        <w:t xml:space="preserve"> po</w:t>
      </w:r>
      <w:r>
        <w:rPr>
          <w:lang w:eastAsia="pl-PL"/>
        </w:rPr>
        <w:t xml:space="preserve"> 16 515,90 zł. Podmiotem odpowiedzialnym za usunięcie wyrobów zawierających azbest była firma EKO24 Barbara Plewko</w:t>
      </w:r>
      <w:r w:rsidR="00622C80">
        <w:rPr>
          <w:lang w:eastAsia="pl-PL"/>
        </w:rPr>
        <w:t xml:space="preserve"> z Dębna</w:t>
      </w:r>
      <w:r>
        <w:rPr>
          <w:lang w:eastAsia="pl-PL"/>
        </w:rPr>
        <w:t>.</w:t>
      </w:r>
    </w:p>
    <w:p w:rsidR="008A749D" w:rsidRDefault="008A749D" w:rsidP="007C6575">
      <w:pPr>
        <w:spacing w:after="0"/>
        <w:rPr>
          <w:b/>
          <w:lang w:eastAsia="pl-PL"/>
        </w:rPr>
      </w:pPr>
    </w:p>
    <w:p w:rsidR="00515063" w:rsidRDefault="00515063" w:rsidP="007C6575">
      <w:pPr>
        <w:spacing w:after="0"/>
        <w:rPr>
          <w:b/>
          <w:lang w:eastAsia="pl-PL"/>
        </w:rPr>
      </w:pPr>
      <w:r>
        <w:rPr>
          <w:b/>
          <w:lang w:eastAsia="pl-PL"/>
        </w:rPr>
        <w:t>Działania informacyjno-edukacyjne</w:t>
      </w:r>
    </w:p>
    <w:p w:rsidR="00515063" w:rsidRDefault="00515063" w:rsidP="00515063">
      <w:pPr>
        <w:rPr>
          <w:lang w:eastAsia="pl-PL"/>
        </w:rPr>
      </w:pPr>
      <w:r>
        <w:rPr>
          <w:lang w:eastAsia="pl-PL"/>
        </w:rPr>
        <w:t>Gmina prowadzi działania</w:t>
      </w:r>
      <w:r w:rsidR="00825121">
        <w:rPr>
          <w:lang w:eastAsia="pl-PL"/>
        </w:rPr>
        <w:t xml:space="preserve"> informacyjne i edukacyjne z zakresu prawidłowego gospodarowania odpadami komunalnymi, szczególnie z zakresie selektywnego zbierania odpadów komunalnych. W analizowanym okresie podjęto się realizacji następujących zadań:</w:t>
      </w:r>
    </w:p>
    <w:p w:rsidR="00825121" w:rsidRPr="00825121" w:rsidRDefault="00825121" w:rsidP="00825121">
      <w:pPr>
        <w:pStyle w:val="Akapitzlist"/>
        <w:numPr>
          <w:ilvl w:val="0"/>
          <w:numId w:val="19"/>
        </w:numPr>
        <w:spacing w:after="0"/>
        <w:rPr>
          <w:lang w:eastAsia="pl-PL"/>
        </w:rPr>
      </w:pPr>
      <w:r w:rsidRPr="00825121">
        <w:rPr>
          <w:sz w:val="22"/>
          <w:lang w:eastAsia="pl-PL"/>
        </w:rPr>
        <w:t>2016 r.</w:t>
      </w:r>
    </w:p>
    <w:p w:rsidR="00825121" w:rsidRPr="00D415C3" w:rsidRDefault="00825121" w:rsidP="00D415C3">
      <w:pPr>
        <w:pStyle w:val="Akapitzlist"/>
        <w:numPr>
          <w:ilvl w:val="0"/>
          <w:numId w:val="23"/>
        </w:numPr>
        <w:spacing w:after="0"/>
        <w:rPr>
          <w:b w:val="0"/>
          <w:sz w:val="22"/>
          <w:lang w:eastAsia="pl-PL"/>
        </w:rPr>
      </w:pPr>
      <w:r w:rsidRPr="00D415C3">
        <w:rPr>
          <w:b w:val="0"/>
          <w:sz w:val="22"/>
          <w:lang w:eastAsia="pl-PL"/>
        </w:rPr>
        <w:t>Zorganizowanie konkursu wiedzy o segregacji odpadów komunalnych, skierowanego do mieszkańców gminy, polegającego na udzieleniu pisemnych odpowiedzi na 7 otwartych pytań. Wybrani zwycięzcy zostali nagrodzeni.</w:t>
      </w:r>
    </w:p>
    <w:p w:rsidR="00825121" w:rsidRPr="00D415C3" w:rsidRDefault="00825121" w:rsidP="00D415C3">
      <w:pPr>
        <w:pStyle w:val="Akapitzlist"/>
        <w:numPr>
          <w:ilvl w:val="0"/>
          <w:numId w:val="23"/>
        </w:numPr>
        <w:spacing w:after="0"/>
        <w:rPr>
          <w:b w:val="0"/>
          <w:sz w:val="22"/>
          <w:lang w:eastAsia="pl-PL"/>
        </w:rPr>
      </w:pPr>
      <w:r w:rsidRPr="00D415C3">
        <w:rPr>
          <w:b w:val="0"/>
          <w:sz w:val="22"/>
          <w:lang w:eastAsia="pl-PL"/>
        </w:rPr>
        <w:t>Rozdystrybuowanie wśród mieszkańców ulotek przypominających o sposobie segregacji odpadów komunalnych na terenie gminy.</w:t>
      </w:r>
    </w:p>
    <w:p w:rsidR="00825121" w:rsidRPr="00D415C3" w:rsidRDefault="00825121" w:rsidP="00D415C3">
      <w:pPr>
        <w:pStyle w:val="Akapitzlist"/>
        <w:numPr>
          <w:ilvl w:val="0"/>
          <w:numId w:val="23"/>
        </w:numPr>
        <w:rPr>
          <w:b w:val="0"/>
          <w:sz w:val="22"/>
          <w:lang w:eastAsia="pl-PL"/>
        </w:rPr>
      </w:pPr>
      <w:r w:rsidRPr="00D415C3">
        <w:rPr>
          <w:b w:val="0"/>
          <w:sz w:val="22"/>
          <w:lang w:eastAsia="pl-PL"/>
        </w:rPr>
        <w:t>Publikowanie informacji dotyczących gospodarki odpadami w Biuletynie Informacji Publicznej Gminy Międzyrzecz, na stronie internetowej gminy oraz na łamach lokalnej prasy.</w:t>
      </w:r>
    </w:p>
    <w:p w:rsidR="00A14DD6" w:rsidRPr="00A14DD6" w:rsidRDefault="00A14DD6" w:rsidP="00A14DD6">
      <w:pPr>
        <w:pStyle w:val="Akapitzlist"/>
        <w:numPr>
          <w:ilvl w:val="0"/>
          <w:numId w:val="19"/>
        </w:numPr>
        <w:spacing w:after="0"/>
        <w:rPr>
          <w:lang w:eastAsia="pl-PL"/>
        </w:rPr>
      </w:pPr>
      <w:r>
        <w:rPr>
          <w:sz w:val="22"/>
          <w:lang w:eastAsia="pl-PL"/>
        </w:rPr>
        <w:t>2017 r.</w:t>
      </w:r>
    </w:p>
    <w:p w:rsidR="00F230E8" w:rsidRPr="00D415C3" w:rsidRDefault="00DC4203" w:rsidP="00D415C3">
      <w:pPr>
        <w:pStyle w:val="Akapitzlist"/>
        <w:numPr>
          <w:ilvl w:val="0"/>
          <w:numId w:val="24"/>
        </w:numPr>
        <w:spacing w:after="0"/>
        <w:rPr>
          <w:b w:val="0"/>
          <w:sz w:val="22"/>
          <w:lang w:eastAsia="pl-PL"/>
        </w:rPr>
      </w:pPr>
      <w:r w:rsidRPr="00D415C3">
        <w:rPr>
          <w:b w:val="0"/>
          <w:sz w:val="22"/>
          <w:lang w:eastAsia="pl-PL"/>
        </w:rPr>
        <w:t xml:space="preserve">Realizacja dwuetapowego </w:t>
      </w:r>
      <w:r w:rsidR="00F230E8" w:rsidRPr="00D415C3">
        <w:rPr>
          <w:b w:val="0"/>
          <w:sz w:val="22"/>
          <w:lang w:eastAsia="pl-PL"/>
        </w:rPr>
        <w:t>projektu kampanii Eko-festynu pn. „Ekologia na wesoło” sfinansowanego w kwocie 10 000 zł ze środków Wojewódzkiego Funduszu Ochrony Środowiska i Gospodarki Wodnej w Zielonej Górze:</w:t>
      </w:r>
    </w:p>
    <w:p w:rsidR="00A14DD6" w:rsidRDefault="00A14DD6" w:rsidP="00F230E8">
      <w:pPr>
        <w:pStyle w:val="Akapitzlist"/>
        <w:numPr>
          <w:ilvl w:val="0"/>
          <w:numId w:val="20"/>
        </w:numPr>
        <w:spacing w:after="0"/>
        <w:rPr>
          <w:b w:val="0"/>
          <w:sz w:val="22"/>
          <w:lang w:eastAsia="pl-PL"/>
        </w:rPr>
      </w:pPr>
      <w:r w:rsidRPr="00F230E8">
        <w:rPr>
          <w:b w:val="0"/>
          <w:sz w:val="22"/>
          <w:lang w:eastAsia="pl-PL"/>
        </w:rPr>
        <w:t>Wystawienie w Międzyrzeckim Ośrodku Kultury w dn. 13 września spektaklu „Zielony Kopciuszek” w wykonaniu Teatru Kultureska. Był to interaktywny spektakl muzyczny dla dzieci z licznymi piosenkami, konkurencjami i animacjami. Przedstawienie miało charakter</w:t>
      </w:r>
      <w:r w:rsidR="00DC4203" w:rsidRPr="00F230E8">
        <w:rPr>
          <w:b w:val="0"/>
          <w:sz w:val="22"/>
          <w:lang w:eastAsia="pl-PL"/>
        </w:rPr>
        <w:t xml:space="preserve"> baśni o tematyce ekologicznej – przypomniało jak ważny jest szacunek wobec przyrody, uczyło również jak o nią dbać. Utrwaliło i poszerzyło wiedzę na temat zasad segregacji odpadów i znaczenia właściwego gospodarowania odpadami. Dzieci miały szanse utrwalić obowiązujące na terenie gminy zasady segregacji. Spektakl akcentował także potrzebę ochrony powietrza oraz walki z niską emisją, ukazując negatywne skutki spalania odpadów w przydomowych kotłowniach, ogrzewania domów węglem, dużej ilości spalin samochodowych. Widowisko było adresowane do </w:t>
      </w:r>
      <w:r w:rsidR="0046591C" w:rsidRPr="00F230E8">
        <w:rPr>
          <w:b w:val="0"/>
          <w:sz w:val="22"/>
          <w:lang w:eastAsia="pl-PL"/>
        </w:rPr>
        <w:t>dzieci w</w:t>
      </w:r>
      <w:r w:rsidR="00DC4203" w:rsidRPr="00F230E8">
        <w:rPr>
          <w:b w:val="0"/>
          <w:sz w:val="22"/>
          <w:lang w:eastAsia="pl-PL"/>
        </w:rPr>
        <w:t xml:space="preserve"> wieku od 3 do 11 lat. </w:t>
      </w:r>
    </w:p>
    <w:p w:rsidR="00F230E8" w:rsidRDefault="00F230E8" w:rsidP="00F230E8">
      <w:pPr>
        <w:pStyle w:val="Akapitzlist"/>
        <w:numPr>
          <w:ilvl w:val="0"/>
          <w:numId w:val="20"/>
        </w:numPr>
        <w:spacing w:after="0"/>
        <w:rPr>
          <w:b w:val="0"/>
          <w:sz w:val="22"/>
          <w:lang w:eastAsia="pl-PL"/>
        </w:rPr>
      </w:pPr>
      <w:r>
        <w:rPr>
          <w:b w:val="0"/>
          <w:sz w:val="22"/>
          <w:lang w:eastAsia="pl-PL"/>
        </w:rPr>
        <w:t>Organizacja przy współudziale Międzyrzeckiego Ośrodka Kultury „Święta Obry i Paklicy” w dn.</w:t>
      </w:r>
      <w:r w:rsidR="00EE6FA0">
        <w:rPr>
          <w:b w:val="0"/>
          <w:sz w:val="22"/>
          <w:lang w:eastAsia="pl-PL"/>
        </w:rPr>
        <w:t xml:space="preserve"> 15 września. W</w:t>
      </w:r>
      <w:r>
        <w:rPr>
          <w:b w:val="0"/>
          <w:sz w:val="22"/>
          <w:lang w:eastAsia="pl-PL"/>
        </w:rPr>
        <w:t xml:space="preserve"> trakcie imprezy uczniowie szkół podstawowych, gimnazjalnych oraz średnich wzięli udział w licznych konkursach </w:t>
      </w:r>
      <w:r w:rsidR="00EE6FA0">
        <w:rPr>
          <w:b w:val="0"/>
          <w:sz w:val="22"/>
          <w:lang w:eastAsia="pl-PL"/>
        </w:rPr>
        <w:t>o</w:t>
      </w:r>
      <w:r>
        <w:rPr>
          <w:b w:val="0"/>
          <w:sz w:val="22"/>
          <w:lang w:eastAsia="pl-PL"/>
        </w:rPr>
        <w:t xml:space="preserve"> tematyce dotyczącej segregacji odpadów komunalnych. Wszyscy uczestnicy konkursów zostali nagrodzeni upominkami, natomiast placówkom oświatowym podarowano pojemniki do segregacji papieru i tworzyw sztucznych</w:t>
      </w:r>
      <w:r w:rsidR="00EE6FA0">
        <w:rPr>
          <w:b w:val="0"/>
          <w:sz w:val="22"/>
          <w:lang w:eastAsia="pl-PL"/>
        </w:rPr>
        <w:t>.</w:t>
      </w:r>
    </w:p>
    <w:p w:rsidR="00F230E8" w:rsidRPr="00D415C3" w:rsidRDefault="00F230E8" w:rsidP="00D415C3">
      <w:pPr>
        <w:pStyle w:val="Akapitzlist"/>
        <w:numPr>
          <w:ilvl w:val="0"/>
          <w:numId w:val="24"/>
        </w:numPr>
        <w:spacing w:after="0"/>
        <w:rPr>
          <w:b w:val="0"/>
          <w:sz w:val="22"/>
          <w:lang w:eastAsia="pl-PL"/>
        </w:rPr>
      </w:pPr>
      <w:r w:rsidRPr="00D415C3">
        <w:rPr>
          <w:b w:val="0"/>
          <w:sz w:val="22"/>
          <w:lang w:eastAsia="pl-PL"/>
        </w:rPr>
        <w:t>Udział Gminy w organizowanym przez Starostwo Powiatowe w Międzyrzeczu festynie „Eko-wtorek, super rady na odpady”, mającym miejsce</w:t>
      </w:r>
      <w:r w:rsidR="008142AE" w:rsidRPr="00D415C3">
        <w:rPr>
          <w:b w:val="0"/>
          <w:sz w:val="22"/>
          <w:lang w:eastAsia="pl-PL"/>
        </w:rPr>
        <w:t xml:space="preserve"> 20 czerwca przy Bulwarze im. Jana Pawła II, nad Obrą w Międzyrzeczu. Gmina Międzyrzecz jako partner festynu zakupiła zgniatarki do butelek i puszek. Projekt był skierowany do przedszkolaków, uczniów szkół podstawowych i gimnazjalnych.</w:t>
      </w:r>
    </w:p>
    <w:p w:rsidR="008D2A03" w:rsidRDefault="00D415C3" w:rsidP="00D415C3">
      <w:pPr>
        <w:pStyle w:val="Akapitzlist"/>
        <w:numPr>
          <w:ilvl w:val="0"/>
          <w:numId w:val="24"/>
        </w:numPr>
        <w:spacing w:after="0"/>
        <w:rPr>
          <w:b w:val="0"/>
          <w:sz w:val="22"/>
          <w:lang w:eastAsia="pl-PL"/>
        </w:rPr>
      </w:pPr>
      <w:r w:rsidRPr="008D2A03">
        <w:rPr>
          <w:b w:val="0"/>
          <w:sz w:val="22"/>
          <w:lang w:eastAsia="pl-PL"/>
        </w:rPr>
        <w:t>Zorganizowanie w dniu 11 października w Zespole Szkół Budowlanych w Międzyrzeczu dla uczniów klas trzecich prelekcji na temat ochrony środowiska i systemu gospodarowania odpadami komunalnymi na terenie gminy Międzyrzecz. W czasie prelekcji pracownicy Wydziału Gospodarki Komunalnej przedstawili nowy system gospodarowania odpadami komunalnymi</w:t>
      </w:r>
      <w:r w:rsidR="008D2A03" w:rsidRPr="008D2A03">
        <w:rPr>
          <w:b w:val="0"/>
          <w:sz w:val="22"/>
          <w:lang w:eastAsia="pl-PL"/>
        </w:rPr>
        <w:t xml:space="preserve">, obowiązujący w gminie od 1 VII 2013 r. Poruszono m.in. takie kwestie jak: tryb i warunki zawarcia umowy na odbiór </w:t>
      </w:r>
      <w:r w:rsidR="008D2A03" w:rsidRPr="008D2A03">
        <w:rPr>
          <w:b w:val="0"/>
          <w:sz w:val="22"/>
          <w:lang w:eastAsia="pl-PL"/>
        </w:rPr>
        <w:lastRenderedPageBreak/>
        <w:t xml:space="preserve">i zagospodarowanie odpadów komunalnych, zasady segregacji odpadów komunalnych, zasady pozbywania się odpadów komunalnych przez właścicieli nieruchomości niezamieszkałych, negatywne skutki spalania odpadów komunalnych w piecach domowych, Rejestr działalności Regulowanej prowadzony przez Burmistrza Międzyrzecza, zasady funkcjonowania </w:t>
      </w:r>
      <w:r w:rsidR="008D2A03">
        <w:rPr>
          <w:b w:val="0"/>
          <w:sz w:val="22"/>
          <w:lang w:eastAsia="pl-PL"/>
        </w:rPr>
        <w:t>PSZOK-u, odbiór i zagospodarowanie przeterminowanych leków, Regionalna Instalacja Przetwarzania Odpadów Komunalnych w Długoszynie, Gmina Międzyrzecz jako członek Celowego Związku Gmin CZG-12. Podczas prezentacji młodzież chętnie zabierała głos w dyskusji. Pod koniec prelekcji przeprowadzono konkurs wiedzy oraz wręczono drobne upominki.</w:t>
      </w:r>
    </w:p>
    <w:p w:rsidR="008142AE" w:rsidRPr="008D2A03" w:rsidRDefault="008142AE" w:rsidP="00D415C3">
      <w:pPr>
        <w:pStyle w:val="Akapitzlist"/>
        <w:numPr>
          <w:ilvl w:val="0"/>
          <w:numId w:val="24"/>
        </w:numPr>
        <w:spacing w:after="0"/>
        <w:rPr>
          <w:b w:val="0"/>
          <w:sz w:val="22"/>
          <w:lang w:eastAsia="pl-PL"/>
        </w:rPr>
      </w:pPr>
      <w:r w:rsidRPr="008D2A03">
        <w:rPr>
          <w:b w:val="0"/>
          <w:sz w:val="22"/>
          <w:lang w:eastAsia="pl-PL"/>
        </w:rPr>
        <w:t>Dostarczenie w grudniu do wszystkich gospodarstw domowych ulotek przypominających o zasadach segregacji oraz zawierających relacj</w:t>
      </w:r>
      <w:r w:rsidR="008D2A03" w:rsidRPr="008D2A03">
        <w:rPr>
          <w:b w:val="0"/>
          <w:sz w:val="22"/>
          <w:lang w:eastAsia="pl-PL"/>
        </w:rPr>
        <w:t>ę fotograficzną z </w:t>
      </w:r>
      <w:r w:rsidR="00EE6FA0">
        <w:rPr>
          <w:b w:val="0"/>
          <w:sz w:val="22"/>
          <w:lang w:eastAsia="pl-PL"/>
        </w:rPr>
        <w:t>przeprowadzone</w:t>
      </w:r>
      <w:r w:rsidRPr="008D2A03">
        <w:rPr>
          <w:b w:val="0"/>
          <w:sz w:val="22"/>
          <w:lang w:eastAsia="pl-PL"/>
        </w:rPr>
        <w:t>j kampanii informacyjno-edukacyjnej.</w:t>
      </w:r>
    </w:p>
    <w:p w:rsidR="008142AE" w:rsidRPr="00D415C3" w:rsidRDefault="008142AE" w:rsidP="00D415C3">
      <w:pPr>
        <w:pStyle w:val="Akapitzlist"/>
        <w:numPr>
          <w:ilvl w:val="0"/>
          <w:numId w:val="24"/>
        </w:numPr>
        <w:rPr>
          <w:b w:val="0"/>
          <w:sz w:val="22"/>
          <w:lang w:eastAsia="pl-PL"/>
        </w:rPr>
      </w:pPr>
      <w:r w:rsidRPr="00D415C3">
        <w:rPr>
          <w:b w:val="0"/>
          <w:sz w:val="22"/>
          <w:lang w:eastAsia="pl-PL"/>
        </w:rPr>
        <w:t>Publikowanie informacji dotyczących gospodarki odpadami w Biuletynie Informacji Publicznej Gminy Międzyrzecz, na stronie internetowej gminy oraz na łamach lokalnej prasy.</w:t>
      </w:r>
    </w:p>
    <w:p w:rsidR="004D2DCF" w:rsidRDefault="004D2DCF"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8617EA" w:rsidRDefault="008617EA" w:rsidP="008142AE">
      <w:pPr>
        <w:rPr>
          <w:lang w:eastAsia="pl-PL"/>
        </w:rPr>
      </w:pPr>
    </w:p>
    <w:p w:rsidR="004D2DCF" w:rsidRDefault="004D2DCF" w:rsidP="004D2DCF">
      <w:pPr>
        <w:pStyle w:val="Nagwek1"/>
        <w:rPr>
          <w:lang w:eastAsia="pl-PL"/>
        </w:rPr>
      </w:pPr>
      <w:bookmarkStart w:id="58" w:name="_Toc515267835"/>
      <w:r>
        <w:rPr>
          <w:lang w:eastAsia="pl-PL"/>
        </w:rPr>
        <w:lastRenderedPageBreak/>
        <w:t>Podsumowanie</w:t>
      </w:r>
      <w:bookmarkEnd w:id="58"/>
    </w:p>
    <w:p w:rsidR="004D2DCF" w:rsidRPr="008617EA" w:rsidRDefault="004D2DCF" w:rsidP="004D2DCF">
      <w:pPr>
        <w:rPr>
          <w:rFonts w:eastAsiaTheme="minorEastAsia" w:cs="Arial"/>
          <w:lang w:eastAsia="pl-PL"/>
        </w:rPr>
      </w:pPr>
      <w:r w:rsidRPr="008617EA">
        <w:rPr>
          <w:rFonts w:eastAsiaTheme="minorEastAsia" w:cs="Arial"/>
          <w:lang w:eastAsia="pl-PL"/>
        </w:rPr>
        <w:t>Zadania wyznaczone w ramach Programu Ochrony Środowiska dla Gminy Międzyrzecz zostały w zdecydowanej większości zrealizowane z godnie z zamierzeniami inwestycyjnymi.</w:t>
      </w:r>
    </w:p>
    <w:p w:rsidR="004D2DCF" w:rsidRPr="008617EA" w:rsidRDefault="004D2DCF" w:rsidP="004D2DCF">
      <w:pPr>
        <w:rPr>
          <w:rFonts w:eastAsiaTheme="minorEastAsia" w:cs="Arial"/>
          <w:lang w:eastAsia="pl-PL"/>
        </w:rPr>
      </w:pPr>
      <w:r w:rsidRPr="008617EA">
        <w:rPr>
          <w:rFonts w:eastAsiaTheme="minorEastAsia" w:cs="Arial"/>
          <w:lang w:eastAsia="pl-PL"/>
        </w:rPr>
        <w:t xml:space="preserve">W ramach realizacji Programu Ochrony Środowiska dla Gminy Międzyrzecz w latach 2016-2017 podjęto się realizacji </w:t>
      </w:r>
      <w:r w:rsidR="00BC1BBB" w:rsidRPr="008617EA">
        <w:rPr>
          <w:rFonts w:eastAsiaTheme="minorEastAsia" w:cs="Arial"/>
          <w:lang w:eastAsia="pl-PL"/>
        </w:rPr>
        <w:t>40</w:t>
      </w:r>
      <w:r w:rsidRPr="008617EA">
        <w:rPr>
          <w:rFonts w:eastAsiaTheme="minorEastAsia" w:cs="Arial"/>
          <w:lang w:eastAsia="pl-PL"/>
        </w:rPr>
        <w:t xml:space="preserve"> zadań wynikających z zapisów ww. Programu. Realizacja Programu kształtuje się na poziomie </w:t>
      </w:r>
      <w:r w:rsidR="00BC1BBB" w:rsidRPr="008617EA">
        <w:rPr>
          <w:rFonts w:eastAsiaTheme="minorEastAsia" w:cs="Arial"/>
          <w:lang w:eastAsia="pl-PL"/>
        </w:rPr>
        <w:t>76,92</w:t>
      </w:r>
      <w:r w:rsidRPr="008617EA">
        <w:rPr>
          <w:rFonts w:eastAsiaTheme="minorEastAsia" w:cs="Arial"/>
          <w:lang w:eastAsia="pl-PL"/>
        </w:rPr>
        <w:t>%, co jest bardzo dobrym wynikiem. Brak podjęcia niektórych działań wynika z braku możliwości pozyskania wystarczającej ilości środków na realizację tych zadań oraz faktu, iż raportowany dokum</w:t>
      </w:r>
      <w:r w:rsidR="00970F66">
        <w:rPr>
          <w:rFonts w:eastAsiaTheme="minorEastAsia" w:cs="Arial"/>
          <w:lang w:eastAsia="pl-PL"/>
        </w:rPr>
        <w:t>ent obowiązuje na lata 2016-2020 z perspektywą do roku 2024</w:t>
      </w:r>
      <w:r w:rsidRPr="008617EA">
        <w:rPr>
          <w:rFonts w:eastAsiaTheme="minorEastAsia" w:cs="Arial"/>
          <w:lang w:eastAsia="pl-PL"/>
        </w:rPr>
        <w:t>. W związku z powyższym realizacja części zadań planowana jest na nadchodzące lata.</w:t>
      </w:r>
    </w:p>
    <w:p w:rsidR="008617EA" w:rsidRPr="008617EA" w:rsidRDefault="004D2DCF" w:rsidP="004D2DCF">
      <w:pPr>
        <w:spacing w:line="288" w:lineRule="auto"/>
        <w:rPr>
          <w:rFonts w:cs="Arial"/>
        </w:rPr>
      </w:pPr>
      <w:r w:rsidRPr="008617EA">
        <w:rPr>
          <w:rFonts w:eastAsiaTheme="minorEastAsia" w:cs="Arial"/>
          <w:lang w:eastAsia="pl-PL"/>
        </w:rPr>
        <w:t>Władze gminy Międzyrzecz przeznaczają znaczne nakłady finansowe na rozwój</w:t>
      </w:r>
      <w:r w:rsidR="008617EA" w:rsidRPr="008617EA">
        <w:rPr>
          <w:rFonts w:eastAsiaTheme="minorEastAsia" w:cs="Arial"/>
          <w:lang w:eastAsia="pl-PL"/>
        </w:rPr>
        <w:t xml:space="preserve"> i utrzymanie</w:t>
      </w:r>
      <w:r w:rsidRPr="008617EA">
        <w:rPr>
          <w:rFonts w:eastAsiaTheme="minorEastAsia" w:cs="Arial"/>
          <w:lang w:eastAsia="pl-PL"/>
        </w:rPr>
        <w:t xml:space="preserve"> infrastruktury ciepłow</w:t>
      </w:r>
      <w:r w:rsidR="00A941F0" w:rsidRPr="008617EA">
        <w:rPr>
          <w:rFonts w:eastAsiaTheme="minorEastAsia" w:cs="Arial"/>
          <w:lang w:eastAsia="pl-PL"/>
        </w:rPr>
        <w:t>niczej, rowerowej, drogowej</w:t>
      </w:r>
      <w:r w:rsidR="008617EA" w:rsidRPr="008617EA">
        <w:rPr>
          <w:rFonts w:eastAsiaTheme="minorEastAsia" w:cs="Arial"/>
          <w:lang w:eastAsia="pl-PL"/>
        </w:rPr>
        <w:t xml:space="preserve"> i</w:t>
      </w:r>
      <w:r w:rsidRPr="008617EA">
        <w:rPr>
          <w:rFonts w:eastAsiaTheme="minorEastAsia" w:cs="Arial"/>
          <w:lang w:eastAsia="pl-PL"/>
        </w:rPr>
        <w:t xml:space="preserve"> wodociągowo-kanalizacyjnej</w:t>
      </w:r>
      <w:r w:rsidR="00A941F0" w:rsidRPr="008617EA">
        <w:rPr>
          <w:rFonts w:eastAsiaTheme="minorEastAsia" w:cs="Arial"/>
          <w:lang w:eastAsia="pl-PL"/>
        </w:rPr>
        <w:t xml:space="preserve"> oraz termomodernizację budynków mieszkalnych i publicznych</w:t>
      </w:r>
      <w:r w:rsidRPr="008617EA">
        <w:rPr>
          <w:rFonts w:eastAsiaTheme="minorEastAsia" w:cs="Arial"/>
          <w:lang w:eastAsia="pl-PL"/>
        </w:rPr>
        <w:t>. Gmina wybiera te inwestycje, które z punktu widzenia potrzeb omawianej jednostki samorządu terytorialnego są najważniejsze i najpilniejsze, w stosunku do jakości środowiska i zdrowia mieszkańców.</w:t>
      </w:r>
      <w:r w:rsidRPr="008617EA">
        <w:rPr>
          <w:rFonts w:eastAsia="Calibri" w:cs="Arial"/>
        </w:rPr>
        <w:t xml:space="preserve"> </w:t>
      </w:r>
      <w:r w:rsidRPr="008617EA">
        <w:rPr>
          <w:rFonts w:eastAsiaTheme="minorEastAsia" w:cs="Arial"/>
          <w:lang w:eastAsia="pl-PL"/>
        </w:rPr>
        <w:t>Oprócz zadań inwestycyjnych, które angażowały największe nakłady finansowe, jednostka rozdysponowywała również środki na pielęgnacje walorów przyrodniczych, usuwanie wyrobów zawierających azbest, gosp</w:t>
      </w:r>
      <w:r w:rsidR="00A941F0" w:rsidRPr="008617EA">
        <w:rPr>
          <w:rFonts w:eastAsiaTheme="minorEastAsia" w:cs="Arial"/>
          <w:lang w:eastAsia="pl-PL"/>
        </w:rPr>
        <w:t>odarkę odpadami komunalnymi,</w:t>
      </w:r>
      <w:r w:rsidRPr="008617EA">
        <w:rPr>
          <w:rFonts w:eastAsiaTheme="minorEastAsia" w:cs="Arial"/>
          <w:lang w:eastAsia="pl-PL"/>
        </w:rPr>
        <w:t xml:space="preserve"> edukację ekologiczną oraz wspieranie jednostek OSP. </w:t>
      </w:r>
      <w:r w:rsidRPr="008617EA">
        <w:rPr>
          <w:rFonts w:cs="Arial"/>
        </w:rPr>
        <w:t xml:space="preserve">Jednostki odpowiedzialne za współrealizację Programu Ochrony Środowiska również zrealizowały szereg zaplanowanych w harmonogramie zadań, zwłaszcza z zakresu </w:t>
      </w:r>
      <w:r w:rsidR="008617EA" w:rsidRPr="008617EA">
        <w:rPr>
          <w:rFonts w:cs="Arial"/>
        </w:rPr>
        <w:t>rozbudowy i utrzymywania dróg.</w:t>
      </w:r>
    </w:p>
    <w:p w:rsidR="004D2DCF" w:rsidRPr="008617EA" w:rsidRDefault="004D2DCF" w:rsidP="004D2DCF">
      <w:pPr>
        <w:spacing w:line="288" w:lineRule="auto"/>
        <w:rPr>
          <w:rFonts w:cs="Arial"/>
        </w:rPr>
      </w:pPr>
      <w:r w:rsidRPr="008617EA">
        <w:rPr>
          <w:rFonts w:cs="Arial"/>
        </w:rPr>
        <w:t xml:space="preserve">Ostatecznie realizację Programu Ochrony Środowiska dla Gminy Międzyrzecz za lata 2016-2017 ocenia się pozytywnie. Ocenę potwierdza przeprowadzona analiza wskaźnikowa realizacji Programu na terenie gminy. Wskazuje ona, że </w:t>
      </w:r>
      <w:r w:rsidR="008617EA" w:rsidRPr="008617EA">
        <w:rPr>
          <w:rFonts w:cs="Arial"/>
        </w:rPr>
        <w:t xml:space="preserve">zwiększa się liczba mieszkańców mająca dostęp i korzystająca z </w:t>
      </w:r>
      <w:r w:rsidRPr="008617EA">
        <w:rPr>
          <w:rFonts w:cs="Arial"/>
        </w:rPr>
        <w:t xml:space="preserve">podstawowych sieci infrastrukturalnych, takich jak sieć wodociągowa, kanalizacyjna, </w:t>
      </w:r>
      <w:r w:rsidR="008617EA" w:rsidRPr="008617EA">
        <w:rPr>
          <w:rFonts w:cs="Arial"/>
        </w:rPr>
        <w:t>mających</w:t>
      </w:r>
      <w:r w:rsidRPr="008617EA">
        <w:rPr>
          <w:rFonts w:cs="Arial"/>
        </w:rPr>
        <w:t xml:space="preserve"> zapewnić poprawę jakości środowiska na terenie omawianej gminy.</w:t>
      </w:r>
    </w:p>
    <w:p w:rsidR="004D2DCF" w:rsidRPr="004D2DCF" w:rsidRDefault="004D2DCF" w:rsidP="004D2DCF">
      <w:pPr>
        <w:rPr>
          <w:lang w:eastAsia="pl-PL"/>
        </w:rPr>
      </w:pPr>
    </w:p>
    <w:p w:rsidR="00647CE5" w:rsidRDefault="00647CE5" w:rsidP="00647CE5">
      <w:pPr>
        <w:pStyle w:val="Legenda"/>
      </w:pPr>
    </w:p>
    <w:p w:rsidR="004D58A9" w:rsidRDefault="004D58A9" w:rsidP="004D58A9">
      <w:pPr>
        <w:rPr>
          <w:lang w:eastAsia="pl-PL"/>
        </w:rPr>
      </w:pPr>
    </w:p>
    <w:p w:rsidR="004D58A9" w:rsidRDefault="004D58A9" w:rsidP="004D58A9">
      <w:pPr>
        <w:rPr>
          <w:lang w:eastAsia="pl-PL"/>
        </w:rPr>
      </w:pPr>
    </w:p>
    <w:p w:rsidR="004D58A9" w:rsidRDefault="004D58A9" w:rsidP="004D58A9">
      <w:pPr>
        <w:rPr>
          <w:lang w:eastAsia="pl-PL"/>
        </w:rPr>
      </w:pPr>
    </w:p>
    <w:p w:rsidR="004D58A9" w:rsidRDefault="004D58A9" w:rsidP="004D58A9">
      <w:pPr>
        <w:rPr>
          <w:lang w:eastAsia="pl-PL"/>
        </w:rPr>
      </w:pPr>
    </w:p>
    <w:p w:rsidR="004D58A9" w:rsidRDefault="004D58A9" w:rsidP="004D58A9">
      <w:pPr>
        <w:rPr>
          <w:lang w:eastAsia="pl-PL"/>
        </w:rPr>
      </w:pPr>
    </w:p>
    <w:p w:rsidR="004D58A9" w:rsidRDefault="004D58A9" w:rsidP="004D58A9">
      <w:pPr>
        <w:rPr>
          <w:lang w:eastAsia="pl-PL"/>
        </w:rPr>
      </w:pPr>
    </w:p>
    <w:p w:rsidR="004D58A9" w:rsidRDefault="004D58A9" w:rsidP="004D58A9">
      <w:pPr>
        <w:rPr>
          <w:lang w:eastAsia="pl-PL"/>
        </w:rPr>
      </w:pPr>
    </w:p>
    <w:p w:rsidR="004D58A9" w:rsidRPr="00AD161B" w:rsidRDefault="004D58A9" w:rsidP="00AD161B">
      <w:pPr>
        <w:pStyle w:val="Nagwek1"/>
        <w:numPr>
          <w:ilvl w:val="0"/>
          <w:numId w:val="0"/>
        </w:numPr>
        <w:spacing w:after="0"/>
        <w:ind w:left="397" w:hanging="397"/>
        <w:rPr>
          <w:sz w:val="26"/>
          <w:szCs w:val="26"/>
          <w:lang w:eastAsia="pl-PL"/>
        </w:rPr>
      </w:pPr>
      <w:bookmarkStart w:id="59" w:name="_Toc515267836"/>
      <w:r w:rsidRPr="00AD161B">
        <w:rPr>
          <w:sz w:val="26"/>
          <w:szCs w:val="26"/>
          <w:lang w:eastAsia="pl-PL"/>
        </w:rPr>
        <w:lastRenderedPageBreak/>
        <w:t>Spis tabel</w:t>
      </w:r>
      <w:bookmarkEnd w:id="59"/>
    </w:p>
    <w:p w:rsidR="00FC46CC" w:rsidRDefault="004D58A9">
      <w:pPr>
        <w:pStyle w:val="Spisilustracji"/>
        <w:tabs>
          <w:tab w:val="right" w:leader="dot" w:pos="9062"/>
        </w:tabs>
        <w:rPr>
          <w:rFonts w:asciiTheme="minorHAnsi" w:eastAsiaTheme="minorEastAsia" w:hAnsiTheme="minorHAnsi"/>
          <w:noProof/>
          <w:lang w:eastAsia="pl-PL"/>
        </w:rPr>
      </w:pPr>
      <w:r>
        <w:rPr>
          <w:lang w:eastAsia="pl-PL"/>
        </w:rPr>
        <w:fldChar w:fldCharType="begin"/>
      </w:r>
      <w:r>
        <w:rPr>
          <w:lang w:eastAsia="pl-PL"/>
        </w:rPr>
        <w:instrText xml:space="preserve"> TOC \c "Tabela" </w:instrText>
      </w:r>
      <w:r>
        <w:rPr>
          <w:lang w:eastAsia="pl-PL"/>
        </w:rPr>
        <w:fldChar w:fldCharType="separate"/>
      </w:r>
      <w:r w:rsidR="00FC46CC">
        <w:rPr>
          <w:noProof/>
        </w:rPr>
        <w:t>Tabela 1. Dane demograficzne (stan na 30 VI 2017 r.)</w:t>
      </w:r>
      <w:r w:rsidR="00FC46CC">
        <w:rPr>
          <w:noProof/>
        </w:rPr>
        <w:tab/>
      </w:r>
      <w:r w:rsidR="00FC46CC">
        <w:rPr>
          <w:noProof/>
        </w:rPr>
        <w:fldChar w:fldCharType="begin"/>
      </w:r>
      <w:r w:rsidR="00FC46CC">
        <w:rPr>
          <w:noProof/>
        </w:rPr>
        <w:instrText xml:space="preserve"> PAGEREF _Toc515267714 \h </w:instrText>
      </w:r>
      <w:r w:rsidR="00FC46CC">
        <w:rPr>
          <w:noProof/>
        </w:rPr>
      </w:r>
      <w:r w:rsidR="00FC46CC">
        <w:rPr>
          <w:noProof/>
        </w:rPr>
        <w:fldChar w:fldCharType="separate"/>
      </w:r>
      <w:r w:rsidR="00FC46CC">
        <w:rPr>
          <w:noProof/>
        </w:rPr>
        <w:t>7</w:t>
      </w:r>
      <w:r w:rsidR="00FC46CC">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2. Liczba ludności gminy Międzyrzecz w latach 2008-2017</w:t>
      </w:r>
      <w:r>
        <w:rPr>
          <w:noProof/>
        </w:rPr>
        <w:tab/>
      </w:r>
      <w:r>
        <w:rPr>
          <w:noProof/>
        </w:rPr>
        <w:fldChar w:fldCharType="begin"/>
      </w:r>
      <w:r>
        <w:rPr>
          <w:noProof/>
        </w:rPr>
        <w:instrText xml:space="preserve"> PAGEREF _Toc515267715 \h </w:instrText>
      </w:r>
      <w:r>
        <w:rPr>
          <w:noProof/>
        </w:rPr>
      </w:r>
      <w:r>
        <w:rPr>
          <w:noProof/>
        </w:rPr>
        <w:fldChar w:fldCharType="separate"/>
      </w:r>
      <w:r>
        <w:rPr>
          <w:noProof/>
        </w:rPr>
        <w:t>7</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3. Bezrobocie (stan na 31 XII 2017 r.)</w:t>
      </w:r>
      <w:r>
        <w:rPr>
          <w:noProof/>
        </w:rPr>
        <w:tab/>
      </w:r>
      <w:r>
        <w:rPr>
          <w:noProof/>
        </w:rPr>
        <w:fldChar w:fldCharType="begin"/>
      </w:r>
      <w:r>
        <w:rPr>
          <w:noProof/>
        </w:rPr>
        <w:instrText xml:space="preserve"> PAGEREF _Toc515267716 \h </w:instrText>
      </w:r>
      <w:r>
        <w:rPr>
          <w:noProof/>
        </w:rPr>
      </w:r>
      <w:r>
        <w:rPr>
          <w:noProof/>
        </w:rPr>
        <w:fldChar w:fldCharType="separate"/>
      </w:r>
      <w:r>
        <w:rPr>
          <w:noProof/>
        </w:rPr>
        <w:t>9</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4. Charakterystyka systemu energetycznego w gminie Międzyrzecz</w:t>
      </w:r>
      <w:r>
        <w:rPr>
          <w:noProof/>
        </w:rPr>
        <w:tab/>
      </w:r>
      <w:r>
        <w:rPr>
          <w:noProof/>
        </w:rPr>
        <w:fldChar w:fldCharType="begin"/>
      </w:r>
      <w:r>
        <w:rPr>
          <w:noProof/>
        </w:rPr>
        <w:instrText xml:space="preserve"> PAGEREF _Toc515267717 \h </w:instrText>
      </w:r>
      <w:r>
        <w:rPr>
          <w:noProof/>
        </w:rPr>
      </w:r>
      <w:r>
        <w:rPr>
          <w:noProof/>
        </w:rPr>
        <w:fldChar w:fldCharType="separate"/>
      </w:r>
      <w:r>
        <w:rPr>
          <w:noProof/>
        </w:rPr>
        <w:t>10</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5.</w:t>
      </w:r>
      <w:r w:rsidRPr="009D4434">
        <w:rPr>
          <w:noProof/>
        </w:rPr>
        <w:t xml:space="preserve"> </w:t>
      </w:r>
      <w:r>
        <w:rPr>
          <w:noProof/>
        </w:rPr>
        <w:t>Surowce naturalne występujące na terenie gminy Międzyrzecz (stan na 31 XII 2016 r.)</w:t>
      </w:r>
      <w:r>
        <w:rPr>
          <w:noProof/>
        </w:rPr>
        <w:tab/>
      </w:r>
      <w:r>
        <w:rPr>
          <w:noProof/>
        </w:rPr>
        <w:fldChar w:fldCharType="begin"/>
      </w:r>
      <w:r>
        <w:rPr>
          <w:noProof/>
        </w:rPr>
        <w:instrText xml:space="preserve"> PAGEREF _Toc515267718 \h </w:instrText>
      </w:r>
      <w:r>
        <w:rPr>
          <w:noProof/>
        </w:rPr>
      </w:r>
      <w:r>
        <w:rPr>
          <w:noProof/>
        </w:rPr>
        <w:fldChar w:fldCharType="separate"/>
      </w:r>
      <w:r>
        <w:rPr>
          <w:noProof/>
        </w:rPr>
        <w:t>12</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6.</w:t>
      </w:r>
      <w:r w:rsidRPr="009D4434">
        <w:rPr>
          <w:noProof/>
        </w:rPr>
        <w:t xml:space="preserve"> </w:t>
      </w:r>
      <w:r>
        <w:rPr>
          <w:noProof/>
        </w:rPr>
        <w:t>Jednolite Części Wód Powierzchniowych znajdujące się na obszarze gminy Międzyrzecz</w:t>
      </w:r>
      <w:r>
        <w:rPr>
          <w:noProof/>
        </w:rPr>
        <w:tab/>
      </w:r>
      <w:r>
        <w:rPr>
          <w:noProof/>
        </w:rPr>
        <w:fldChar w:fldCharType="begin"/>
      </w:r>
      <w:r>
        <w:rPr>
          <w:noProof/>
        </w:rPr>
        <w:instrText xml:space="preserve"> PAGEREF _Toc515267719 \h </w:instrText>
      </w:r>
      <w:r>
        <w:rPr>
          <w:noProof/>
        </w:rPr>
      </w:r>
      <w:r>
        <w:rPr>
          <w:noProof/>
        </w:rPr>
        <w:fldChar w:fldCharType="separate"/>
      </w:r>
      <w:r>
        <w:rPr>
          <w:noProof/>
        </w:rPr>
        <w:t>15</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7. Wykaz użytków ekologicznych znajdujących się na terenie gminy Międzyrzecz</w:t>
      </w:r>
      <w:r>
        <w:rPr>
          <w:noProof/>
        </w:rPr>
        <w:tab/>
      </w:r>
      <w:r>
        <w:rPr>
          <w:noProof/>
        </w:rPr>
        <w:fldChar w:fldCharType="begin"/>
      </w:r>
      <w:r>
        <w:rPr>
          <w:noProof/>
        </w:rPr>
        <w:instrText xml:space="preserve"> PAGEREF _Toc515267720 \h </w:instrText>
      </w:r>
      <w:r>
        <w:rPr>
          <w:noProof/>
        </w:rPr>
      </w:r>
      <w:r>
        <w:rPr>
          <w:noProof/>
        </w:rPr>
        <w:fldChar w:fldCharType="separate"/>
      </w:r>
      <w:r>
        <w:rPr>
          <w:noProof/>
        </w:rPr>
        <w:t>23</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8.</w:t>
      </w:r>
      <w:r w:rsidRPr="009D4434">
        <w:rPr>
          <w:noProof/>
        </w:rPr>
        <w:t xml:space="preserve"> </w:t>
      </w:r>
      <w:r>
        <w:rPr>
          <w:noProof/>
        </w:rPr>
        <w:t>Wykaz pomników przyrody znajdujących się na terenie gminy Międzyrzecz</w:t>
      </w:r>
      <w:r>
        <w:rPr>
          <w:noProof/>
        </w:rPr>
        <w:tab/>
      </w:r>
      <w:r>
        <w:rPr>
          <w:noProof/>
        </w:rPr>
        <w:fldChar w:fldCharType="begin"/>
      </w:r>
      <w:r>
        <w:rPr>
          <w:noProof/>
        </w:rPr>
        <w:instrText xml:space="preserve"> PAGEREF _Toc515267721 \h </w:instrText>
      </w:r>
      <w:r>
        <w:rPr>
          <w:noProof/>
        </w:rPr>
      </w:r>
      <w:r>
        <w:rPr>
          <w:noProof/>
        </w:rPr>
        <w:fldChar w:fldCharType="separate"/>
      </w:r>
      <w:r>
        <w:rPr>
          <w:noProof/>
        </w:rPr>
        <w:t>26</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9. Realizacja zadań wyznaczonych w Programie Ochrony Środowiska dla Gminy Międzyrzecz, lata 2016-2017</w:t>
      </w:r>
      <w:r>
        <w:rPr>
          <w:noProof/>
        </w:rPr>
        <w:tab/>
      </w:r>
      <w:r>
        <w:rPr>
          <w:noProof/>
        </w:rPr>
        <w:fldChar w:fldCharType="begin"/>
      </w:r>
      <w:r>
        <w:rPr>
          <w:noProof/>
        </w:rPr>
        <w:instrText xml:space="preserve"> PAGEREF _Toc515267722 \h </w:instrText>
      </w:r>
      <w:r>
        <w:rPr>
          <w:noProof/>
        </w:rPr>
      </w:r>
      <w:r>
        <w:rPr>
          <w:noProof/>
        </w:rPr>
        <w:fldChar w:fldCharType="separate"/>
      </w:r>
      <w:r>
        <w:rPr>
          <w:noProof/>
        </w:rPr>
        <w:t>37</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10. Wskaźniki monitoringu</w:t>
      </w:r>
      <w:r>
        <w:rPr>
          <w:noProof/>
        </w:rPr>
        <w:tab/>
      </w:r>
      <w:r>
        <w:rPr>
          <w:noProof/>
        </w:rPr>
        <w:fldChar w:fldCharType="begin"/>
      </w:r>
      <w:r>
        <w:rPr>
          <w:noProof/>
        </w:rPr>
        <w:instrText xml:space="preserve"> PAGEREF _Toc515267723 \h </w:instrText>
      </w:r>
      <w:r>
        <w:rPr>
          <w:noProof/>
        </w:rPr>
      </w:r>
      <w:r>
        <w:rPr>
          <w:noProof/>
        </w:rPr>
        <w:fldChar w:fldCharType="separate"/>
      </w:r>
      <w:r>
        <w:rPr>
          <w:noProof/>
        </w:rPr>
        <w:t>65</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11. Zestawienie kontroli przeprowadzonych na terenie gminie Międzyrzecz w zakresie emisji gazów i pyłów do powietrza</w:t>
      </w:r>
      <w:r>
        <w:rPr>
          <w:noProof/>
        </w:rPr>
        <w:tab/>
      </w:r>
      <w:r>
        <w:rPr>
          <w:noProof/>
        </w:rPr>
        <w:fldChar w:fldCharType="begin"/>
      </w:r>
      <w:r>
        <w:rPr>
          <w:noProof/>
        </w:rPr>
        <w:instrText xml:space="preserve"> PAGEREF _Toc515267724 \h </w:instrText>
      </w:r>
      <w:r>
        <w:rPr>
          <w:noProof/>
        </w:rPr>
      </w:r>
      <w:r>
        <w:rPr>
          <w:noProof/>
        </w:rPr>
        <w:fldChar w:fldCharType="separate"/>
      </w:r>
      <w:r>
        <w:rPr>
          <w:noProof/>
        </w:rPr>
        <w:t>75</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12. Stan JCWP zlokalizowanych na terenie gminy Międzyrzecz</w:t>
      </w:r>
      <w:r>
        <w:rPr>
          <w:noProof/>
        </w:rPr>
        <w:tab/>
      </w:r>
      <w:r>
        <w:rPr>
          <w:noProof/>
        </w:rPr>
        <w:fldChar w:fldCharType="begin"/>
      </w:r>
      <w:r>
        <w:rPr>
          <w:noProof/>
        </w:rPr>
        <w:instrText xml:space="preserve"> PAGEREF _Toc515267725 \h </w:instrText>
      </w:r>
      <w:r>
        <w:rPr>
          <w:noProof/>
        </w:rPr>
      </w:r>
      <w:r>
        <w:rPr>
          <w:noProof/>
        </w:rPr>
        <w:fldChar w:fldCharType="separate"/>
      </w:r>
      <w:r>
        <w:rPr>
          <w:noProof/>
        </w:rPr>
        <w:t>76</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13. Klasyfikacja JCWPd na terenie gminy Międzyrzecz (2016 r.)</w:t>
      </w:r>
      <w:r>
        <w:rPr>
          <w:noProof/>
        </w:rPr>
        <w:tab/>
      </w:r>
      <w:r>
        <w:rPr>
          <w:noProof/>
        </w:rPr>
        <w:fldChar w:fldCharType="begin"/>
      </w:r>
      <w:r>
        <w:rPr>
          <w:noProof/>
        </w:rPr>
        <w:instrText xml:space="preserve"> PAGEREF _Toc515267726 \h </w:instrText>
      </w:r>
      <w:r>
        <w:rPr>
          <w:noProof/>
        </w:rPr>
      </w:r>
      <w:r>
        <w:rPr>
          <w:noProof/>
        </w:rPr>
        <w:fldChar w:fldCharType="separate"/>
      </w:r>
      <w:r>
        <w:rPr>
          <w:noProof/>
        </w:rPr>
        <w:t>78</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14.</w:t>
      </w:r>
      <w:r w:rsidRPr="009D4434">
        <w:rPr>
          <w:noProof/>
        </w:rPr>
        <w:t xml:space="preserve"> </w:t>
      </w:r>
      <w:r>
        <w:rPr>
          <w:noProof/>
        </w:rPr>
        <w:t>Zestawienie odcinków dróg położonych w granicach gminy Międzyrzecz objętych analizą hałasu komunikacyjnego</w:t>
      </w:r>
      <w:r>
        <w:rPr>
          <w:noProof/>
        </w:rPr>
        <w:tab/>
      </w:r>
      <w:r>
        <w:rPr>
          <w:noProof/>
        </w:rPr>
        <w:fldChar w:fldCharType="begin"/>
      </w:r>
      <w:r>
        <w:rPr>
          <w:noProof/>
        </w:rPr>
        <w:instrText xml:space="preserve"> PAGEREF _Toc515267727 \h </w:instrText>
      </w:r>
      <w:r>
        <w:rPr>
          <w:noProof/>
        </w:rPr>
      </w:r>
      <w:r>
        <w:rPr>
          <w:noProof/>
        </w:rPr>
        <w:fldChar w:fldCharType="separate"/>
      </w:r>
      <w:r>
        <w:rPr>
          <w:noProof/>
        </w:rPr>
        <w:t>80</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15. Poziomy dźwięku w środowisku określone poprzez wskaźnik L</w:t>
      </w:r>
      <w:r w:rsidRPr="009D4434">
        <w:rPr>
          <w:noProof/>
          <w:vertAlign w:val="subscript"/>
        </w:rPr>
        <w:t>DWN</w:t>
      </w:r>
      <w:r>
        <w:rPr>
          <w:noProof/>
        </w:rPr>
        <w:t xml:space="preserve"> [dB]</w:t>
      </w:r>
      <w:r>
        <w:rPr>
          <w:noProof/>
        </w:rPr>
        <w:tab/>
      </w:r>
      <w:r>
        <w:rPr>
          <w:noProof/>
        </w:rPr>
        <w:fldChar w:fldCharType="begin"/>
      </w:r>
      <w:r>
        <w:rPr>
          <w:noProof/>
        </w:rPr>
        <w:instrText xml:space="preserve"> PAGEREF _Toc515267728 \h </w:instrText>
      </w:r>
      <w:r>
        <w:rPr>
          <w:noProof/>
        </w:rPr>
      </w:r>
      <w:r>
        <w:rPr>
          <w:noProof/>
        </w:rPr>
        <w:fldChar w:fldCharType="separate"/>
      </w:r>
      <w:r>
        <w:rPr>
          <w:noProof/>
        </w:rPr>
        <w:t>81</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16. Poziomy dźwięku w środowisku określone poprzez wskaźnik L</w:t>
      </w:r>
      <w:r w:rsidRPr="009D4434">
        <w:rPr>
          <w:noProof/>
          <w:vertAlign w:val="subscript"/>
        </w:rPr>
        <w:t>N</w:t>
      </w:r>
      <w:r>
        <w:rPr>
          <w:noProof/>
        </w:rPr>
        <w:t xml:space="preserve"> [dB]</w:t>
      </w:r>
      <w:r>
        <w:rPr>
          <w:noProof/>
        </w:rPr>
        <w:tab/>
      </w:r>
      <w:r>
        <w:rPr>
          <w:noProof/>
        </w:rPr>
        <w:fldChar w:fldCharType="begin"/>
      </w:r>
      <w:r>
        <w:rPr>
          <w:noProof/>
        </w:rPr>
        <w:instrText xml:space="preserve"> PAGEREF _Toc515267729 \h </w:instrText>
      </w:r>
      <w:r>
        <w:rPr>
          <w:noProof/>
        </w:rPr>
      </w:r>
      <w:r>
        <w:rPr>
          <w:noProof/>
        </w:rPr>
        <w:fldChar w:fldCharType="separate"/>
      </w:r>
      <w:r>
        <w:rPr>
          <w:noProof/>
        </w:rPr>
        <w:t>82</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17. Przekroczenie wartości dopuszczalnych L</w:t>
      </w:r>
      <w:r w:rsidRPr="009D4434">
        <w:rPr>
          <w:noProof/>
          <w:vertAlign w:val="subscript"/>
        </w:rPr>
        <w:t>DWN</w:t>
      </w:r>
      <w:r>
        <w:rPr>
          <w:noProof/>
        </w:rPr>
        <w:t xml:space="preserve"> [dB]</w:t>
      </w:r>
      <w:r>
        <w:rPr>
          <w:noProof/>
        </w:rPr>
        <w:tab/>
      </w:r>
      <w:r>
        <w:rPr>
          <w:noProof/>
        </w:rPr>
        <w:fldChar w:fldCharType="begin"/>
      </w:r>
      <w:r>
        <w:rPr>
          <w:noProof/>
        </w:rPr>
        <w:instrText xml:space="preserve"> PAGEREF _Toc515267730 \h </w:instrText>
      </w:r>
      <w:r>
        <w:rPr>
          <w:noProof/>
        </w:rPr>
      </w:r>
      <w:r>
        <w:rPr>
          <w:noProof/>
        </w:rPr>
        <w:fldChar w:fldCharType="separate"/>
      </w:r>
      <w:r>
        <w:rPr>
          <w:noProof/>
        </w:rPr>
        <w:t>83</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18. Przekroczenie wartości dopuszczalnych L</w:t>
      </w:r>
      <w:r w:rsidRPr="009D4434">
        <w:rPr>
          <w:noProof/>
          <w:vertAlign w:val="subscript"/>
        </w:rPr>
        <w:t>N</w:t>
      </w:r>
      <w:r>
        <w:rPr>
          <w:noProof/>
        </w:rPr>
        <w:t xml:space="preserve"> [dB]</w:t>
      </w:r>
      <w:r>
        <w:rPr>
          <w:noProof/>
        </w:rPr>
        <w:tab/>
      </w:r>
      <w:r>
        <w:rPr>
          <w:noProof/>
        </w:rPr>
        <w:fldChar w:fldCharType="begin"/>
      </w:r>
      <w:r>
        <w:rPr>
          <w:noProof/>
        </w:rPr>
        <w:instrText xml:space="preserve"> PAGEREF _Toc515267731 \h </w:instrText>
      </w:r>
      <w:r>
        <w:rPr>
          <w:noProof/>
        </w:rPr>
      </w:r>
      <w:r>
        <w:rPr>
          <w:noProof/>
        </w:rPr>
        <w:fldChar w:fldCharType="separate"/>
      </w:r>
      <w:r>
        <w:rPr>
          <w:noProof/>
        </w:rPr>
        <w:t>84</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19. Natężenie ruchu na DW 137, odcinek od km 74+230 do km 80+225</w:t>
      </w:r>
      <w:r>
        <w:rPr>
          <w:noProof/>
        </w:rPr>
        <w:tab/>
      </w:r>
      <w:r>
        <w:rPr>
          <w:noProof/>
        </w:rPr>
        <w:fldChar w:fldCharType="begin"/>
      </w:r>
      <w:r>
        <w:rPr>
          <w:noProof/>
        </w:rPr>
        <w:instrText xml:space="preserve"> PAGEREF _Toc515267732 \h </w:instrText>
      </w:r>
      <w:r>
        <w:rPr>
          <w:noProof/>
        </w:rPr>
      </w:r>
      <w:r>
        <w:rPr>
          <w:noProof/>
        </w:rPr>
        <w:fldChar w:fldCharType="separate"/>
      </w:r>
      <w:r>
        <w:rPr>
          <w:noProof/>
        </w:rPr>
        <w:t>86</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Tabela 20. Ilość odpadów komunalnych odebranych przez firmę wywozową na terenie gminy Międzyrzecz za lata 2015-2017</w:t>
      </w:r>
      <w:r>
        <w:rPr>
          <w:noProof/>
        </w:rPr>
        <w:tab/>
      </w:r>
      <w:r>
        <w:rPr>
          <w:noProof/>
        </w:rPr>
        <w:fldChar w:fldCharType="begin"/>
      </w:r>
      <w:r>
        <w:rPr>
          <w:noProof/>
        </w:rPr>
        <w:instrText xml:space="preserve"> PAGEREF _Toc515267733 \h </w:instrText>
      </w:r>
      <w:r>
        <w:rPr>
          <w:noProof/>
        </w:rPr>
      </w:r>
      <w:r>
        <w:rPr>
          <w:noProof/>
        </w:rPr>
        <w:fldChar w:fldCharType="separate"/>
      </w:r>
      <w:r>
        <w:rPr>
          <w:noProof/>
        </w:rPr>
        <w:t>89</w:t>
      </w:r>
      <w:r>
        <w:rPr>
          <w:noProof/>
        </w:rPr>
        <w:fldChar w:fldCharType="end"/>
      </w:r>
    </w:p>
    <w:p w:rsidR="004D58A9" w:rsidRDefault="004D58A9" w:rsidP="004D58A9">
      <w:pPr>
        <w:rPr>
          <w:lang w:eastAsia="pl-PL"/>
        </w:rPr>
      </w:pPr>
      <w:r>
        <w:rPr>
          <w:lang w:eastAsia="pl-PL"/>
        </w:rPr>
        <w:fldChar w:fldCharType="end"/>
      </w:r>
    </w:p>
    <w:p w:rsidR="004D58A9" w:rsidRPr="00AD161B" w:rsidRDefault="004D58A9" w:rsidP="00AD161B">
      <w:pPr>
        <w:pStyle w:val="Nagwek1"/>
        <w:numPr>
          <w:ilvl w:val="0"/>
          <w:numId w:val="0"/>
        </w:numPr>
        <w:spacing w:after="0"/>
        <w:ind w:left="397" w:hanging="397"/>
        <w:rPr>
          <w:sz w:val="26"/>
          <w:szCs w:val="26"/>
          <w:lang w:eastAsia="pl-PL"/>
        </w:rPr>
      </w:pPr>
      <w:bookmarkStart w:id="60" w:name="_Toc515267837"/>
      <w:r w:rsidRPr="00AD161B">
        <w:rPr>
          <w:sz w:val="26"/>
          <w:szCs w:val="26"/>
          <w:lang w:eastAsia="pl-PL"/>
        </w:rPr>
        <w:t>Spis rysunków</w:t>
      </w:r>
      <w:bookmarkEnd w:id="60"/>
    </w:p>
    <w:p w:rsidR="00FC46CC" w:rsidRDefault="004D58A9">
      <w:pPr>
        <w:pStyle w:val="Spisilustracji"/>
        <w:tabs>
          <w:tab w:val="right" w:leader="dot" w:pos="9062"/>
        </w:tabs>
        <w:rPr>
          <w:rFonts w:asciiTheme="minorHAnsi" w:eastAsiaTheme="minorEastAsia" w:hAnsiTheme="minorHAnsi"/>
          <w:noProof/>
          <w:lang w:eastAsia="pl-PL"/>
        </w:rPr>
      </w:pPr>
      <w:r>
        <w:rPr>
          <w:b/>
          <w:sz w:val="26"/>
          <w:szCs w:val="26"/>
          <w:lang w:eastAsia="pl-PL"/>
        </w:rPr>
        <w:fldChar w:fldCharType="begin"/>
      </w:r>
      <w:r>
        <w:rPr>
          <w:b/>
          <w:sz w:val="26"/>
          <w:szCs w:val="26"/>
          <w:lang w:eastAsia="pl-PL"/>
        </w:rPr>
        <w:instrText xml:space="preserve"> TOC \c "Rysunek" </w:instrText>
      </w:r>
      <w:r>
        <w:rPr>
          <w:b/>
          <w:sz w:val="26"/>
          <w:szCs w:val="26"/>
          <w:lang w:eastAsia="pl-PL"/>
        </w:rPr>
        <w:fldChar w:fldCharType="separate"/>
      </w:r>
      <w:r w:rsidR="00FC46CC">
        <w:rPr>
          <w:noProof/>
        </w:rPr>
        <w:t>Rysunek 1. Gmina Międzyrzecz na tle powiatu</w:t>
      </w:r>
      <w:r w:rsidR="00FC46CC">
        <w:rPr>
          <w:noProof/>
        </w:rPr>
        <w:tab/>
      </w:r>
      <w:r w:rsidR="00FC46CC">
        <w:rPr>
          <w:noProof/>
        </w:rPr>
        <w:fldChar w:fldCharType="begin"/>
      </w:r>
      <w:r w:rsidR="00FC46CC">
        <w:rPr>
          <w:noProof/>
        </w:rPr>
        <w:instrText xml:space="preserve"> PAGEREF _Toc515267778 \h </w:instrText>
      </w:r>
      <w:r w:rsidR="00FC46CC">
        <w:rPr>
          <w:noProof/>
        </w:rPr>
      </w:r>
      <w:r w:rsidR="00FC46CC">
        <w:rPr>
          <w:noProof/>
        </w:rPr>
        <w:fldChar w:fldCharType="separate"/>
      </w:r>
      <w:r w:rsidR="00FC46CC">
        <w:rPr>
          <w:noProof/>
        </w:rPr>
        <w:t>5</w:t>
      </w:r>
      <w:r w:rsidR="00FC46CC">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2. Plan gminy Międzyrzecz</w:t>
      </w:r>
      <w:r>
        <w:rPr>
          <w:noProof/>
        </w:rPr>
        <w:tab/>
      </w:r>
      <w:r>
        <w:rPr>
          <w:noProof/>
        </w:rPr>
        <w:fldChar w:fldCharType="begin"/>
      </w:r>
      <w:r>
        <w:rPr>
          <w:noProof/>
        </w:rPr>
        <w:instrText xml:space="preserve"> PAGEREF _Toc515267779 \h </w:instrText>
      </w:r>
      <w:r>
        <w:rPr>
          <w:noProof/>
        </w:rPr>
      </w:r>
      <w:r>
        <w:rPr>
          <w:noProof/>
        </w:rPr>
        <w:fldChar w:fldCharType="separate"/>
      </w:r>
      <w:r>
        <w:rPr>
          <w:noProof/>
        </w:rPr>
        <w:t>6</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3. Procesy demograficzne w gminie Międzyrzecz</w:t>
      </w:r>
      <w:r>
        <w:rPr>
          <w:noProof/>
        </w:rPr>
        <w:tab/>
      </w:r>
      <w:r>
        <w:rPr>
          <w:noProof/>
        </w:rPr>
        <w:fldChar w:fldCharType="begin"/>
      </w:r>
      <w:r>
        <w:rPr>
          <w:noProof/>
        </w:rPr>
        <w:instrText xml:space="preserve"> PAGEREF _Toc515267780 \h </w:instrText>
      </w:r>
      <w:r>
        <w:rPr>
          <w:noProof/>
        </w:rPr>
      </w:r>
      <w:r>
        <w:rPr>
          <w:noProof/>
        </w:rPr>
        <w:fldChar w:fldCharType="separate"/>
      </w:r>
      <w:r>
        <w:rPr>
          <w:noProof/>
        </w:rPr>
        <w:t>8</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4. Udział ludności wg ekonomicznych grup wieku w % ludności ogółem</w:t>
      </w:r>
      <w:r>
        <w:rPr>
          <w:noProof/>
        </w:rPr>
        <w:tab/>
      </w:r>
      <w:r>
        <w:rPr>
          <w:noProof/>
        </w:rPr>
        <w:fldChar w:fldCharType="begin"/>
      </w:r>
      <w:r>
        <w:rPr>
          <w:noProof/>
        </w:rPr>
        <w:instrText xml:space="preserve"> PAGEREF _Toc515267781 \h </w:instrText>
      </w:r>
      <w:r>
        <w:rPr>
          <w:noProof/>
        </w:rPr>
      </w:r>
      <w:r>
        <w:rPr>
          <w:noProof/>
        </w:rPr>
        <w:fldChar w:fldCharType="separate"/>
      </w:r>
      <w:r>
        <w:rPr>
          <w:noProof/>
        </w:rPr>
        <w:t>9</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5. Struktura użytków rolnych na terenie gminy Międzyrzecz [ha] (stan na rok 2014)</w:t>
      </w:r>
      <w:r>
        <w:rPr>
          <w:noProof/>
        </w:rPr>
        <w:tab/>
      </w:r>
      <w:r>
        <w:rPr>
          <w:noProof/>
        </w:rPr>
        <w:fldChar w:fldCharType="begin"/>
      </w:r>
      <w:r>
        <w:rPr>
          <w:noProof/>
        </w:rPr>
        <w:instrText xml:space="preserve"> PAGEREF _Toc515267782 \h </w:instrText>
      </w:r>
      <w:r>
        <w:rPr>
          <w:noProof/>
        </w:rPr>
      </w:r>
      <w:r>
        <w:rPr>
          <w:noProof/>
        </w:rPr>
        <w:fldChar w:fldCharType="separate"/>
      </w:r>
      <w:r>
        <w:rPr>
          <w:noProof/>
        </w:rPr>
        <w:t>14</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6. Gmina Międzyrzecz na tle Jednolitych Części Wód Podziemnych</w:t>
      </w:r>
      <w:r>
        <w:rPr>
          <w:noProof/>
        </w:rPr>
        <w:tab/>
      </w:r>
      <w:r>
        <w:rPr>
          <w:noProof/>
        </w:rPr>
        <w:fldChar w:fldCharType="begin"/>
      </w:r>
      <w:r>
        <w:rPr>
          <w:noProof/>
        </w:rPr>
        <w:instrText xml:space="preserve"> PAGEREF _Toc515267783 \h </w:instrText>
      </w:r>
      <w:r>
        <w:rPr>
          <w:noProof/>
        </w:rPr>
      </w:r>
      <w:r>
        <w:rPr>
          <w:noProof/>
        </w:rPr>
        <w:fldChar w:fldCharType="separate"/>
      </w:r>
      <w:r>
        <w:rPr>
          <w:noProof/>
        </w:rPr>
        <w:t>17</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7. Usytuowanie rezerwatu przyrody i Parku Krajobrazowego na terenie gminy Międzyrzecz</w:t>
      </w:r>
      <w:r>
        <w:rPr>
          <w:noProof/>
        </w:rPr>
        <w:tab/>
      </w:r>
      <w:r>
        <w:rPr>
          <w:noProof/>
        </w:rPr>
        <w:fldChar w:fldCharType="begin"/>
      </w:r>
      <w:r>
        <w:rPr>
          <w:noProof/>
        </w:rPr>
        <w:instrText xml:space="preserve"> PAGEREF _Toc515267784 \h </w:instrText>
      </w:r>
      <w:r>
        <w:rPr>
          <w:noProof/>
        </w:rPr>
      </w:r>
      <w:r>
        <w:rPr>
          <w:noProof/>
        </w:rPr>
        <w:fldChar w:fldCharType="separate"/>
      </w:r>
      <w:r>
        <w:rPr>
          <w:noProof/>
        </w:rPr>
        <w:t>18</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8. Usytuowanie Obszarów Natura 2000 na terenie gminy Międzyrzecz</w:t>
      </w:r>
      <w:r>
        <w:rPr>
          <w:noProof/>
        </w:rPr>
        <w:tab/>
      </w:r>
      <w:r>
        <w:rPr>
          <w:noProof/>
        </w:rPr>
        <w:fldChar w:fldCharType="begin"/>
      </w:r>
      <w:r>
        <w:rPr>
          <w:noProof/>
        </w:rPr>
        <w:instrText xml:space="preserve"> PAGEREF _Toc515267785 \h </w:instrText>
      </w:r>
      <w:r>
        <w:rPr>
          <w:noProof/>
        </w:rPr>
      </w:r>
      <w:r>
        <w:rPr>
          <w:noProof/>
        </w:rPr>
        <w:fldChar w:fldCharType="separate"/>
      </w:r>
      <w:r>
        <w:rPr>
          <w:noProof/>
        </w:rPr>
        <w:t>20</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9. Usytuowanie Obszarów chronionego krajobrazu i zespołu przyrodniczo-krajobrazowego na terenie gminy Międzyrzecz</w:t>
      </w:r>
      <w:r>
        <w:rPr>
          <w:noProof/>
        </w:rPr>
        <w:tab/>
      </w:r>
      <w:r>
        <w:rPr>
          <w:noProof/>
        </w:rPr>
        <w:fldChar w:fldCharType="begin"/>
      </w:r>
      <w:r>
        <w:rPr>
          <w:noProof/>
        </w:rPr>
        <w:instrText xml:space="preserve"> PAGEREF _Toc515267786 \h </w:instrText>
      </w:r>
      <w:r>
        <w:rPr>
          <w:noProof/>
        </w:rPr>
      </w:r>
      <w:r>
        <w:rPr>
          <w:noProof/>
        </w:rPr>
        <w:fldChar w:fldCharType="separate"/>
      </w:r>
      <w:r>
        <w:rPr>
          <w:noProof/>
        </w:rPr>
        <w:t>22</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10. Podział na rodzaje źródeł emisji pyłu zawieszonego PM10 w powiecie międzyrzeckim</w:t>
      </w:r>
      <w:r>
        <w:rPr>
          <w:noProof/>
        </w:rPr>
        <w:tab/>
      </w:r>
      <w:r>
        <w:rPr>
          <w:noProof/>
        </w:rPr>
        <w:fldChar w:fldCharType="begin"/>
      </w:r>
      <w:r>
        <w:rPr>
          <w:noProof/>
        </w:rPr>
        <w:instrText xml:space="preserve"> PAGEREF _Toc515267787 \h </w:instrText>
      </w:r>
      <w:r>
        <w:rPr>
          <w:noProof/>
        </w:rPr>
      </w:r>
      <w:r>
        <w:rPr>
          <w:noProof/>
        </w:rPr>
        <w:fldChar w:fldCharType="separate"/>
      </w:r>
      <w:r>
        <w:rPr>
          <w:noProof/>
        </w:rPr>
        <w:t>73</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11. Podział na rodzaje źródeł emisji benzo(a)pirenu w powiecie międzyrzeckim</w:t>
      </w:r>
      <w:r>
        <w:rPr>
          <w:noProof/>
        </w:rPr>
        <w:tab/>
      </w:r>
      <w:r>
        <w:rPr>
          <w:noProof/>
        </w:rPr>
        <w:fldChar w:fldCharType="begin"/>
      </w:r>
      <w:r>
        <w:rPr>
          <w:noProof/>
        </w:rPr>
        <w:instrText xml:space="preserve"> PAGEREF _Toc515267788 \h </w:instrText>
      </w:r>
      <w:r>
        <w:rPr>
          <w:noProof/>
        </w:rPr>
      </w:r>
      <w:r>
        <w:rPr>
          <w:noProof/>
        </w:rPr>
        <w:fldChar w:fldCharType="separate"/>
      </w:r>
      <w:r>
        <w:rPr>
          <w:noProof/>
        </w:rPr>
        <w:t>74</w:t>
      </w:r>
      <w:r>
        <w:rPr>
          <w:noProof/>
        </w:rPr>
        <w:fldChar w:fldCharType="end"/>
      </w:r>
    </w:p>
    <w:p w:rsidR="00FC46CC" w:rsidRDefault="00FC46CC">
      <w:pPr>
        <w:pStyle w:val="Spisilustracji"/>
        <w:tabs>
          <w:tab w:val="right" w:leader="dot" w:pos="9062"/>
        </w:tabs>
        <w:rPr>
          <w:rFonts w:asciiTheme="minorHAnsi" w:eastAsiaTheme="minorEastAsia" w:hAnsiTheme="minorHAnsi"/>
          <w:noProof/>
          <w:lang w:eastAsia="pl-PL"/>
        </w:rPr>
      </w:pPr>
      <w:r>
        <w:rPr>
          <w:noProof/>
        </w:rPr>
        <w:t>Rysunek 12. Mapa akustyczna dla drogi wojewódzkiej nr 137</w:t>
      </w:r>
      <w:r>
        <w:rPr>
          <w:noProof/>
        </w:rPr>
        <w:tab/>
      </w:r>
      <w:r>
        <w:rPr>
          <w:noProof/>
        </w:rPr>
        <w:fldChar w:fldCharType="begin"/>
      </w:r>
      <w:r>
        <w:rPr>
          <w:noProof/>
        </w:rPr>
        <w:instrText xml:space="preserve"> PAGEREF _Toc515267789 \h </w:instrText>
      </w:r>
      <w:r>
        <w:rPr>
          <w:noProof/>
        </w:rPr>
      </w:r>
      <w:r>
        <w:rPr>
          <w:noProof/>
        </w:rPr>
        <w:fldChar w:fldCharType="separate"/>
      </w:r>
      <w:r>
        <w:rPr>
          <w:noProof/>
        </w:rPr>
        <w:t>87</w:t>
      </w:r>
      <w:r>
        <w:rPr>
          <w:noProof/>
        </w:rPr>
        <w:fldChar w:fldCharType="end"/>
      </w:r>
    </w:p>
    <w:p w:rsidR="004D58A9" w:rsidRPr="004D58A9" w:rsidRDefault="004D58A9" w:rsidP="004D58A9">
      <w:pPr>
        <w:spacing w:after="0"/>
        <w:rPr>
          <w:b/>
          <w:sz w:val="26"/>
          <w:szCs w:val="26"/>
          <w:lang w:eastAsia="pl-PL"/>
        </w:rPr>
      </w:pPr>
      <w:r>
        <w:rPr>
          <w:b/>
          <w:sz w:val="26"/>
          <w:szCs w:val="26"/>
          <w:lang w:eastAsia="pl-PL"/>
        </w:rPr>
        <w:fldChar w:fldCharType="end"/>
      </w:r>
    </w:p>
    <w:sectPr w:rsidR="004D58A9" w:rsidRPr="004D58A9" w:rsidSect="00B64B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D5F" w:rsidRDefault="00E26D5F" w:rsidP="00AA41F0">
      <w:pPr>
        <w:spacing w:after="0" w:line="240" w:lineRule="auto"/>
      </w:pPr>
      <w:r>
        <w:separator/>
      </w:r>
    </w:p>
  </w:endnote>
  <w:endnote w:type="continuationSeparator" w:id="0">
    <w:p w:rsidR="00E26D5F" w:rsidRDefault="00E26D5F" w:rsidP="00AA4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80543"/>
      <w:docPartObj>
        <w:docPartGallery w:val="Page Numbers (Bottom of Page)"/>
        <w:docPartUnique/>
      </w:docPartObj>
    </w:sdtPr>
    <w:sdtEndPr/>
    <w:sdtContent>
      <w:p w:rsidR="003F7630" w:rsidRDefault="003F7630">
        <w:pPr>
          <w:pStyle w:val="Stopka"/>
          <w:jc w:val="right"/>
        </w:pPr>
        <w:r>
          <w:fldChar w:fldCharType="begin"/>
        </w:r>
        <w:r>
          <w:instrText>PAGE   \* MERGEFORMAT</w:instrText>
        </w:r>
        <w:r>
          <w:fldChar w:fldCharType="separate"/>
        </w:r>
        <w:r w:rsidR="006C1860">
          <w:rPr>
            <w:noProof/>
          </w:rPr>
          <w:t>1</w:t>
        </w:r>
        <w:r>
          <w:fldChar w:fldCharType="end"/>
        </w:r>
      </w:p>
    </w:sdtContent>
  </w:sdt>
  <w:p w:rsidR="003F7630" w:rsidRDefault="003F763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D5F" w:rsidRDefault="00E26D5F" w:rsidP="00AA41F0">
      <w:pPr>
        <w:spacing w:after="0" w:line="240" w:lineRule="auto"/>
      </w:pPr>
      <w:r>
        <w:separator/>
      </w:r>
    </w:p>
  </w:footnote>
  <w:footnote w:type="continuationSeparator" w:id="0">
    <w:p w:rsidR="00E26D5F" w:rsidRDefault="00E26D5F" w:rsidP="00AA41F0">
      <w:pPr>
        <w:spacing w:after="0" w:line="240" w:lineRule="auto"/>
      </w:pPr>
      <w:r>
        <w:continuationSeparator/>
      </w:r>
    </w:p>
  </w:footnote>
  <w:footnote w:id="1">
    <w:p w:rsidR="003F7630" w:rsidRPr="000964D4" w:rsidRDefault="003F7630" w:rsidP="00C97D73">
      <w:pPr>
        <w:pStyle w:val="Tekstprzypisudolnego"/>
        <w:rPr>
          <w:lang w:val="pl-PL"/>
        </w:rPr>
      </w:pPr>
      <w:r>
        <w:rPr>
          <w:rStyle w:val="Odwoanieprzypisudolnego"/>
        </w:rPr>
        <w:footnoteRef/>
      </w:r>
      <w:r w:rsidRPr="00B93EAF">
        <w:rPr>
          <w:lang w:val="pl-PL"/>
        </w:rPr>
        <w:t xml:space="preserve"> crfop.gdos.gov.pl/crfop</w:t>
      </w:r>
    </w:p>
  </w:footnote>
  <w:footnote w:id="2">
    <w:p w:rsidR="003F7630" w:rsidRPr="00BF326C" w:rsidRDefault="003F7630">
      <w:pPr>
        <w:pStyle w:val="Tekstprzypisudolnego"/>
        <w:rPr>
          <w:lang w:val="pl-PL"/>
        </w:rPr>
      </w:pPr>
      <w:r>
        <w:rPr>
          <w:rStyle w:val="Odwoanieprzypisudolnego"/>
        </w:rPr>
        <w:footnoteRef/>
      </w:r>
      <w:r w:rsidRPr="00BF326C">
        <w:rPr>
          <w:lang w:val="pl-PL"/>
        </w:rPr>
        <w:t xml:space="preserve"> </w:t>
      </w:r>
      <w:r>
        <w:rPr>
          <w:lang w:val="pl-PL"/>
        </w:rPr>
        <w:t>Roczna ocena jakości powietrza w województwie lubuskim na podstawie badań immisji wykonanych w 2016 i 2017r., WIOŚ w Zielonej Górze 2017, 2018.</w:t>
      </w:r>
    </w:p>
  </w:footnote>
  <w:footnote w:id="3">
    <w:p w:rsidR="003F7630" w:rsidRPr="003D52D2" w:rsidRDefault="003F7630">
      <w:pPr>
        <w:pStyle w:val="Tekstprzypisudolnego"/>
        <w:rPr>
          <w:lang w:val="pl-PL"/>
        </w:rPr>
      </w:pPr>
      <w:r>
        <w:rPr>
          <w:rStyle w:val="Odwoanieprzypisudolnego"/>
        </w:rPr>
        <w:footnoteRef/>
      </w:r>
      <w:r w:rsidRPr="003D52D2">
        <w:rPr>
          <w:lang w:val="pl-PL"/>
        </w:rPr>
        <w:t xml:space="preserve"> </w:t>
      </w:r>
      <w:r>
        <w:rPr>
          <w:lang w:val="pl-PL"/>
        </w:rPr>
        <w:t>Informacja o stanie powietrza w gminie Międzyrzecz na tle wyników badań monitoringowych i kontrolnych przeprowadzonych w latach 2015-2016 na terenie Miasta i gminy Międzyrzecz, WIOŚ w Zielonej Górze 2017</w:t>
      </w:r>
    </w:p>
  </w:footnote>
  <w:footnote w:id="4">
    <w:p w:rsidR="003F7630" w:rsidRPr="00102041" w:rsidRDefault="003F7630">
      <w:pPr>
        <w:pStyle w:val="Tekstprzypisudolnego"/>
        <w:rPr>
          <w:lang w:val="pl-PL"/>
        </w:rPr>
      </w:pPr>
      <w:r>
        <w:rPr>
          <w:rStyle w:val="Odwoanieprzypisudolnego"/>
        </w:rPr>
        <w:footnoteRef/>
      </w:r>
      <w:r w:rsidRPr="008A35E3">
        <w:rPr>
          <w:lang w:val="pl-PL"/>
        </w:rPr>
        <w:t xml:space="preserve"> Monitoring jakości wód podziemnych</w:t>
      </w:r>
      <w:r>
        <w:rPr>
          <w:lang w:val="pl-PL"/>
        </w:rPr>
        <w:t xml:space="preserve"> województwa lubuskiego. Rok badań: 2016. WIOŚ w Zielonej Górze, 2017.</w:t>
      </w:r>
    </w:p>
  </w:footnote>
  <w:footnote w:id="5">
    <w:p w:rsidR="003F7630" w:rsidRPr="00A27B60" w:rsidRDefault="003F7630" w:rsidP="00A27B60">
      <w:pPr>
        <w:pStyle w:val="Tekstprzypisudolnego"/>
        <w:rPr>
          <w:lang w:val="pl-PL"/>
        </w:rPr>
      </w:pPr>
      <w:r>
        <w:rPr>
          <w:rStyle w:val="Odwoanieprzypisudolnego"/>
        </w:rPr>
        <w:footnoteRef/>
      </w:r>
      <w:r>
        <w:rPr>
          <w:lang w:val="pl-PL"/>
        </w:rPr>
        <w:t xml:space="preserve"> M</w:t>
      </w:r>
      <w:r w:rsidRPr="00A27B60">
        <w:rPr>
          <w:lang w:val="pl-PL"/>
        </w:rPr>
        <w:t>ap</w:t>
      </w:r>
      <w:r>
        <w:rPr>
          <w:lang w:val="pl-PL"/>
        </w:rPr>
        <w:t>y akustyczne</w:t>
      </w:r>
      <w:r w:rsidRPr="00A27B60">
        <w:rPr>
          <w:lang w:val="pl-PL"/>
        </w:rPr>
        <w:t xml:space="preserve"> dla</w:t>
      </w:r>
      <w:r>
        <w:rPr>
          <w:lang w:val="pl-PL"/>
        </w:rPr>
        <w:t xml:space="preserve"> odcinków</w:t>
      </w:r>
      <w:r w:rsidRPr="00A27B60">
        <w:rPr>
          <w:lang w:val="pl-PL"/>
        </w:rPr>
        <w:t xml:space="preserve"> dróg krajowych</w:t>
      </w:r>
      <w:r>
        <w:rPr>
          <w:lang w:val="pl-PL"/>
        </w:rPr>
        <w:t xml:space="preserve"> o ruchu powyżej 3.000.000 pojazdów rocznie na terenie województwa lubuskiego – część tekstowa</w:t>
      </w:r>
      <w:r w:rsidRPr="00A27B60">
        <w:rPr>
          <w:lang w:val="pl-PL"/>
        </w:rPr>
        <w:t xml:space="preserve">, </w:t>
      </w:r>
      <w:r>
        <w:rPr>
          <w:lang w:val="pl-PL"/>
        </w:rPr>
        <w:t>GDDKiA, Opole 2018</w:t>
      </w:r>
      <w:r w:rsidRPr="00A27B60">
        <w:rPr>
          <w:lang w:val="pl-PL"/>
        </w:rPr>
        <w:t>.</w:t>
      </w:r>
    </w:p>
  </w:footnote>
  <w:footnote w:id="6">
    <w:p w:rsidR="003F7630" w:rsidRPr="006546B9" w:rsidRDefault="003F7630">
      <w:pPr>
        <w:pStyle w:val="Tekstprzypisudolnego"/>
        <w:rPr>
          <w:lang w:val="pl-PL"/>
        </w:rPr>
      </w:pPr>
      <w:r>
        <w:rPr>
          <w:rStyle w:val="Odwoanieprzypisudolnego"/>
        </w:rPr>
        <w:footnoteRef/>
      </w:r>
      <w:r w:rsidRPr="006546B9">
        <w:rPr>
          <w:lang w:val="pl-PL"/>
        </w:rPr>
        <w:t xml:space="preserve"> </w:t>
      </w:r>
      <w:r>
        <w:rPr>
          <w:lang w:val="pl-PL"/>
        </w:rPr>
        <w:t>Analiza stanu gospodarki odpadami komunalnymi na terenie gminy Międzyrzecz za 2016 i 2017 rok, Międzyrzecz 2017,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630" w:rsidRDefault="003F7630" w:rsidP="00CC607D">
    <w:pPr>
      <w:pStyle w:val="Nagwek"/>
      <w:jc w:val="center"/>
    </w:pPr>
    <w:r>
      <w:t>Raport z realizacji Programu Ochrony Środowiska dla Gminy Międzyrzecz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rsidR="003F7630" w:rsidRDefault="003F7630">
        <w:pPr>
          <w:pStyle w:val="Nagwek"/>
        </w:pPr>
        <w:r>
          <w:t>[Wpisz tekst]</w:t>
        </w:r>
      </w:p>
    </w:sdtContent>
  </w:sdt>
  <w:p w:rsidR="003F7630" w:rsidRDefault="003F763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0FFA"/>
    <w:multiLevelType w:val="hybridMultilevel"/>
    <w:tmpl w:val="24B0B5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C514101"/>
    <w:multiLevelType w:val="hybridMultilevel"/>
    <w:tmpl w:val="2A382246"/>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7E3821"/>
    <w:multiLevelType w:val="hybridMultilevel"/>
    <w:tmpl w:val="3208BD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422040"/>
    <w:multiLevelType w:val="hybridMultilevel"/>
    <w:tmpl w:val="D5E66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847D11"/>
    <w:multiLevelType w:val="hybridMultilevel"/>
    <w:tmpl w:val="7978523E"/>
    <w:lvl w:ilvl="0" w:tplc="0415000F">
      <w:start w:val="1"/>
      <w:numFmt w:val="decimal"/>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5">
    <w:nsid w:val="12D53280"/>
    <w:multiLevelType w:val="hybridMultilevel"/>
    <w:tmpl w:val="2CFE7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E140F6C"/>
    <w:multiLevelType w:val="hybridMultilevel"/>
    <w:tmpl w:val="C3B6A0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604209B"/>
    <w:multiLevelType w:val="hybridMultilevel"/>
    <w:tmpl w:val="96223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70A666A"/>
    <w:multiLevelType w:val="hybridMultilevel"/>
    <w:tmpl w:val="BE48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4A67341"/>
    <w:multiLevelType w:val="hybridMultilevel"/>
    <w:tmpl w:val="7FEAB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A0922C9"/>
    <w:multiLevelType w:val="hybridMultilevel"/>
    <w:tmpl w:val="36C695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3F55538F"/>
    <w:multiLevelType w:val="hybridMultilevel"/>
    <w:tmpl w:val="D7440A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4291C3B"/>
    <w:multiLevelType w:val="hybridMultilevel"/>
    <w:tmpl w:val="6736F02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47C7F37"/>
    <w:multiLevelType w:val="multilevel"/>
    <w:tmpl w:val="AD74F038"/>
    <w:lvl w:ilvl="0">
      <w:start w:val="1"/>
      <w:numFmt w:val="decimal"/>
      <w:pStyle w:val="Nagwek1"/>
      <w:suff w:val="space"/>
      <w:lvlText w:val="%1."/>
      <w:lvlJc w:val="left"/>
      <w:pPr>
        <w:ind w:left="397" w:hanging="397"/>
      </w:pPr>
      <w:rPr>
        <w:rFonts w:hint="default"/>
        <w:i w:val="0"/>
      </w:rPr>
    </w:lvl>
    <w:lvl w:ilvl="1">
      <w:start w:val="1"/>
      <w:numFmt w:val="decimal"/>
      <w:isLgl/>
      <w:lvlText w:val="%1.%2."/>
      <w:lvlJc w:val="left"/>
      <w:pPr>
        <w:ind w:left="567"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nsid w:val="4C5632A4"/>
    <w:multiLevelType w:val="hybridMultilevel"/>
    <w:tmpl w:val="D68067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D5C0DAB"/>
    <w:multiLevelType w:val="hybridMultilevel"/>
    <w:tmpl w:val="104484B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E647700"/>
    <w:multiLevelType w:val="hybridMultilevel"/>
    <w:tmpl w:val="06C28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ED61309"/>
    <w:multiLevelType w:val="hybridMultilevel"/>
    <w:tmpl w:val="F6641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6F46D45"/>
    <w:multiLevelType w:val="hybridMultilevel"/>
    <w:tmpl w:val="F74818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7B00B9F"/>
    <w:multiLevelType w:val="hybridMultilevel"/>
    <w:tmpl w:val="2312E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D5A58AC"/>
    <w:multiLevelType w:val="hybridMultilevel"/>
    <w:tmpl w:val="E042D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0682365"/>
    <w:multiLevelType w:val="hybridMultilevel"/>
    <w:tmpl w:val="C3B6A0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BE13426"/>
    <w:multiLevelType w:val="hybridMultilevel"/>
    <w:tmpl w:val="02967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4"/>
  </w:num>
  <w:num w:numId="7">
    <w:abstractNumId w:val="2"/>
  </w:num>
  <w:num w:numId="8">
    <w:abstractNumId w:val="4"/>
  </w:num>
  <w:num w:numId="9">
    <w:abstractNumId w:val="16"/>
  </w:num>
  <w:num w:numId="10">
    <w:abstractNumId w:val="6"/>
  </w:num>
  <w:num w:numId="11">
    <w:abstractNumId w:val="21"/>
  </w:num>
  <w:num w:numId="12">
    <w:abstractNumId w:val="1"/>
  </w:num>
  <w:num w:numId="13">
    <w:abstractNumId w:val="15"/>
  </w:num>
  <w:num w:numId="14">
    <w:abstractNumId w:val="17"/>
  </w:num>
  <w:num w:numId="15">
    <w:abstractNumId w:val="3"/>
  </w:num>
  <w:num w:numId="16">
    <w:abstractNumId w:val="11"/>
  </w:num>
  <w:num w:numId="17">
    <w:abstractNumId w:val="7"/>
  </w:num>
  <w:num w:numId="18">
    <w:abstractNumId w:val="20"/>
  </w:num>
  <w:num w:numId="19">
    <w:abstractNumId w:val="18"/>
  </w:num>
  <w:num w:numId="20">
    <w:abstractNumId w:val="12"/>
  </w:num>
  <w:num w:numId="21">
    <w:abstractNumId w:val="5"/>
  </w:num>
  <w:num w:numId="22">
    <w:abstractNumId w:val="19"/>
  </w:num>
  <w:num w:numId="23">
    <w:abstractNumId w:val="9"/>
  </w:num>
  <w:num w:numId="24">
    <w:abstractNumId w:val="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1F0"/>
    <w:rsid w:val="00024748"/>
    <w:rsid w:val="00035F83"/>
    <w:rsid w:val="000555BA"/>
    <w:rsid w:val="00062025"/>
    <w:rsid w:val="000626EE"/>
    <w:rsid w:val="00087451"/>
    <w:rsid w:val="000B38B1"/>
    <w:rsid w:val="000B6C8E"/>
    <w:rsid w:val="000C1F10"/>
    <w:rsid w:val="000E79B7"/>
    <w:rsid w:val="000F1A07"/>
    <w:rsid w:val="00101928"/>
    <w:rsid w:val="00102041"/>
    <w:rsid w:val="00107020"/>
    <w:rsid w:val="001122BB"/>
    <w:rsid w:val="00122381"/>
    <w:rsid w:val="0012503E"/>
    <w:rsid w:val="00143311"/>
    <w:rsid w:val="0016248A"/>
    <w:rsid w:val="00162E52"/>
    <w:rsid w:val="00165D65"/>
    <w:rsid w:val="00190DD5"/>
    <w:rsid w:val="001A1629"/>
    <w:rsid w:val="001A7054"/>
    <w:rsid w:val="001B454E"/>
    <w:rsid w:val="001C5B52"/>
    <w:rsid w:val="001C6563"/>
    <w:rsid w:val="001C77DF"/>
    <w:rsid w:val="001D6152"/>
    <w:rsid w:val="001E04AD"/>
    <w:rsid w:val="001E33A7"/>
    <w:rsid w:val="001E6729"/>
    <w:rsid w:val="001F15BA"/>
    <w:rsid w:val="001F5257"/>
    <w:rsid w:val="00206D90"/>
    <w:rsid w:val="00213F35"/>
    <w:rsid w:val="00225A81"/>
    <w:rsid w:val="00245853"/>
    <w:rsid w:val="002710DF"/>
    <w:rsid w:val="00280D19"/>
    <w:rsid w:val="00291B7F"/>
    <w:rsid w:val="0029248D"/>
    <w:rsid w:val="002A6303"/>
    <w:rsid w:val="002A67D8"/>
    <w:rsid w:val="002B4BF1"/>
    <w:rsid w:val="002C0F96"/>
    <w:rsid w:val="002C54A8"/>
    <w:rsid w:val="002C5E9B"/>
    <w:rsid w:val="002C5EAA"/>
    <w:rsid w:val="002C6182"/>
    <w:rsid w:val="002C7019"/>
    <w:rsid w:val="002E385F"/>
    <w:rsid w:val="002E47BF"/>
    <w:rsid w:val="002E56C8"/>
    <w:rsid w:val="002F1109"/>
    <w:rsid w:val="0030615B"/>
    <w:rsid w:val="00306184"/>
    <w:rsid w:val="00307DCD"/>
    <w:rsid w:val="00315338"/>
    <w:rsid w:val="0031756B"/>
    <w:rsid w:val="0032711E"/>
    <w:rsid w:val="003325DE"/>
    <w:rsid w:val="00333E67"/>
    <w:rsid w:val="003415F7"/>
    <w:rsid w:val="003434BB"/>
    <w:rsid w:val="00356172"/>
    <w:rsid w:val="00374340"/>
    <w:rsid w:val="003A0FA3"/>
    <w:rsid w:val="003C40A4"/>
    <w:rsid w:val="003D526C"/>
    <w:rsid w:val="003D52D2"/>
    <w:rsid w:val="003E4E50"/>
    <w:rsid w:val="003E60F8"/>
    <w:rsid w:val="003F4FB3"/>
    <w:rsid w:val="003F7630"/>
    <w:rsid w:val="00406C75"/>
    <w:rsid w:val="00410D0C"/>
    <w:rsid w:val="00413A08"/>
    <w:rsid w:val="00437702"/>
    <w:rsid w:val="00442C0A"/>
    <w:rsid w:val="004456A4"/>
    <w:rsid w:val="0045418D"/>
    <w:rsid w:val="00460077"/>
    <w:rsid w:val="00460793"/>
    <w:rsid w:val="0046591C"/>
    <w:rsid w:val="004717D4"/>
    <w:rsid w:val="0047509E"/>
    <w:rsid w:val="00476FC2"/>
    <w:rsid w:val="00477997"/>
    <w:rsid w:val="00485730"/>
    <w:rsid w:val="004B7471"/>
    <w:rsid w:val="004C5496"/>
    <w:rsid w:val="004D1FF8"/>
    <w:rsid w:val="004D2DCF"/>
    <w:rsid w:val="004D58A9"/>
    <w:rsid w:val="004D699C"/>
    <w:rsid w:val="004E2038"/>
    <w:rsid w:val="004F3052"/>
    <w:rsid w:val="004F6E13"/>
    <w:rsid w:val="00504A9D"/>
    <w:rsid w:val="00506D1C"/>
    <w:rsid w:val="00507723"/>
    <w:rsid w:val="0051472C"/>
    <w:rsid w:val="00515063"/>
    <w:rsid w:val="00516B57"/>
    <w:rsid w:val="0053056C"/>
    <w:rsid w:val="00530D4B"/>
    <w:rsid w:val="00540B4A"/>
    <w:rsid w:val="00567C01"/>
    <w:rsid w:val="00577BCD"/>
    <w:rsid w:val="00580CBE"/>
    <w:rsid w:val="00585496"/>
    <w:rsid w:val="005A35EC"/>
    <w:rsid w:val="005B0788"/>
    <w:rsid w:val="005C75E7"/>
    <w:rsid w:val="005E5783"/>
    <w:rsid w:val="00601AEF"/>
    <w:rsid w:val="00606076"/>
    <w:rsid w:val="006127F7"/>
    <w:rsid w:val="006144F3"/>
    <w:rsid w:val="00620B5F"/>
    <w:rsid w:val="00622C80"/>
    <w:rsid w:val="006309DD"/>
    <w:rsid w:val="00634A18"/>
    <w:rsid w:val="00647CE5"/>
    <w:rsid w:val="006546B9"/>
    <w:rsid w:val="0066437C"/>
    <w:rsid w:val="00666306"/>
    <w:rsid w:val="00676B58"/>
    <w:rsid w:val="006837DE"/>
    <w:rsid w:val="00690ED0"/>
    <w:rsid w:val="00696AD3"/>
    <w:rsid w:val="00697D00"/>
    <w:rsid w:val="006A1033"/>
    <w:rsid w:val="006B364C"/>
    <w:rsid w:val="006C1860"/>
    <w:rsid w:val="006D12E8"/>
    <w:rsid w:val="006E4D70"/>
    <w:rsid w:val="00705640"/>
    <w:rsid w:val="00707227"/>
    <w:rsid w:val="0071688E"/>
    <w:rsid w:val="007324EF"/>
    <w:rsid w:val="0075355B"/>
    <w:rsid w:val="00766492"/>
    <w:rsid w:val="00766A39"/>
    <w:rsid w:val="007962BE"/>
    <w:rsid w:val="007B5567"/>
    <w:rsid w:val="007C126E"/>
    <w:rsid w:val="007C6575"/>
    <w:rsid w:val="007C7F66"/>
    <w:rsid w:val="007E3277"/>
    <w:rsid w:val="007F7F16"/>
    <w:rsid w:val="00800581"/>
    <w:rsid w:val="00801B95"/>
    <w:rsid w:val="0080561F"/>
    <w:rsid w:val="00805EA5"/>
    <w:rsid w:val="00812869"/>
    <w:rsid w:val="008138DF"/>
    <w:rsid w:val="008142AE"/>
    <w:rsid w:val="0081517E"/>
    <w:rsid w:val="00822EC1"/>
    <w:rsid w:val="00825121"/>
    <w:rsid w:val="008429D3"/>
    <w:rsid w:val="00852233"/>
    <w:rsid w:val="008617EA"/>
    <w:rsid w:val="00862FA9"/>
    <w:rsid w:val="0088458C"/>
    <w:rsid w:val="008845F7"/>
    <w:rsid w:val="008920B0"/>
    <w:rsid w:val="00894747"/>
    <w:rsid w:val="00896A94"/>
    <w:rsid w:val="008A2FD4"/>
    <w:rsid w:val="008A35E3"/>
    <w:rsid w:val="008A3C73"/>
    <w:rsid w:val="008A749D"/>
    <w:rsid w:val="008B41C2"/>
    <w:rsid w:val="008B5C00"/>
    <w:rsid w:val="008B6939"/>
    <w:rsid w:val="008D1DC0"/>
    <w:rsid w:val="008D2A03"/>
    <w:rsid w:val="008D64CB"/>
    <w:rsid w:val="008E04D8"/>
    <w:rsid w:val="008E2CD0"/>
    <w:rsid w:val="008F0C6B"/>
    <w:rsid w:val="00911F3B"/>
    <w:rsid w:val="00917700"/>
    <w:rsid w:val="00935B34"/>
    <w:rsid w:val="00937C0B"/>
    <w:rsid w:val="009464BA"/>
    <w:rsid w:val="00965C07"/>
    <w:rsid w:val="00970F66"/>
    <w:rsid w:val="009B0C56"/>
    <w:rsid w:val="009C34C6"/>
    <w:rsid w:val="009F51C8"/>
    <w:rsid w:val="009F6E56"/>
    <w:rsid w:val="00A14DD6"/>
    <w:rsid w:val="00A1585B"/>
    <w:rsid w:val="00A201A4"/>
    <w:rsid w:val="00A231C9"/>
    <w:rsid w:val="00A27B60"/>
    <w:rsid w:val="00A31C16"/>
    <w:rsid w:val="00A42AF3"/>
    <w:rsid w:val="00A46A44"/>
    <w:rsid w:val="00A47163"/>
    <w:rsid w:val="00A5559D"/>
    <w:rsid w:val="00A72D54"/>
    <w:rsid w:val="00A81ECA"/>
    <w:rsid w:val="00A82ECE"/>
    <w:rsid w:val="00A941F0"/>
    <w:rsid w:val="00AA3E58"/>
    <w:rsid w:val="00AA41F0"/>
    <w:rsid w:val="00AA4C78"/>
    <w:rsid w:val="00AB1D8C"/>
    <w:rsid w:val="00AC574F"/>
    <w:rsid w:val="00AC77BE"/>
    <w:rsid w:val="00AD161B"/>
    <w:rsid w:val="00AF0713"/>
    <w:rsid w:val="00B061AB"/>
    <w:rsid w:val="00B11376"/>
    <w:rsid w:val="00B17FDA"/>
    <w:rsid w:val="00B317A7"/>
    <w:rsid w:val="00B366D8"/>
    <w:rsid w:val="00B64B9A"/>
    <w:rsid w:val="00B72830"/>
    <w:rsid w:val="00B739F5"/>
    <w:rsid w:val="00B77584"/>
    <w:rsid w:val="00B7784D"/>
    <w:rsid w:val="00B81123"/>
    <w:rsid w:val="00B920DF"/>
    <w:rsid w:val="00B9313D"/>
    <w:rsid w:val="00BC1BBB"/>
    <w:rsid w:val="00BD659A"/>
    <w:rsid w:val="00BE3CF2"/>
    <w:rsid w:val="00BF3215"/>
    <w:rsid w:val="00BF326C"/>
    <w:rsid w:val="00BF423B"/>
    <w:rsid w:val="00C01606"/>
    <w:rsid w:val="00C071AF"/>
    <w:rsid w:val="00C2133A"/>
    <w:rsid w:val="00C302FB"/>
    <w:rsid w:val="00C4312A"/>
    <w:rsid w:val="00C43AE2"/>
    <w:rsid w:val="00C45EED"/>
    <w:rsid w:val="00C461BA"/>
    <w:rsid w:val="00C545E4"/>
    <w:rsid w:val="00C933AD"/>
    <w:rsid w:val="00C97D19"/>
    <w:rsid w:val="00C97D73"/>
    <w:rsid w:val="00CA46E9"/>
    <w:rsid w:val="00CB5014"/>
    <w:rsid w:val="00CB5A2C"/>
    <w:rsid w:val="00CC607D"/>
    <w:rsid w:val="00CD0C64"/>
    <w:rsid w:val="00CE006C"/>
    <w:rsid w:val="00CE0BEF"/>
    <w:rsid w:val="00CF588B"/>
    <w:rsid w:val="00CF666C"/>
    <w:rsid w:val="00D12337"/>
    <w:rsid w:val="00D143E6"/>
    <w:rsid w:val="00D2067D"/>
    <w:rsid w:val="00D2538F"/>
    <w:rsid w:val="00D31EB6"/>
    <w:rsid w:val="00D3220C"/>
    <w:rsid w:val="00D32A22"/>
    <w:rsid w:val="00D415C3"/>
    <w:rsid w:val="00D519BD"/>
    <w:rsid w:val="00D67119"/>
    <w:rsid w:val="00D806A7"/>
    <w:rsid w:val="00D85D7F"/>
    <w:rsid w:val="00D87A47"/>
    <w:rsid w:val="00D90177"/>
    <w:rsid w:val="00D92026"/>
    <w:rsid w:val="00DC4203"/>
    <w:rsid w:val="00DD59F1"/>
    <w:rsid w:val="00DE2E93"/>
    <w:rsid w:val="00DF1EC0"/>
    <w:rsid w:val="00DF78E1"/>
    <w:rsid w:val="00E000C1"/>
    <w:rsid w:val="00E1367C"/>
    <w:rsid w:val="00E20222"/>
    <w:rsid w:val="00E26D5F"/>
    <w:rsid w:val="00E4071B"/>
    <w:rsid w:val="00E422DC"/>
    <w:rsid w:val="00E603DA"/>
    <w:rsid w:val="00E649D0"/>
    <w:rsid w:val="00E9198E"/>
    <w:rsid w:val="00E9505C"/>
    <w:rsid w:val="00EB387A"/>
    <w:rsid w:val="00EC4937"/>
    <w:rsid w:val="00EC6747"/>
    <w:rsid w:val="00ED19EA"/>
    <w:rsid w:val="00ED2ED7"/>
    <w:rsid w:val="00EE6FA0"/>
    <w:rsid w:val="00F03AB7"/>
    <w:rsid w:val="00F230E8"/>
    <w:rsid w:val="00F34F32"/>
    <w:rsid w:val="00F77162"/>
    <w:rsid w:val="00F80977"/>
    <w:rsid w:val="00F87B06"/>
    <w:rsid w:val="00FB6448"/>
    <w:rsid w:val="00FC3BD5"/>
    <w:rsid w:val="00FC46CC"/>
    <w:rsid w:val="00FD2860"/>
    <w:rsid w:val="00FE62E8"/>
    <w:rsid w:val="00FF1886"/>
    <w:rsid w:val="00FF1D8C"/>
    <w:rsid w:val="00FF2D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6E56"/>
    <w:pPr>
      <w:spacing w:after="240"/>
      <w:jc w:val="both"/>
    </w:pPr>
    <w:rPr>
      <w:rFonts w:ascii="Arial" w:hAnsi="Arial"/>
    </w:rPr>
  </w:style>
  <w:style w:type="paragraph" w:styleId="Nagwek1">
    <w:name w:val="heading 1"/>
    <w:basedOn w:val="Normalny"/>
    <w:next w:val="Normalny"/>
    <w:link w:val="Nagwek1Znak"/>
    <w:uiPriority w:val="9"/>
    <w:qFormat/>
    <w:rsid w:val="009F6E56"/>
    <w:pPr>
      <w:keepNext/>
      <w:keepLines/>
      <w:numPr>
        <w:numId w:val="1"/>
      </w:numP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9F6E56"/>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D32A22"/>
    <w:pPr>
      <w:keepNext/>
      <w:keepLines/>
      <w:spacing w:before="200" w:after="0"/>
      <w:outlineLvl w:val="2"/>
    </w:pPr>
    <w:rPr>
      <w:rFonts w:eastAsiaTheme="majorEastAsia" w:cstheme="majorBidi"/>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F6E56"/>
    <w:rPr>
      <w:rFonts w:ascii="Arial" w:eastAsiaTheme="majorEastAsia" w:hAnsi="Arial" w:cstheme="majorBidi"/>
      <w:b/>
      <w:bCs/>
      <w:sz w:val="32"/>
      <w:szCs w:val="28"/>
    </w:rPr>
  </w:style>
  <w:style w:type="character" w:customStyle="1" w:styleId="Nagwek2Znak">
    <w:name w:val="Nagłówek 2 Znak"/>
    <w:basedOn w:val="Domylnaczcionkaakapitu"/>
    <w:link w:val="Nagwek2"/>
    <w:uiPriority w:val="9"/>
    <w:rsid w:val="009F6E56"/>
    <w:rPr>
      <w:rFonts w:ascii="Arial" w:eastAsiaTheme="majorEastAsia" w:hAnsi="Arial" w:cstheme="majorBidi"/>
      <w:b/>
      <w:bCs/>
      <w:sz w:val="28"/>
      <w:szCs w:val="26"/>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nhideWhenUsed/>
    <w:qFormat/>
    <w:rsid w:val="009F6E56"/>
    <w:pPr>
      <w:spacing w:after="0" w:line="240" w:lineRule="auto"/>
      <w:jc w:val="left"/>
    </w:pPr>
    <w:rPr>
      <w:rFonts w:eastAsiaTheme="minorEastAsia"/>
      <w:b/>
      <w:bCs/>
      <w:sz w:val="20"/>
      <w:szCs w:val="18"/>
      <w:lang w:eastAsia="pl-PL"/>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link w:val="Legenda"/>
    <w:rsid w:val="009F6E56"/>
    <w:rPr>
      <w:rFonts w:ascii="Arial" w:eastAsiaTheme="minorEastAsia" w:hAnsi="Arial"/>
      <w:b/>
      <w:bCs/>
      <w:sz w:val="20"/>
      <w:szCs w:val="18"/>
      <w:lang w:eastAsia="pl-PL"/>
    </w:rPr>
  </w:style>
  <w:style w:type="character" w:styleId="Uwydatnienie">
    <w:name w:val="Emphasis"/>
    <w:qFormat/>
    <w:rsid w:val="009F6E56"/>
    <w:rPr>
      <w:i/>
      <w:iCs/>
    </w:rPr>
  </w:style>
  <w:style w:type="paragraph" w:styleId="Bezodstpw">
    <w:name w:val="No Spacing"/>
    <w:link w:val="BezodstpwZnak"/>
    <w:autoRedefine/>
    <w:qFormat/>
    <w:rsid w:val="009F6E56"/>
    <w:pPr>
      <w:spacing w:after="0"/>
      <w:jc w:val="center"/>
    </w:pPr>
    <w:rPr>
      <w:rFonts w:ascii="Arial" w:eastAsiaTheme="minorEastAsia" w:hAnsi="Arial" w:cs="Arial"/>
      <w:b/>
      <w:iCs/>
      <w:sz w:val="18"/>
      <w:szCs w:val="18"/>
      <w:shd w:val="clear" w:color="auto" w:fill="FFFFFF"/>
      <w:lang w:eastAsia="pl-PL"/>
    </w:rPr>
  </w:style>
  <w:style w:type="character" w:customStyle="1" w:styleId="BezodstpwZnak">
    <w:name w:val="Bez odstępów Znak"/>
    <w:basedOn w:val="Domylnaczcionkaakapitu"/>
    <w:link w:val="Bezodstpw"/>
    <w:rsid w:val="009F6E56"/>
    <w:rPr>
      <w:rFonts w:ascii="Arial" w:eastAsiaTheme="minorEastAsia" w:hAnsi="Arial" w:cs="Arial"/>
      <w:b/>
      <w:iCs/>
      <w:sz w:val="18"/>
      <w:szCs w:val="18"/>
      <w:lang w:eastAsia="pl-PL"/>
    </w:rPr>
  </w:style>
  <w:style w:type="paragraph" w:styleId="Akapitzlist">
    <w:name w:val="List Paragraph"/>
    <w:aliases w:val="Tytuł rysunków"/>
    <w:basedOn w:val="Normalny"/>
    <w:link w:val="AkapitzlistZnak"/>
    <w:uiPriority w:val="34"/>
    <w:qFormat/>
    <w:rsid w:val="009F6E56"/>
    <w:rPr>
      <w:rFonts w:cs="Arial"/>
      <w:b/>
      <w:iCs/>
      <w:sz w:val="20"/>
      <w:szCs w:val="18"/>
    </w:rPr>
  </w:style>
  <w:style w:type="character" w:customStyle="1" w:styleId="AkapitzlistZnak">
    <w:name w:val="Akapit z listą Znak"/>
    <w:aliases w:val="Tytuł rysunków Znak"/>
    <w:basedOn w:val="Domylnaczcionkaakapitu"/>
    <w:link w:val="Akapitzlist"/>
    <w:uiPriority w:val="34"/>
    <w:qFormat/>
    <w:rsid w:val="009F6E56"/>
    <w:rPr>
      <w:rFonts w:ascii="Arial" w:hAnsi="Arial" w:cs="Arial"/>
      <w:b/>
      <w:iCs/>
      <w:sz w:val="20"/>
      <w:szCs w:val="18"/>
    </w:rPr>
  </w:style>
  <w:style w:type="paragraph" w:styleId="Cytat">
    <w:name w:val="Quote"/>
    <w:aliases w:val="Podpis źródło"/>
    <w:basedOn w:val="Normalny"/>
    <w:next w:val="Normalny"/>
    <w:link w:val="CytatZnak"/>
    <w:uiPriority w:val="29"/>
    <w:qFormat/>
    <w:rsid w:val="009F6E56"/>
    <w:pPr>
      <w:jc w:val="center"/>
    </w:pPr>
    <w:rPr>
      <w:iCs/>
      <w:color w:val="000000" w:themeColor="text1"/>
      <w:sz w:val="18"/>
    </w:rPr>
  </w:style>
  <w:style w:type="character" w:customStyle="1" w:styleId="CytatZnak">
    <w:name w:val="Cytat Znak"/>
    <w:aliases w:val="Podpis źródło Znak"/>
    <w:basedOn w:val="Domylnaczcionkaakapitu"/>
    <w:link w:val="Cytat"/>
    <w:uiPriority w:val="29"/>
    <w:rsid w:val="009F6E56"/>
    <w:rPr>
      <w:rFonts w:ascii="Arial" w:hAnsi="Arial"/>
      <w:iCs/>
      <w:color w:val="000000" w:themeColor="text1"/>
      <w:sz w:val="18"/>
    </w:rPr>
  </w:style>
  <w:style w:type="paragraph" w:styleId="Nagwekspisutreci">
    <w:name w:val="TOC Heading"/>
    <w:basedOn w:val="Nagwek1"/>
    <w:next w:val="Normalny"/>
    <w:uiPriority w:val="39"/>
    <w:semiHidden/>
    <w:unhideWhenUsed/>
    <w:qFormat/>
    <w:rsid w:val="009F6E56"/>
    <w:pPr>
      <w:numPr>
        <w:numId w:val="0"/>
      </w:numPr>
      <w:spacing w:before="480" w:after="0"/>
      <w:jc w:val="left"/>
      <w:outlineLvl w:val="9"/>
    </w:pPr>
    <w:rPr>
      <w:rFonts w:asciiTheme="majorHAnsi" w:hAnsiTheme="majorHAnsi"/>
      <w:color w:val="365F91" w:themeColor="accent1" w:themeShade="BF"/>
      <w:sz w:val="28"/>
    </w:rPr>
  </w:style>
  <w:style w:type="character" w:customStyle="1" w:styleId="Nagwek3Znak">
    <w:name w:val="Nagłówek 3 Znak"/>
    <w:basedOn w:val="Domylnaczcionkaakapitu"/>
    <w:link w:val="Nagwek3"/>
    <w:uiPriority w:val="9"/>
    <w:rsid w:val="00D32A22"/>
    <w:rPr>
      <w:rFonts w:ascii="Arial" w:eastAsiaTheme="majorEastAsia" w:hAnsi="Arial" w:cstheme="majorBidi"/>
      <w:b/>
      <w:bCs/>
      <w:sz w:val="28"/>
    </w:rPr>
  </w:style>
  <w:style w:type="paragraph" w:styleId="Tekstdymka">
    <w:name w:val="Balloon Text"/>
    <w:basedOn w:val="Normalny"/>
    <w:link w:val="TekstdymkaZnak"/>
    <w:uiPriority w:val="99"/>
    <w:semiHidden/>
    <w:unhideWhenUsed/>
    <w:rsid w:val="00AA41F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41F0"/>
    <w:rPr>
      <w:rFonts w:ascii="Tahoma" w:hAnsi="Tahoma" w:cs="Tahoma"/>
      <w:sz w:val="16"/>
      <w:szCs w:val="16"/>
    </w:rPr>
  </w:style>
  <w:style w:type="paragraph" w:styleId="Nagwek">
    <w:name w:val="header"/>
    <w:basedOn w:val="Normalny"/>
    <w:link w:val="NagwekZnak"/>
    <w:uiPriority w:val="99"/>
    <w:unhideWhenUsed/>
    <w:rsid w:val="00AA41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41F0"/>
    <w:rPr>
      <w:rFonts w:ascii="Arial" w:hAnsi="Arial"/>
    </w:rPr>
  </w:style>
  <w:style w:type="paragraph" w:styleId="Stopka">
    <w:name w:val="footer"/>
    <w:basedOn w:val="Normalny"/>
    <w:link w:val="StopkaZnak"/>
    <w:uiPriority w:val="99"/>
    <w:unhideWhenUsed/>
    <w:rsid w:val="00AA41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41F0"/>
    <w:rPr>
      <w:rFonts w:ascii="Arial" w:hAnsi="Arial"/>
    </w:rPr>
  </w:style>
  <w:style w:type="character" w:styleId="Hipercze">
    <w:name w:val="Hyperlink"/>
    <w:basedOn w:val="Domylnaczcionkaakapitu"/>
    <w:uiPriority w:val="99"/>
    <w:unhideWhenUsed/>
    <w:rsid w:val="00AC77BE"/>
    <w:rPr>
      <w:color w:val="0000FF" w:themeColor="hyperlink"/>
      <w:u w:val="single"/>
    </w:rPr>
  </w:style>
  <w:style w:type="table" w:styleId="Tabela-Siatka">
    <w:name w:val="Table Grid"/>
    <w:basedOn w:val="Standardowy"/>
    <w:uiPriority w:val="59"/>
    <w:rsid w:val="00307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75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12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3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9C3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36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aliases w:val="Odwołanie przypisu,Odwo³anie przypisu"/>
    <w:uiPriority w:val="99"/>
    <w:semiHidden/>
    <w:rsid w:val="00C97D73"/>
    <w:rPr>
      <w:vertAlign w:val="superscript"/>
    </w:rPr>
  </w:style>
  <w:style w:type="paragraph" w:styleId="Tekstprzypisudolnego">
    <w:name w:val="footnote text"/>
    <w:basedOn w:val="Normalny"/>
    <w:link w:val="TekstprzypisudolnegoZnak"/>
    <w:uiPriority w:val="99"/>
    <w:unhideWhenUsed/>
    <w:rsid w:val="00C97D73"/>
    <w:pPr>
      <w:spacing w:after="0" w:line="240" w:lineRule="auto"/>
      <w:jc w:val="left"/>
    </w:pPr>
    <w:rPr>
      <w:rFonts w:asciiTheme="minorHAnsi" w:hAnsiTheme="minorHAnsi"/>
      <w:sz w:val="20"/>
      <w:szCs w:val="20"/>
      <w:lang w:val="en-US"/>
    </w:rPr>
  </w:style>
  <w:style w:type="character" w:customStyle="1" w:styleId="TekstprzypisudolnegoZnak">
    <w:name w:val="Tekst przypisu dolnego Znak"/>
    <w:basedOn w:val="Domylnaczcionkaakapitu"/>
    <w:link w:val="Tekstprzypisudolnego"/>
    <w:uiPriority w:val="99"/>
    <w:rsid w:val="00C97D73"/>
    <w:rPr>
      <w:sz w:val="20"/>
      <w:szCs w:val="20"/>
      <w:lang w:val="en-US"/>
    </w:rPr>
  </w:style>
  <w:style w:type="table" w:customStyle="1" w:styleId="Tabela-Siatka211">
    <w:name w:val="Tabela - Siatka211"/>
    <w:basedOn w:val="Standardowy"/>
    <w:next w:val="Tabela-Siatka"/>
    <w:uiPriority w:val="59"/>
    <w:rsid w:val="00BE3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1A7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707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4F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647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4D58A9"/>
    <w:pPr>
      <w:spacing w:after="0"/>
    </w:pPr>
  </w:style>
  <w:style w:type="paragraph" w:styleId="Spistreci1">
    <w:name w:val="toc 1"/>
    <w:basedOn w:val="Normalny"/>
    <w:next w:val="Normalny"/>
    <w:autoRedefine/>
    <w:uiPriority w:val="39"/>
    <w:unhideWhenUsed/>
    <w:rsid w:val="00690ED0"/>
    <w:pPr>
      <w:spacing w:after="100"/>
    </w:pPr>
  </w:style>
  <w:style w:type="paragraph" w:styleId="Spistreci2">
    <w:name w:val="toc 2"/>
    <w:basedOn w:val="Normalny"/>
    <w:next w:val="Normalny"/>
    <w:autoRedefine/>
    <w:uiPriority w:val="39"/>
    <w:unhideWhenUsed/>
    <w:rsid w:val="00690ED0"/>
    <w:pPr>
      <w:spacing w:after="100"/>
      <w:ind w:left="220"/>
    </w:pPr>
  </w:style>
  <w:style w:type="table" w:customStyle="1" w:styleId="Tabela-Siatka51">
    <w:name w:val="Tabela - Siatka51"/>
    <w:basedOn w:val="Standardowy"/>
    <w:next w:val="Tabela-Siatka"/>
    <w:uiPriority w:val="59"/>
    <w:rsid w:val="002C5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6E56"/>
    <w:pPr>
      <w:spacing w:after="240"/>
      <w:jc w:val="both"/>
    </w:pPr>
    <w:rPr>
      <w:rFonts w:ascii="Arial" w:hAnsi="Arial"/>
    </w:rPr>
  </w:style>
  <w:style w:type="paragraph" w:styleId="Nagwek1">
    <w:name w:val="heading 1"/>
    <w:basedOn w:val="Normalny"/>
    <w:next w:val="Normalny"/>
    <w:link w:val="Nagwek1Znak"/>
    <w:uiPriority w:val="9"/>
    <w:qFormat/>
    <w:rsid w:val="009F6E56"/>
    <w:pPr>
      <w:keepNext/>
      <w:keepLines/>
      <w:numPr>
        <w:numId w:val="1"/>
      </w:numP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9F6E56"/>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D32A22"/>
    <w:pPr>
      <w:keepNext/>
      <w:keepLines/>
      <w:spacing w:before="200" w:after="0"/>
      <w:outlineLvl w:val="2"/>
    </w:pPr>
    <w:rPr>
      <w:rFonts w:eastAsiaTheme="majorEastAsia" w:cstheme="majorBidi"/>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F6E56"/>
    <w:rPr>
      <w:rFonts w:ascii="Arial" w:eastAsiaTheme="majorEastAsia" w:hAnsi="Arial" w:cstheme="majorBidi"/>
      <w:b/>
      <w:bCs/>
      <w:sz w:val="32"/>
      <w:szCs w:val="28"/>
    </w:rPr>
  </w:style>
  <w:style w:type="character" w:customStyle="1" w:styleId="Nagwek2Znak">
    <w:name w:val="Nagłówek 2 Znak"/>
    <w:basedOn w:val="Domylnaczcionkaakapitu"/>
    <w:link w:val="Nagwek2"/>
    <w:uiPriority w:val="9"/>
    <w:rsid w:val="009F6E56"/>
    <w:rPr>
      <w:rFonts w:ascii="Arial" w:eastAsiaTheme="majorEastAsia" w:hAnsi="Arial" w:cstheme="majorBidi"/>
      <w:b/>
      <w:bCs/>
      <w:sz w:val="28"/>
      <w:szCs w:val="26"/>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nhideWhenUsed/>
    <w:qFormat/>
    <w:rsid w:val="009F6E56"/>
    <w:pPr>
      <w:spacing w:after="0" w:line="240" w:lineRule="auto"/>
      <w:jc w:val="left"/>
    </w:pPr>
    <w:rPr>
      <w:rFonts w:eastAsiaTheme="minorEastAsia"/>
      <w:b/>
      <w:bCs/>
      <w:sz w:val="20"/>
      <w:szCs w:val="18"/>
      <w:lang w:eastAsia="pl-PL"/>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link w:val="Legenda"/>
    <w:rsid w:val="009F6E56"/>
    <w:rPr>
      <w:rFonts w:ascii="Arial" w:eastAsiaTheme="minorEastAsia" w:hAnsi="Arial"/>
      <w:b/>
      <w:bCs/>
      <w:sz w:val="20"/>
      <w:szCs w:val="18"/>
      <w:lang w:eastAsia="pl-PL"/>
    </w:rPr>
  </w:style>
  <w:style w:type="character" w:styleId="Uwydatnienie">
    <w:name w:val="Emphasis"/>
    <w:qFormat/>
    <w:rsid w:val="009F6E56"/>
    <w:rPr>
      <w:i/>
      <w:iCs/>
    </w:rPr>
  </w:style>
  <w:style w:type="paragraph" w:styleId="Bezodstpw">
    <w:name w:val="No Spacing"/>
    <w:link w:val="BezodstpwZnak"/>
    <w:autoRedefine/>
    <w:qFormat/>
    <w:rsid w:val="009F6E56"/>
    <w:pPr>
      <w:spacing w:after="0"/>
      <w:jc w:val="center"/>
    </w:pPr>
    <w:rPr>
      <w:rFonts w:ascii="Arial" w:eastAsiaTheme="minorEastAsia" w:hAnsi="Arial" w:cs="Arial"/>
      <w:b/>
      <w:iCs/>
      <w:sz w:val="18"/>
      <w:szCs w:val="18"/>
      <w:shd w:val="clear" w:color="auto" w:fill="FFFFFF"/>
      <w:lang w:eastAsia="pl-PL"/>
    </w:rPr>
  </w:style>
  <w:style w:type="character" w:customStyle="1" w:styleId="BezodstpwZnak">
    <w:name w:val="Bez odstępów Znak"/>
    <w:basedOn w:val="Domylnaczcionkaakapitu"/>
    <w:link w:val="Bezodstpw"/>
    <w:rsid w:val="009F6E56"/>
    <w:rPr>
      <w:rFonts w:ascii="Arial" w:eastAsiaTheme="minorEastAsia" w:hAnsi="Arial" w:cs="Arial"/>
      <w:b/>
      <w:iCs/>
      <w:sz w:val="18"/>
      <w:szCs w:val="18"/>
      <w:lang w:eastAsia="pl-PL"/>
    </w:rPr>
  </w:style>
  <w:style w:type="paragraph" w:styleId="Akapitzlist">
    <w:name w:val="List Paragraph"/>
    <w:aliases w:val="Tytuł rysunków"/>
    <w:basedOn w:val="Normalny"/>
    <w:link w:val="AkapitzlistZnak"/>
    <w:uiPriority w:val="34"/>
    <w:qFormat/>
    <w:rsid w:val="009F6E56"/>
    <w:rPr>
      <w:rFonts w:cs="Arial"/>
      <w:b/>
      <w:iCs/>
      <w:sz w:val="20"/>
      <w:szCs w:val="18"/>
    </w:rPr>
  </w:style>
  <w:style w:type="character" w:customStyle="1" w:styleId="AkapitzlistZnak">
    <w:name w:val="Akapit z listą Znak"/>
    <w:aliases w:val="Tytuł rysunków Znak"/>
    <w:basedOn w:val="Domylnaczcionkaakapitu"/>
    <w:link w:val="Akapitzlist"/>
    <w:uiPriority w:val="34"/>
    <w:qFormat/>
    <w:rsid w:val="009F6E56"/>
    <w:rPr>
      <w:rFonts w:ascii="Arial" w:hAnsi="Arial" w:cs="Arial"/>
      <w:b/>
      <w:iCs/>
      <w:sz w:val="20"/>
      <w:szCs w:val="18"/>
    </w:rPr>
  </w:style>
  <w:style w:type="paragraph" w:styleId="Cytat">
    <w:name w:val="Quote"/>
    <w:aliases w:val="Podpis źródło"/>
    <w:basedOn w:val="Normalny"/>
    <w:next w:val="Normalny"/>
    <w:link w:val="CytatZnak"/>
    <w:uiPriority w:val="29"/>
    <w:qFormat/>
    <w:rsid w:val="009F6E56"/>
    <w:pPr>
      <w:jc w:val="center"/>
    </w:pPr>
    <w:rPr>
      <w:iCs/>
      <w:color w:val="000000" w:themeColor="text1"/>
      <w:sz w:val="18"/>
    </w:rPr>
  </w:style>
  <w:style w:type="character" w:customStyle="1" w:styleId="CytatZnak">
    <w:name w:val="Cytat Znak"/>
    <w:aliases w:val="Podpis źródło Znak"/>
    <w:basedOn w:val="Domylnaczcionkaakapitu"/>
    <w:link w:val="Cytat"/>
    <w:uiPriority w:val="29"/>
    <w:rsid w:val="009F6E56"/>
    <w:rPr>
      <w:rFonts w:ascii="Arial" w:hAnsi="Arial"/>
      <w:iCs/>
      <w:color w:val="000000" w:themeColor="text1"/>
      <w:sz w:val="18"/>
    </w:rPr>
  </w:style>
  <w:style w:type="paragraph" w:styleId="Nagwekspisutreci">
    <w:name w:val="TOC Heading"/>
    <w:basedOn w:val="Nagwek1"/>
    <w:next w:val="Normalny"/>
    <w:uiPriority w:val="39"/>
    <w:semiHidden/>
    <w:unhideWhenUsed/>
    <w:qFormat/>
    <w:rsid w:val="009F6E56"/>
    <w:pPr>
      <w:numPr>
        <w:numId w:val="0"/>
      </w:numPr>
      <w:spacing w:before="480" w:after="0"/>
      <w:jc w:val="left"/>
      <w:outlineLvl w:val="9"/>
    </w:pPr>
    <w:rPr>
      <w:rFonts w:asciiTheme="majorHAnsi" w:hAnsiTheme="majorHAnsi"/>
      <w:color w:val="365F91" w:themeColor="accent1" w:themeShade="BF"/>
      <w:sz w:val="28"/>
    </w:rPr>
  </w:style>
  <w:style w:type="character" w:customStyle="1" w:styleId="Nagwek3Znak">
    <w:name w:val="Nagłówek 3 Znak"/>
    <w:basedOn w:val="Domylnaczcionkaakapitu"/>
    <w:link w:val="Nagwek3"/>
    <w:uiPriority w:val="9"/>
    <w:rsid w:val="00D32A22"/>
    <w:rPr>
      <w:rFonts w:ascii="Arial" w:eastAsiaTheme="majorEastAsia" w:hAnsi="Arial" w:cstheme="majorBidi"/>
      <w:b/>
      <w:bCs/>
      <w:sz w:val="28"/>
    </w:rPr>
  </w:style>
  <w:style w:type="paragraph" w:styleId="Tekstdymka">
    <w:name w:val="Balloon Text"/>
    <w:basedOn w:val="Normalny"/>
    <w:link w:val="TekstdymkaZnak"/>
    <w:uiPriority w:val="99"/>
    <w:semiHidden/>
    <w:unhideWhenUsed/>
    <w:rsid w:val="00AA41F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A41F0"/>
    <w:rPr>
      <w:rFonts w:ascii="Tahoma" w:hAnsi="Tahoma" w:cs="Tahoma"/>
      <w:sz w:val="16"/>
      <w:szCs w:val="16"/>
    </w:rPr>
  </w:style>
  <w:style w:type="paragraph" w:styleId="Nagwek">
    <w:name w:val="header"/>
    <w:basedOn w:val="Normalny"/>
    <w:link w:val="NagwekZnak"/>
    <w:uiPriority w:val="99"/>
    <w:unhideWhenUsed/>
    <w:rsid w:val="00AA41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41F0"/>
    <w:rPr>
      <w:rFonts w:ascii="Arial" w:hAnsi="Arial"/>
    </w:rPr>
  </w:style>
  <w:style w:type="paragraph" w:styleId="Stopka">
    <w:name w:val="footer"/>
    <w:basedOn w:val="Normalny"/>
    <w:link w:val="StopkaZnak"/>
    <w:uiPriority w:val="99"/>
    <w:unhideWhenUsed/>
    <w:rsid w:val="00AA41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41F0"/>
    <w:rPr>
      <w:rFonts w:ascii="Arial" w:hAnsi="Arial"/>
    </w:rPr>
  </w:style>
  <w:style w:type="character" w:styleId="Hipercze">
    <w:name w:val="Hyperlink"/>
    <w:basedOn w:val="Domylnaczcionkaakapitu"/>
    <w:uiPriority w:val="99"/>
    <w:unhideWhenUsed/>
    <w:rsid w:val="00AC77BE"/>
    <w:rPr>
      <w:color w:val="0000FF" w:themeColor="hyperlink"/>
      <w:u w:val="single"/>
    </w:rPr>
  </w:style>
  <w:style w:type="table" w:styleId="Tabela-Siatka">
    <w:name w:val="Table Grid"/>
    <w:basedOn w:val="Standardowy"/>
    <w:uiPriority w:val="59"/>
    <w:rsid w:val="00307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753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12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3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9C3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36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aliases w:val="Odwołanie przypisu,Odwo³anie przypisu"/>
    <w:uiPriority w:val="99"/>
    <w:semiHidden/>
    <w:rsid w:val="00C97D73"/>
    <w:rPr>
      <w:vertAlign w:val="superscript"/>
    </w:rPr>
  </w:style>
  <w:style w:type="paragraph" w:styleId="Tekstprzypisudolnego">
    <w:name w:val="footnote text"/>
    <w:basedOn w:val="Normalny"/>
    <w:link w:val="TekstprzypisudolnegoZnak"/>
    <w:uiPriority w:val="99"/>
    <w:unhideWhenUsed/>
    <w:rsid w:val="00C97D73"/>
    <w:pPr>
      <w:spacing w:after="0" w:line="240" w:lineRule="auto"/>
      <w:jc w:val="left"/>
    </w:pPr>
    <w:rPr>
      <w:rFonts w:asciiTheme="minorHAnsi" w:hAnsiTheme="minorHAnsi"/>
      <w:sz w:val="20"/>
      <w:szCs w:val="20"/>
      <w:lang w:val="en-US"/>
    </w:rPr>
  </w:style>
  <w:style w:type="character" w:customStyle="1" w:styleId="TekstprzypisudolnegoZnak">
    <w:name w:val="Tekst przypisu dolnego Znak"/>
    <w:basedOn w:val="Domylnaczcionkaakapitu"/>
    <w:link w:val="Tekstprzypisudolnego"/>
    <w:uiPriority w:val="99"/>
    <w:rsid w:val="00C97D73"/>
    <w:rPr>
      <w:sz w:val="20"/>
      <w:szCs w:val="20"/>
      <w:lang w:val="en-US"/>
    </w:rPr>
  </w:style>
  <w:style w:type="table" w:customStyle="1" w:styleId="Tabela-Siatka211">
    <w:name w:val="Tabela - Siatka211"/>
    <w:basedOn w:val="Standardowy"/>
    <w:next w:val="Tabela-Siatka"/>
    <w:uiPriority w:val="59"/>
    <w:rsid w:val="00BE3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1A7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707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4F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647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4D58A9"/>
    <w:pPr>
      <w:spacing w:after="0"/>
    </w:pPr>
  </w:style>
  <w:style w:type="paragraph" w:styleId="Spistreci1">
    <w:name w:val="toc 1"/>
    <w:basedOn w:val="Normalny"/>
    <w:next w:val="Normalny"/>
    <w:autoRedefine/>
    <w:uiPriority w:val="39"/>
    <w:unhideWhenUsed/>
    <w:rsid w:val="00690ED0"/>
    <w:pPr>
      <w:spacing w:after="100"/>
    </w:pPr>
  </w:style>
  <w:style w:type="paragraph" w:styleId="Spistreci2">
    <w:name w:val="toc 2"/>
    <w:basedOn w:val="Normalny"/>
    <w:next w:val="Normalny"/>
    <w:autoRedefine/>
    <w:uiPriority w:val="39"/>
    <w:unhideWhenUsed/>
    <w:rsid w:val="00690ED0"/>
    <w:pPr>
      <w:spacing w:after="100"/>
      <w:ind w:left="220"/>
    </w:pPr>
  </w:style>
  <w:style w:type="table" w:customStyle="1" w:styleId="Tabela-Siatka51">
    <w:name w:val="Tabela - Siatka51"/>
    <w:basedOn w:val="Standardowy"/>
    <w:next w:val="Tabela-Siatka"/>
    <w:uiPriority w:val="59"/>
    <w:rsid w:val="002C5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8879">
      <w:bodyDiv w:val="1"/>
      <w:marLeft w:val="0"/>
      <w:marRight w:val="0"/>
      <w:marTop w:val="0"/>
      <w:marBottom w:val="0"/>
      <w:divBdr>
        <w:top w:val="none" w:sz="0" w:space="0" w:color="auto"/>
        <w:left w:val="none" w:sz="0" w:space="0" w:color="auto"/>
        <w:bottom w:val="none" w:sz="0" w:space="0" w:color="auto"/>
        <w:right w:val="none" w:sz="0" w:space="0" w:color="auto"/>
      </w:divBdr>
    </w:div>
    <w:div w:id="93403740">
      <w:bodyDiv w:val="1"/>
      <w:marLeft w:val="0"/>
      <w:marRight w:val="0"/>
      <w:marTop w:val="0"/>
      <w:marBottom w:val="0"/>
      <w:divBdr>
        <w:top w:val="none" w:sz="0" w:space="0" w:color="auto"/>
        <w:left w:val="none" w:sz="0" w:space="0" w:color="auto"/>
        <w:bottom w:val="none" w:sz="0" w:space="0" w:color="auto"/>
        <w:right w:val="none" w:sz="0" w:space="0" w:color="auto"/>
      </w:divBdr>
    </w:div>
    <w:div w:id="105122000">
      <w:bodyDiv w:val="1"/>
      <w:marLeft w:val="0"/>
      <w:marRight w:val="0"/>
      <w:marTop w:val="0"/>
      <w:marBottom w:val="0"/>
      <w:divBdr>
        <w:top w:val="none" w:sz="0" w:space="0" w:color="auto"/>
        <w:left w:val="none" w:sz="0" w:space="0" w:color="auto"/>
        <w:bottom w:val="none" w:sz="0" w:space="0" w:color="auto"/>
        <w:right w:val="none" w:sz="0" w:space="0" w:color="auto"/>
      </w:divBdr>
    </w:div>
    <w:div w:id="109861148">
      <w:bodyDiv w:val="1"/>
      <w:marLeft w:val="0"/>
      <w:marRight w:val="0"/>
      <w:marTop w:val="0"/>
      <w:marBottom w:val="0"/>
      <w:divBdr>
        <w:top w:val="none" w:sz="0" w:space="0" w:color="auto"/>
        <w:left w:val="none" w:sz="0" w:space="0" w:color="auto"/>
        <w:bottom w:val="none" w:sz="0" w:space="0" w:color="auto"/>
        <w:right w:val="none" w:sz="0" w:space="0" w:color="auto"/>
      </w:divBdr>
    </w:div>
    <w:div w:id="159586084">
      <w:bodyDiv w:val="1"/>
      <w:marLeft w:val="0"/>
      <w:marRight w:val="0"/>
      <w:marTop w:val="0"/>
      <w:marBottom w:val="0"/>
      <w:divBdr>
        <w:top w:val="none" w:sz="0" w:space="0" w:color="auto"/>
        <w:left w:val="none" w:sz="0" w:space="0" w:color="auto"/>
        <w:bottom w:val="none" w:sz="0" w:space="0" w:color="auto"/>
        <w:right w:val="none" w:sz="0" w:space="0" w:color="auto"/>
      </w:divBdr>
    </w:div>
    <w:div w:id="334723726">
      <w:bodyDiv w:val="1"/>
      <w:marLeft w:val="0"/>
      <w:marRight w:val="0"/>
      <w:marTop w:val="0"/>
      <w:marBottom w:val="0"/>
      <w:divBdr>
        <w:top w:val="none" w:sz="0" w:space="0" w:color="auto"/>
        <w:left w:val="none" w:sz="0" w:space="0" w:color="auto"/>
        <w:bottom w:val="none" w:sz="0" w:space="0" w:color="auto"/>
        <w:right w:val="none" w:sz="0" w:space="0" w:color="auto"/>
      </w:divBdr>
    </w:div>
    <w:div w:id="467549593">
      <w:bodyDiv w:val="1"/>
      <w:marLeft w:val="0"/>
      <w:marRight w:val="0"/>
      <w:marTop w:val="0"/>
      <w:marBottom w:val="0"/>
      <w:divBdr>
        <w:top w:val="none" w:sz="0" w:space="0" w:color="auto"/>
        <w:left w:val="none" w:sz="0" w:space="0" w:color="auto"/>
        <w:bottom w:val="none" w:sz="0" w:space="0" w:color="auto"/>
        <w:right w:val="none" w:sz="0" w:space="0" w:color="auto"/>
      </w:divBdr>
    </w:div>
    <w:div w:id="467741766">
      <w:bodyDiv w:val="1"/>
      <w:marLeft w:val="0"/>
      <w:marRight w:val="0"/>
      <w:marTop w:val="0"/>
      <w:marBottom w:val="0"/>
      <w:divBdr>
        <w:top w:val="none" w:sz="0" w:space="0" w:color="auto"/>
        <w:left w:val="none" w:sz="0" w:space="0" w:color="auto"/>
        <w:bottom w:val="none" w:sz="0" w:space="0" w:color="auto"/>
        <w:right w:val="none" w:sz="0" w:space="0" w:color="auto"/>
      </w:divBdr>
    </w:div>
    <w:div w:id="470371613">
      <w:bodyDiv w:val="1"/>
      <w:marLeft w:val="0"/>
      <w:marRight w:val="0"/>
      <w:marTop w:val="0"/>
      <w:marBottom w:val="0"/>
      <w:divBdr>
        <w:top w:val="none" w:sz="0" w:space="0" w:color="auto"/>
        <w:left w:val="none" w:sz="0" w:space="0" w:color="auto"/>
        <w:bottom w:val="none" w:sz="0" w:space="0" w:color="auto"/>
        <w:right w:val="none" w:sz="0" w:space="0" w:color="auto"/>
      </w:divBdr>
    </w:div>
    <w:div w:id="532696652">
      <w:bodyDiv w:val="1"/>
      <w:marLeft w:val="0"/>
      <w:marRight w:val="0"/>
      <w:marTop w:val="0"/>
      <w:marBottom w:val="0"/>
      <w:divBdr>
        <w:top w:val="none" w:sz="0" w:space="0" w:color="auto"/>
        <w:left w:val="none" w:sz="0" w:space="0" w:color="auto"/>
        <w:bottom w:val="none" w:sz="0" w:space="0" w:color="auto"/>
        <w:right w:val="none" w:sz="0" w:space="0" w:color="auto"/>
      </w:divBdr>
    </w:div>
    <w:div w:id="584267850">
      <w:bodyDiv w:val="1"/>
      <w:marLeft w:val="0"/>
      <w:marRight w:val="0"/>
      <w:marTop w:val="0"/>
      <w:marBottom w:val="0"/>
      <w:divBdr>
        <w:top w:val="none" w:sz="0" w:space="0" w:color="auto"/>
        <w:left w:val="none" w:sz="0" w:space="0" w:color="auto"/>
        <w:bottom w:val="none" w:sz="0" w:space="0" w:color="auto"/>
        <w:right w:val="none" w:sz="0" w:space="0" w:color="auto"/>
      </w:divBdr>
    </w:div>
    <w:div w:id="595598684">
      <w:bodyDiv w:val="1"/>
      <w:marLeft w:val="0"/>
      <w:marRight w:val="0"/>
      <w:marTop w:val="0"/>
      <w:marBottom w:val="0"/>
      <w:divBdr>
        <w:top w:val="none" w:sz="0" w:space="0" w:color="auto"/>
        <w:left w:val="none" w:sz="0" w:space="0" w:color="auto"/>
        <w:bottom w:val="none" w:sz="0" w:space="0" w:color="auto"/>
        <w:right w:val="none" w:sz="0" w:space="0" w:color="auto"/>
      </w:divBdr>
    </w:div>
    <w:div w:id="621572567">
      <w:bodyDiv w:val="1"/>
      <w:marLeft w:val="0"/>
      <w:marRight w:val="0"/>
      <w:marTop w:val="0"/>
      <w:marBottom w:val="0"/>
      <w:divBdr>
        <w:top w:val="none" w:sz="0" w:space="0" w:color="auto"/>
        <w:left w:val="none" w:sz="0" w:space="0" w:color="auto"/>
        <w:bottom w:val="none" w:sz="0" w:space="0" w:color="auto"/>
        <w:right w:val="none" w:sz="0" w:space="0" w:color="auto"/>
      </w:divBdr>
    </w:div>
    <w:div w:id="627975639">
      <w:bodyDiv w:val="1"/>
      <w:marLeft w:val="0"/>
      <w:marRight w:val="0"/>
      <w:marTop w:val="0"/>
      <w:marBottom w:val="0"/>
      <w:divBdr>
        <w:top w:val="none" w:sz="0" w:space="0" w:color="auto"/>
        <w:left w:val="none" w:sz="0" w:space="0" w:color="auto"/>
        <w:bottom w:val="none" w:sz="0" w:space="0" w:color="auto"/>
        <w:right w:val="none" w:sz="0" w:space="0" w:color="auto"/>
      </w:divBdr>
    </w:div>
    <w:div w:id="636297863">
      <w:bodyDiv w:val="1"/>
      <w:marLeft w:val="0"/>
      <w:marRight w:val="0"/>
      <w:marTop w:val="0"/>
      <w:marBottom w:val="0"/>
      <w:divBdr>
        <w:top w:val="none" w:sz="0" w:space="0" w:color="auto"/>
        <w:left w:val="none" w:sz="0" w:space="0" w:color="auto"/>
        <w:bottom w:val="none" w:sz="0" w:space="0" w:color="auto"/>
        <w:right w:val="none" w:sz="0" w:space="0" w:color="auto"/>
      </w:divBdr>
    </w:div>
    <w:div w:id="654918684">
      <w:bodyDiv w:val="1"/>
      <w:marLeft w:val="0"/>
      <w:marRight w:val="0"/>
      <w:marTop w:val="0"/>
      <w:marBottom w:val="0"/>
      <w:divBdr>
        <w:top w:val="none" w:sz="0" w:space="0" w:color="auto"/>
        <w:left w:val="none" w:sz="0" w:space="0" w:color="auto"/>
        <w:bottom w:val="none" w:sz="0" w:space="0" w:color="auto"/>
        <w:right w:val="none" w:sz="0" w:space="0" w:color="auto"/>
      </w:divBdr>
    </w:div>
    <w:div w:id="669067249">
      <w:bodyDiv w:val="1"/>
      <w:marLeft w:val="0"/>
      <w:marRight w:val="0"/>
      <w:marTop w:val="0"/>
      <w:marBottom w:val="0"/>
      <w:divBdr>
        <w:top w:val="none" w:sz="0" w:space="0" w:color="auto"/>
        <w:left w:val="none" w:sz="0" w:space="0" w:color="auto"/>
        <w:bottom w:val="none" w:sz="0" w:space="0" w:color="auto"/>
        <w:right w:val="none" w:sz="0" w:space="0" w:color="auto"/>
      </w:divBdr>
    </w:div>
    <w:div w:id="704982136">
      <w:bodyDiv w:val="1"/>
      <w:marLeft w:val="0"/>
      <w:marRight w:val="0"/>
      <w:marTop w:val="0"/>
      <w:marBottom w:val="0"/>
      <w:divBdr>
        <w:top w:val="none" w:sz="0" w:space="0" w:color="auto"/>
        <w:left w:val="none" w:sz="0" w:space="0" w:color="auto"/>
        <w:bottom w:val="none" w:sz="0" w:space="0" w:color="auto"/>
        <w:right w:val="none" w:sz="0" w:space="0" w:color="auto"/>
      </w:divBdr>
    </w:div>
    <w:div w:id="829102064">
      <w:bodyDiv w:val="1"/>
      <w:marLeft w:val="0"/>
      <w:marRight w:val="0"/>
      <w:marTop w:val="0"/>
      <w:marBottom w:val="0"/>
      <w:divBdr>
        <w:top w:val="none" w:sz="0" w:space="0" w:color="auto"/>
        <w:left w:val="none" w:sz="0" w:space="0" w:color="auto"/>
        <w:bottom w:val="none" w:sz="0" w:space="0" w:color="auto"/>
        <w:right w:val="none" w:sz="0" w:space="0" w:color="auto"/>
      </w:divBdr>
    </w:div>
    <w:div w:id="838079598">
      <w:bodyDiv w:val="1"/>
      <w:marLeft w:val="0"/>
      <w:marRight w:val="0"/>
      <w:marTop w:val="0"/>
      <w:marBottom w:val="0"/>
      <w:divBdr>
        <w:top w:val="none" w:sz="0" w:space="0" w:color="auto"/>
        <w:left w:val="none" w:sz="0" w:space="0" w:color="auto"/>
        <w:bottom w:val="none" w:sz="0" w:space="0" w:color="auto"/>
        <w:right w:val="none" w:sz="0" w:space="0" w:color="auto"/>
      </w:divBdr>
    </w:div>
    <w:div w:id="851458893">
      <w:bodyDiv w:val="1"/>
      <w:marLeft w:val="0"/>
      <w:marRight w:val="0"/>
      <w:marTop w:val="0"/>
      <w:marBottom w:val="0"/>
      <w:divBdr>
        <w:top w:val="none" w:sz="0" w:space="0" w:color="auto"/>
        <w:left w:val="none" w:sz="0" w:space="0" w:color="auto"/>
        <w:bottom w:val="none" w:sz="0" w:space="0" w:color="auto"/>
        <w:right w:val="none" w:sz="0" w:space="0" w:color="auto"/>
      </w:divBdr>
    </w:div>
    <w:div w:id="924994148">
      <w:bodyDiv w:val="1"/>
      <w:marLeft w:val="0"/>
      <w:marRight w:val="0"/>
      <w:marTop w:val="0"/>
      <w:marBottom w:val="0"/>
      <w:divBdr>
        <w:top w:val="none" w:sz="0" w:space="0" w:color="auto"/>
        <w:left w:val="none" w:sz="0" w:space="0" w:color="auto"/>
        <w:bottom w:val="none" w:sz="0" w:space="0" w:color="auto"/>
        <w:right w:val="none" w:sz="0" w:space="0" w:color="auto"/>
      </w:divBdr>
    </w:div>
    <w:div w:id="1033113634">
      <w:bodyDiv w:val="1"/>
      <w:marLeft w:val="0"/>
      <w:marRight w:val="0"/>
      <w:marTop w:val="0"/>
      <w:marBottom w:val="0"/>
      <w:divBdr>
        <w:top w:val="none" w:sz="0" w:space="0" w:color="auto"/>
        <w:left w:val="none" w:sz="0" w:space="0" w:color="auto"/>
        <w:bottom w:val="none" w:sz="0" w:space="0" w:color="auto"/>
        <w:right w:val="none" w:sz="0" w:space="0" w:color="auto"/>
      </w:divBdr>
    </w:div>
    <w:div w:id="1038821122">
      <w:bodyDiv w:val="1"/>
      <w:marLeft w:val="0"/>
      <w:marRight w:val="0"/>
      <w:marTop w:val="0"/>
      <w:marBottom w:val="0"/>
      <w:divBdr>
        <w:top w:val="none" w:sz="0" w:space="0" w:color="auto"/>
        <w:left w:val="none" w:sz="0" w:space="0" w:color="auto"/>
        <w:bottom w:val="none" w:sz="0" w:space="0" w:color="auto"/>
        <w:right w:val="none" w:sz="0" w:space="0" w:color="auto"/>
      </w:divBdr>
    </w:div>
    <w:div w:id="1042249584">
      <w:bodyDiv w:val="1"/>
      <w:marLeft w:val="0"/>
      <w:marRight w:val="0"/>
      <w:marTop w:val="0"/>
      <w:marBottom w:val="0"/>
      <w:divBdr>
        <w:top w:val="none" w:sz="0" w:space="0" w:color="auto"/>
        <w:left w:val="none" w:sz="0" w:space="0" w:color="auto"/>
        <w:bottom w:val="none" w:sz="0" w:space="0" w:color="auto"/>
        <w:right w:val="none" w:sz="0" w:space="0" w:color="auto"/>
      </w:divBdr>
    </w:div>
    <w:div w:id="1048846549">
      <w:bodyDiv w:val="1"/>
      <w:marLeft w:val="0"/>
      <w:marRight w:val="0"/>
      <w:marTop w:val="0"/>
      <w:marBottom w:val="0"/>
      <w:divBdr>
        <w:top w:val="none" w:sz="0" w:space="0" w:color="auto"/>
        <w:left w:val="none" w:sz="0" w:space="0" w:color="auto"/>
        <w:bottom w:val="none" w:sz="0" w:space="0" w:color="auto"/>
        <w:right w:val="none" w:sz="0" w:space="0" w:color="auto"/>
      </w:divBdr>
    </w:div>
    <w:div w:id="1053163845">
      <w:bodyDiv w:val="1"/>
      <w:marLeft w:val="0"/>
      <w:marRight w:val="0"/>
      <w:marTop w:val="0"/>
      <w:marBottom w:val="0"/>
      <w:divBdr>
        <w:top w:val="none" w:sz="0" w:space="0" w:color="auto"/>
        <w:left w:val="none" w:sz="0" w:space="0" w:color="auto"/>
        <w:bottom w:val="none" w:sz="0" w:space="0" w:color="auto"/>
        <w:right w:val="none" w:sz="0" w:space="0" w:color="auto"/>
      </w:divBdr>
    </w:div>
    <w:div w:id="1072123771">
      <w:bodyDiv w:val="1"/>
      <w:marLeft w:val="0"/>
      <w:marRight w:val="0"/>
      <w:marTop w:val="0"/>
      <w:marBottom w:val="0"/>
      <w:divBdr>
        <w:top w:val="none" w:sz="0" w:space="0" w:color="auto"/>
        <w:left w:val="none" w:sz="0" w:space="0" w:color="auto"/>
        <w:bottom w:val="none" w:sz="0" w:space="0" w:color="auto"/>
        <w:right w:val="none" w:sz="0" w:space="0" w:color="auto"/>
      </w:divBdr>
    </w:div>
    <w:div w:id="1160541380">
      <w:bodyDiv w:val="1"/>
      <w:marLeft w:val="0"/>
      <w:marRight w:val="0"/>
      <w:marTop w:val="0"/>
      <w:marBottom w:val="0"/>
      <w:divBdr>
        <w:top w:val="none" w:sz="0" w:space="0" w:color="auto"/>
        <w:left w:val="none" w:sz="0" w:space="0" w:color="auto"/>
        <w:bottom w:val="none" w:sz="0" w:space="0" w:color="auto"/>
        <w:right w:val="none" w:sz="0" w:space="0" w:color="auto"/>
      </w:divBdr>
    </w:div>
    <w:div w:id="1171799412">
      <w:bodyDiv w:val="1"/>
      <w:marLeft w:val="0"/>
      <w:marRight w:val="0"/>
      <w:marTop w:val="0"/>
      <w:marBottom w:val="0"/>
      <w:divBdr>
        <w:top w:val="none" w:sz="0" w:space="0" w:color="auto"/>
        <w:left w:val="none" w:sz="0" w:space="0" w:color="auto"/>
        <w:bottom w:val="none" w:sz="0" w:space="0" w:color="auto"/>
        <w:right w:val="none" w:sz="0" w:space="0" w:color="auto"/>
      </w:divBdr>
    </w:div>
    <w:div w:id="1178226808">
      <w:bodyDiv w:val="1"/>
      <w:marLeft w:val="0"/>
      <w:marRight w:val="0"/>
      <w:marTop w:val="0"/>
      <w:marBottom w:val="0"/>
      <w:divBdr>
        <w:top w:val="none" w:sz="0" w:space="0" w:color="auto"/>
        <w:left w:val="none" w:sz="0" w:space="0" w:color="auto"/>
        <w:bottom w:val="none" w:sz="0" w:space="0" w:color="auto"/>
        <w:right w:val="none" w:sz="0" w:space="0" w:color="auto"/>
      </w:divBdr>
    </w:div>
    <w:div w:id="1206990049">
      <w:bodyDiv w:val="1"/>
      <w:marLeft w:val="0"/>
      <w:marRight w:val="0"/>
      <w:marTop w:val="0"/>
      <w:marBottom w:val="0"/>
      <w:divBdr>
        <w:top w:val="none" w:sz="0" w:space="0" w:color="auto"/>
        <w:left w:val="none" w:sz="0" w:space="0" w:color="auto"/>
        <w:bottom w:val="none" w:sz="0" w:space="0" w:color="auto"/>
        <w:right w:val="none" w:sz="0" w:space="0" w:color="auto"/>
      </w:divBdr>
    </w:div>
    <w:div w:id="1226795346">
      <w:bodyDiv w:val="1"/>
      <w:marLeft w:val="0"/>
      <w:marRight w:val="0"/>
      <w:marTop w:val="0"/>
      <w:marBottom w:val="0"/>
      <w:divBdr>
        <w:top w:val="none" w:sz="0" w:space="0" w:color="auto"/>
        <w:left w:val="none" w:sz="0" w:space="0" w:color="auto"/>
        <w:bottom w:val="none" w:sz="0" w:space="0" w:color="auto"/>
        <w:right w:val="none" w:sz="0" w:space="0" w:color="auto"/>
      </w:divBdr>
    </w:div>
    <w:div w:id="1292322563">
      <w:bodyDiv w:val="1"/>
      <w:marLeft w:val="0"/>
      <w:marRight w:val="0"/>
      <w:marTop w:val="0"/>
      <w:marBottom w:val="0"/>
      <w:divBdr>
        <w:top w:val="none" w:sz="0" w:space="0" w:color="auto"/>
        <w:left w:val="none" w:sz="0" w:space="0" w:color="auto"/>
        <w:bottom w:val="none" w:sz="0" w:space="0" w:color="auto"/>
        <w:right w:val="none" w:sz="0" w:space="0" w:color="auto"/>
      </w:divBdr>
    </w:div>
    <w:div w:id="1406420006">
      <w:bodyDiv w:val="1"/>
      <w:marLeft w:val="0"/>
      <w:marRight w:val="0"/>
      <w:marTop w:val="0"/>
      <w:marBottom w:val="0"/>
      <w:divBdr>
        <w:top w:val="none" w:sz="0" w:space="0" w:color="auto"/>
        <w:left w:val="none" w:sz="0" w:space="0" w:color="auto"/>
        <w:bottom w:val="none" w:sz="0" w:space="0" w:color="auto"/>
        <w:right w:val="none" w:sz="0" w:space="0" w:color="auto"/>
      </w:divBdr>
    </w:div>
    <w:div w:id="1455635234">
      <w:bodyDiv w:val="1"/>
      <w:marLeft w:val="0"/>
      <w:marRight w:val="0"/>
      <w:marTop w:val="0"/>
      <w:marBottom w:val="0"/>
      <w:divBdr>
        <w:top w:val="none" w:sz="0" w:space="0" w:color="auto"/>
        <w:left w:val="none" w:sz="0" w:space="0" w:color="auto"/>
        <w:bottom w:val="none" w:sz="0" w:space="0" w:color="auto"/>
        <w:right w:val="none" w:sz="0" w:space="0" w:color="auto"/>
      </w:divBdr>
    </w:div>
    <w:div w:id="1470443623">
      <w:bodyDiv w:val="1"/>
      <w:marLeft w:val="0"/>
      <w:marRight w:val="0"/>
      <w:marTop w:val="0"/>
      <w:marBottom w:val="0"/>
      <w:divBdr>
        <w:top w:val="none" w:sz="0" w:space="0" w:color="auto"/>
        <w:left w:val="none" w:sz="0" w:space="0" w:color="auto"/>
        <w:bottom w:val="none" w:sz="0" w:space="0" w:color="auto"/>
        <w:right w:val="none" w:sz="0" w:space="0" w:color="auto"/>
      </w:divBdr>
    </w:div>
    <w:div w:id="1505046069">
      <w:bodyDiv w:val="1"/>
      <w:marLeft w:val="0"/>
      <w:marRight w:val="0"/>
      <w:marTop w:val="0"/>
      <w:marBottom w:val="0"/>
      <w:divBdr>
        <w:top w:val="none" w:sz="0" w:space="0" w:color="auto"/>
        <w:left w:val="none" w:sz="0" w:space="0" w:color="auto"/>
        <w:bottom w:val="none" w:sz="0" w:space="0" w:color="auto"/>
        <w:right w:val="none" w:sz="0" w:space="0" w:color="auto"/>
      </w:divBdr>
    </w:div>
    <w:div w:id="1549874656">
      <w:bodyDiv w:val="1"/>
      <w:marLeft w:val="0"/>
      <w:marRight w:val="0"/>
      <w:marTop w:val="0"/>
      <w:marBottom w:val="0"/>
      <w:divBdr>
        <w:top w:val="none" w:sz="0" w:space="0" w:color="auto"/>
        <w:left w:val="none" w:sz="0" w:space="0" w:color="auto"/>
        <w:bottom w:val="none" w:sz="0" w:space="0" w:color="auto"/>
        <w:right w:val="none" w:sz="0" w:space="0" w:color="auto"/>
      </w:divBdr>
    </w:div>
    <w:div w:id="1565025552">
      <w:bodyDiv w:val="1"/>
      <w:marLeft w:val="0"/>
      <w:marRight w:val="0"/>
      <w:marTop w:val="0"/>
      <w:marBottom w:val="0"/>
      <w:divBdr>
        <w:top w:val="none" w:sz="0" w:space="0" w:color="auto"/>
        <w:left w:val="none" w:sz="0" w:space="0" w:color="auto"/>
        <w:bottom w:val="none" w:sz="0" w:space="0" w:color="auto"/>
        <w:right w:val="none" w:sz="0" w:space="0" w:color="auto"/>
      </w:divBdr>
    </w:div>
    <w:div w:id="1681663768">
      <w:bodyDiv w:val="1"/>
      <w:marLeft w:val="0"/>
      <w:marRight w:val="0"/>
      <w:marTop w:val="0"/>
      <w:marBottom w:val="0"/>
      <w:divBdr>
        <w:top w:val="none" w:sz="0" w:space="0" w:color="auto"/>
        <w:left w:val="none" w:sz="0" w:space="0" w:color="auto"/>
        <w:bottom w:val="none" w:sz="0" w:space="0" w:color="auto"/>
        <w:right w:val="none" w:sz="0" w:space="0" w:color="auto"/>
      </w:divBdr>
    </w:div>
    <w:div w:id="1691226622">
      <w:bodyDiv w:val="1"/>
      <w:marLeft w:val="0"/>
      <w:marRight w:val="0"/>
      <w:marTop w:val="0"/>
      <w:marBottom w:val="0"/>
      <w:divBdr>
        <w:top w:val="none" w:sz="0" w:space="0" w:color="auto"/>
        <w:left w:val="none" w:sz="0" w:space="0" w:color="auto"/>
        <w:bottom w:val="none" w:sz="0" w:space="0" w:color="auto"/>
        <w:right w:val="none" w:sz="0" w:space="0" w:color="auto"/>
      </w:divBdr>
    </w:div>
    <w:div w:id="1776896842">
      <w:bodyDiv w:val="1"/>
      <w:marLeft w:val="0"/>
      <w:marRight w:val="0"/>
      <w:marTop w:val="0"/>
      <w:marBottom w:val="0"/>
      <w:divBdr>
        <w:top w:val="none" w:sz="0" w:space="0" w:color="auto"/>
        <w:left w:val="none" w:sz="0" w:space="0" w:color="auto"/>
        <w:bottom w:val="none" w:sz="0" w:space="0" w:color="auto"/>
        <w:right w:val="none" w:sz="0" w:space="0" w:color="auto"/>
      </w:divBdr>
    </w:div>
    <w:div w:id="1779328428">
      <w:bodyDiv w:val="1"/>
      <w:marLeft w:val="0"/>
      <w:marRight w:val="0"/>
      <w:marTop w:val="0"/>
      <w:marBottom w:val="0"/>
      <w:divBdr>
        <w:top w:val="none" w:sz="0" w:space="0" w:color="auto"/>
        <w:left w:val="none" w:sz="0" w:space="0" w:color="auto"/>
        <w:bottom w:val="none" w:sz="0" w:space="0" w:color="auto"/>
        <w:right w:val="none" w:sz="0" w:space="0" w:color="auto"/>
      </w:divBdr>
    </w:div>
    <w:div w:id="1909413796">
      <w:bodyDiv w:val="1"/>
      <w:marLeft w:val="0"/>
      <w:marRight w:val="0"/>
      <w:marTop w:val="0"/>
      <w:marBottom w:val="0"/>
      <w:divBdr>
        <w:top w:val="none" w:sz="0" w:space="0" w:color="auto"/>
        <w:left w:val="none" w:sz="0" w:space="0" w:color="auto"/>
        <w:bottom w:val="none" w:sz="0" w:space="0" w:color="auto"/>
        <w:right w:val="none" w:sz="0" w:space="0" w:color="auto"/>
      </w:divBdr>
    </w:div>
    <w:div w:id="1961450096">
      <w:bodyDiv w:val="1"/>
      <w:marLeft w:val="0"/>
      <w:marRight w:val="0"/>
      <w:marTop w:val="0"/>
      <w:marBottom w:val="0"/>
      <w:divBdr>
        <w:top w:val="none" w:sz="0" w:space="0" w:color="auto"/>
        <w:left w:val="none" w:sz="0" w:space="0" w:color="auto"/>
        <w:bottom w:val="none" w:sz="0" w:space="0" w:color="auto"/>
        <w:right w:val="none" w:sz="0" w:space="0" w:color="auto"/>
      </w:divBdr>
    </w:div>
    <w:div w:id="2021664893">
      <w:bodyDiv w:val="1"/>
      <w:marLeft w:val="0"/>
      <w:marRight w:val="0"/>
      <w:marTop w:val="0"/>
      <w:marBottom w:val="0"/>
      <w:divBdr>
        <w:top w:val="none" w:sz="0" w:space="0" w:color="auto"/>
        <w:left w:val="none" w:sz="0" w:space="0" w:color="auto"/>
        <w:bottom w:val="none" w:sz="0" w:space="0" w:color="auto"/>
        <w:right w:val="none" w:sz="0" w:space="0" w:color="auto"/>
      </w:divBdr>
    </w:div>
    <w:div w:id="2075007656">
      <w:bodyDiv w:val="1"/>
      <w:marLeft w:val="0"/>
      <w:marRight w:val="0"/>
      <w:marTop w:val="0"/>
      <w:marBottom w:val="0"/>
      <w:divBdr>
        <w:top w:val="none" w:sz="0" w:space="0" w:color="auto"/>
        <w:left w:val="none" w:sz="0" w:space="0" w:color="auto"/>
        <w:bottom w:val="none" w:sz="0" w:space="0" w:color="auto"/>
        <w:right w:val="none" w:sz="0" w:space="0" w:color="auto"/>
      </w:divBdr>
    </w:div>
    <w:div w:id="213872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Saldo migracji wewnętrznych</c:v>
                </c:pt>
              </c:strCache>
            </c:strRef>
          </c:tx>
          <c:dLbls>
            <c:showLegendKey val="0"/>
            <c:showVal val="1"/>
            <c:showCatName val="0"/>
            <c:showSerName val="0"/>
            <c:showPercent val="0"/>
            <c:showBubbleSize val="0"/>
            <c:showLeaderLines val="0"/>
          </c:dLbls>
          <c:cat>
            <c:numRef>
              <c:f>Arkusz1!$A$2:$A$11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Arkusz1!$B$2:$B$11</c:f>
              <c:numCache>
                <c:formatCode>General</c:formatCode>
                <c:ptCount val="10"/>
                <c:pt idx="0">
                  <c:v>53</c:v>
                </c:pt>
                <c:pt idx="1">
                  <c:v>-27</c:v>
                </c:pt>
                <c:pt idx="2">
                  <c:v>-18</c:v>
                </c:pt>
                <c:pt idx="3">
                  <c:v>-51</c:v>
                </c:pt>
                <c:pt idx="4">
                  <c:v>-49</c:v>
                </c:pt>
                <c:pt idx="5">
                  <c:v>-67</c:v>
                </c:pt>
                <c:pt idx="6">
                  <c:v>-17</c:v>
                </c:pt>
                <c:pt idx="7">
                  <c:v>36</c:v>
                </c:pt>
                <c:pt idx="8">
                  <c:v>-89</c:v>
                </c:pt>
                <c:pt idx="9">
                  <c:v>-5</c:v>
                </c:pt>
              </c:numCache>
            </c:numRef>
          </c:val>
          <c:smooth val="0"/>
        </c:ser>
        <c:ser>
          <c:idx val="1"/>
          <c:order val="1"/>
          <c:tx>
            <c:strRef>
              <c:f>Arkusz1!$C$1</c:f>
              <c:strCache>
                <c:ptCount val="1"/>
                <c:pt idx="0">
                  <c:v>Saldo migracji zagranicznych</c:v>
                </c:pt>
              </c:strCache>
            </c:strRef>
          </c:tx>
          <c:dLbls>
            <c:showLegendKey val="0"/>
            <c:showVal val="1"/>
            <c:showCatName val="0"/>
            <c:showSerName val="0"/>
            <c:showPercent val="0"/>
            <c:showBubbleSize val="0"/>
            <c:showLeaderLines val="0"/>
          </c:dLbls>
          <c:cat>
            <c:numRef>
              <c:f>Arkusz1!$A$2:$A$11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Arkusz1!$C$2:$C$11</c:f>
              <c:numCache>
                <c:formatCode>General</c:formatCode>
                <c:ptCount val="10"/>
                <c:pt idx="0">
                  <c:v>-32</c:v>
                </c:pt>
                <c:pt idx="1">
                  <c:v>-5</c:v>
                </c:pt>
                <c:pt idx="2">
                  <c:v>-16</c:v>
                </c:pt>
                <c:pt idx="3">
                  <c:v>-32</c:v>
                </c:pt>
                <c:pt idx="4">
                  <c:v>-40</c:v>
                </c:pt>
                <c:pt idx="5">
                  <c:v>-13</c:v>
                </c:pt>
                <c:pt idx="6">
                  <c:v>-44</c:v>
                </c:pt>
                <c:pt idx="7">
                  <c:v>0</c:v>
                </c:pt>
                <c:pt idx="8">
                  <c:v>-11</c:v>
                </c:pt>
                <c:pt idx="9">
                  <c:v>-10</c:v>
                </c:pt>
              </c:numCache>
            </c:numRef>
          </c:val>
          <c:smooth val="0"/>
        </c:ser>
        <c:ser>
          <c:idx val="2"/>
          <c:order val="2"/>
          <c:tx>
            <c:strRef>
              <c:f>Arkusz1!$D$1</c:f>
              <c:strCache>
                <c:ptCount val="1"/>
                <c:pt idx="0">
                  <c:v>Przyrost naturalny</c:v>
                </c:pt>
              </c:strCache>
            </c:strRef>
          </c:tx>
          <c:dLbls>
            <c:showLegendKey val="0"/>
            <c:showVal val="1"/>
            <c:showCatName val="0"/>
            <c:showSerName val="0"/>
            <c:showPercent val="0"/>
            <c:showBubbleSize val="0"/>
            <c:showLeaderLines val="0"/>
          </c:dLbls>
          <c:cat>
            <c:numRef>
              <c:f>Arkusz1!$A$2:$A$11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Arkusz1!$D$2:$D$11</c:f>
              <c:numCache>
                <c:formatCode>General</c:formatCode>
                <c:ptCount val="10"/>
                <c:pt idx="0">
                  <c:v>-7</c:v>
                </c:pt>
                <c:pt idx="1">
                  <c:v>44</c:v>
                </c:pt>
                <c:pt idx="2">
                  <c:v>17</c:v>
                </c:pt>
                <c:pt idx="3">
                  <c:v>48</c:v>
                </c:pt>
                <c:pt idx="4">
                  <c:v>9</c:v>
                </c:pt>
                <c:pt idx="5">
                  <c:v>-17</c:v>
                </c:pt>
                <c:pt idx="6">
                  <c:v>23</c:v>
                </c:pt>
                <c:pt idx="7">
                  <c:v>-22</c:v>
                </c:pt>
                <c:pt idx="8">
                  <c:v>47</c:v>
                </c:pt>
                <c:pt idx="9">
                  <c:v>70</c:v>
                </c:pt>
              </c:numCache>
            </c:numRef>
          </c:val>
          <c:smooth val="0"/>
        </c:ser>
        <c:dLbls>
          <c:showLegendKey val="0"/>
          <c:showVal val="0"/>
          <c:showCatName val="0"/>
          <c:showSerName val="0"/>
          <c:showPercent val="0"/>
          <c:showBubbleSize val="0"/>
        </c:dLbls>
        <c:marker val="1"/>
        <c:smooth val="0"/>
        <c:axId val="151242624"/>
        <c:axId val="151244160"/>
      </c:lineChart>
      <c:catAx>
        <c:axId val="151242624"/>
        <c:scaling>
          <c:orientation val="minMax"/>
        </c:scaling>
        <c:delete val="0"/>
        <c:axPos val="b"/>
        <c:numFmt formatCode="General" sourceLinked="1"/>
        <c:majorTickMark val="out"/>
        <c:minorTickMark val="none"/>
        <c:tickLblPos val="low"/>
        <c:crossAx val="151244160"/>
        <c:crosses val="autoZero"/>
        <c:auto val="1"/>
        <c:lblAlgn val="ctr"/>
        <c:lblOffset val="100"/>
        <c:noMultiLvlLbl val="0"/>
      </c:catAx>
      <c:valAx>
        <c:axId val="151244160"/>
        <c:scaling>
          <c:orientation val="minMax"/>
        </c:scaling>
        <c:delete val="0"/>
        <c:axPos val="l"/>
        <c:majorGridlines/>
        <c:numFmt formatCode="General" sourceLinked="1"/>
        <c:majorTickMark val="out"/>
        <c:minorTickMark val="none"/>
        <c:tickLblPos val="nextTo"/>
        <c:crossAx val="1512426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w wieku przedprodukcyjnym %</c:v>
                </c:pt>
              </c:strCache>
            </c:strRef>
          </c:tx>
          <c:cat>
            <c:numRef>
              <c:f>Arkusz1!$A$2:$A$11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Arkusz1!$B$2:$B$11</c:f>
              <c:numCache>
                <c:formatCode>General</c:formatCode>
                <c:ptCount val="10"/>
                <c:pt idx="0">
                  <c:v>19</c:v>
                </c:pt>
                <c:pt idx="1">
                  <c:v>18.600000000000001</c:v>
                </c:pt>
                <c:pt idx="2">
                  <c:v>18.399999999999999</c:v>
                </c:pt>
                <c:pt idx="3">
                  <c:v>18.100000000000001</c:v>
                </c:pt>
                <c:pt idx="4">
                  <c:v>17.899999999999999</c:v>
                </c:pt>
                <c:pt idx="5">
                  <c:v>17.7</c:v>
                </c:pt>
                <c:pt idx="6">
                  <c:v>17.7</c:v>
                </c:pt>
                <c:pt idx="7">
                  <c:v>17.7</c:v>
                </c:pt>
                <c:pt idx="8">
                  <c:v>17.899999999999999</c:v>
                </c:pt>
                <c:pt idx="9">
                  <c:v>18.2</c:v>
                </c:pt>
              </c:numCache>
            </c:numRef>
          </c:val>
          <c:smooth val="0"/>
        </c:ser>
        <c:ser>
          <c:idx val="1"/>
          <c:order val="1"/>
          <c:tx>
            <c:strRef>
              <c:f>Arkusz1!$C$1</c:f>
              <c:strCache>
                <c:ptCount val="1"/>
                <c:pt idx="0">
                  <c:v>w wieku produkcyjnym %</c:v>
                </c:pt>
              </c:strCache>
            </c:strRef>
          </c:tx>
          <c:cat>
            <c:numRef>
              <c:f>Arkusz1!$A$2:$A$11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Arkusz1!$C$2:$C$11</c:f>
              <c:numCache>
                <c:formatCode>General</c:formatCode>
                <c:ptCount val="10"/>
                <c:pt idx="0">
                  <c:v>65.900000000000006</c:v>
                </c:pt>
                <c:pt idx="1">
                  <c:v>66</c:v>
                </c:pt>
                <c:pt idx="2">
                  <c:v>66</c:v>
                </c:pt>
                <c:pt idx="3">
                  <c:v>65.599999999999994</c:v>
                </c:pt>
                <c:pt idx="4">
                  <c:v>65.099999999999994</c:v>
                </c:pt>
                <c:pt idx="5">
                  <c:v>64.599999999999994</c:v>
                </c:pt>
                <c:pt idx="6">
                  <c:v>63.9</c:v>
                </c:pt>
                <c:pt idx="7">
                  <c:v>63.3</c:v>
                </c:pt>
                <c:pt idx="8">
                  <c:v>62.2</c:v>
                </c:pt>
                <c:pt idx="9">
                  <c:v>61.3</c:v>
                </c:pt>
              </c:numCache>
            </c:numRef>
          </c:val>
          <c:smooth val="0"/>
        </c:ser>
        <c:ser>
          <c:idx val="2"/>
          <c:order val="2"/>
          <c:tx>
            <c:strRef>
              <c:f>Arkusz1!$D$1</c:f>
              <c:strCache>
                <c:ptCount val="1"/>
                <c:pt idx="0">
                  <c:v>w wieku poprodukcyjnym %</c:v>
                </c:pt>
              </c:strCache>
            </c:strRef>
          </c:tx>
          <c:cat>
            <c:numRef>
              <c:f>Arkusz1!$A$2:$A$11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Arkusz1!$D$2:$D$11</c:f>
              <c:numCache>
                <c:formatCode>General</c:formatCode>
                <c:ptCount val="10"/>
                <c:pt idx="0">
                  <c:v>15.1</c:v>
                </c:pt>
                <c:pt idx="1">
                  <c:v>15.3</c:v>
                </c:pt>
                <c:pt idx="2">
                  <c:v>15.6</c:v>
                </c:pt>
                <c:pt idx="3">
                  <c:v>16.3</c:v>
                </c:pt>
                <c:pt idx="4">
                  <c:v>17</c:v>
                </c:pt>
                <c:pt idx="5">
                  <c:v>17.600000000000001</c:v>
                </c:pt>
                <c:pt idx="6">
                  <c:v>18.399999999999999</c:v>
                </c:pt>
                <c:pt idx="7">
                  <c:v>19</c:v>
                </c:pt>
                <c:pt idx="8">
                  <c:v>19.8</c:v>
                </c:pt>
                <c:pt idx="9">
                  <c:v>20.6</c:v>
                </c:pt>
              </c:numCache>
            </c:numRef>
          </c:val>
          <c:smooth val="0"/>
        </c:ser>
        <c:dLbls>
          <c:showLegendKey val="0"/>
          <c:showVal val="0"/>
          <c:showCatName val="0"/>
          <c:showSerName val="0"/>
          <c:showPercent val="0"/>
          <c:showBubbleSize val="0"/>
        </c:dLbls>
        <c:marker val="1"/>
        <c:smooth val="0"/>
        <c:axId val="126079744"/>
        <c:axId val="126081280"/>
      </c:lineChart>
      <c:catAx>
        <c:axId val="126079744"/>
        <c:scaling>
          <c:orientation val="minMax"/>
        </c:scaling>
        <c:delete val="0"/>
        <c:axPos val="b"/>
        <c:numFmt formatCode="General" sourceLinked="1"/>
        <c:majorTickMark val="out"/>
        <c:minorTickMark val="none"/>
        <c:tickLblPos val="nextTo"/>
        <c:crossAx val="126081280"/>
        <c:crosses val="autoZero"/>
        <c:auto val="1"/>
        <c:lblAlgn val="ctr"/>
        <c:lblOffset val="100"/>
        <c:noMultiLvlLbl val="0"/>
      </c:catAx>
      <c:valAx>
        <c:axId val="126081280"/>
        <c:scaling>
          <c:orientation val="minMax"/>
        </c:scaling>
        <c:delete val="0"/>
        <c:axPos val="l"/>
        <c:majorGridlines/>
        <c:numFmt formatCode="General" sourceLinked="1"/>
        <c:majorTickMark val="out"/>
        <c:minorTickMark val="none"/>
        <c:tickLblPos val="nextTo"/>
        <c:crossAx val="1260797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dLbl>
              <c:idx val="3"/>
              <c:layout>
                <c:manualLayout>
                  <c:x val="4.3566819772528437E-2"/>
                  <c:y val="0.16874009810099538"/>
                </c:manualLayout>
              </c:layout>
              <c:dLblPos val="bestFit"/>
              <c:showLegendKey val="0"/>
              <c:showVal val="1"/>
              <c:showCatName val="0"/>
              <c:showSerName val="0"/>
              <c:showPercent val="0"/>
              <c:showBubbleSize val="0"/>
            </c:dLbl>
            <c:dLbl>
              <c:idx val="4"/>
              <c:layout>
                <c:manualLayout>
                  <c:x val="9.0219451735199761E-3"/>
                  <c:y val="9.8817578672089401E-2"/>
                </c:manualLayout>
              </c:layout>
              <c:dLblPos val="bestFit"/>
              <c:showLegendKey val="0"/>
              <c:showVal val="1"/>
              <c:showCatName val="0"/>
              <c:showSerName val="0"/>
              <c:showPercent val="0"/>
              <c:showBubbleSize val="0"/>
            </c:dLbl>
            <c:dLblPos val="ctr"/>
            <c:showLegendKey val="0"/>
            <c:showVal val="0"/>
            <c:showCatName val="0"/>
            <c:showSerName val="0"/>
            <c:showPercent val="0"/>
            <c:showBubbleSize val="0"/>
          </c:dLbls>
          <c:cat>
            <c:strRef>
              <c:f>Arkusz1!$A$2:$A$6</c:f>
              <c:strCache>
                <c:ptCount val="5"/>
                <c:pt idx="0">
                  <c:v>Grunty orne</c:v>
                </c:pt>
                <c:pt idx="1">
                  <c:v>Sady</c:v>
                </c:pt>
                <c:pt idx="2">
                  <c:v>Łąki trwałe</c:v>
                </c:pt>
                <c:pt idx="3">
                  <c:v>Pastwiska trwałe</c:v>
                </c:pt>
                <c:pt idx="4">
                  <c:v>Grunty rolne zabudowane</c:v>
                </c:pt>
              </c:strCache>
            </c:strRef>
          </c:cat>
          <c:val>
            <c:numRef>
              <c:f>Arkusz1!$B$2:$B$6</c:f>
              <c:numCache>
                <c:formatCode>General</c:formatCode>
                <c:ptCount val="5"/>
                <c:pt idx="0" formatCode="#,##0">
                  <c:v>9487</c:v>
                </c:pt>
                <c:pt idx="1">
                  <c:v>31</c:v>
                </c:pt>
                <c:pt idx="2" formatCode="#,##0">
                  <c:v>1053</c:v>
                </c:pt>
                <c:pt idx="3" formatCode="#,##0">
                  <c:v>319</c:v>
                </c:pt>
                <c:pt idx="4">
                  <c:v>262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100">
              <a:latin typeface="Arial" panose="020B0604020202020204" pitchFamily="34" charset="0"/>
              <a:cs typeface="Arial" panose="020B0604020202020204" pitchFamily="34" charset="0"/>
            </a:defRPr>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Lbls>
            <c:showLegendKey val="0"/>
            <c:showVal val="1"/>
            <c:showCatName val="0"/>
            <c:showSerName val="0"/>
            <c:showPercent val="0"/>
            <c:showBubbleSize val="0"/>
            <c:showLeaderLines val="1"/>
          </c:dLbls>
          <c:cat>
            <c:strRef>
              <c:f>Arkusz1!$A$2:$A$6</c:f>
              <c:strCache>
                <c:ptCount val="5"/>
                <c:pt idx="0">
                  <c:v>powierzchniowa</c:v>
                </c:pt>
                <c:pt idx="1">
                  <c:v>rolnictwo</c:v>
                </c:pt>
                <c:pt idx="2">
                  <c:v>liniowa</c:v>
                </c:pt>
                <c:pt idx="3">
                  <c:v>punktowa</c:v>
                </c:pt>
                <c:pt idx="4">
                  <c:v>niezorganizowana</c:v>
                </c:pt>
              </c:strCache>
            </c:strRef>
          </c:cat>
          <c:val>
            <c:numRef>
              <c:f>Arkusz1!$B$2:$B$6</c:f>
              <c:numCache>
                <c:formatCode>0.00%</c:formatCode>
                <c:ptCount val="5"/>
                <c:pt idx="0">
                  <c:v>0.52400000000000002</c:v>
                </c:pt>
                <c:pt idx="1">
                  <c:v>0.20300000000000001</c:v>
                </c:pt>
                <c:pt idx="2" formatCode="0%">
                  <c:v>0.14000000000000001</c:v>
                </c:pt>
                <c:pt idx="3">
                  <c:v>5.3999999999999999E-2</c:v>
                </c:pt>
                <c:pt idx="4">
                  <c:v>7.9000000000000001E-2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Lbls>
            <c:showLegendKey val="0"/>
            <c:showVal val="1"/>
            <c:showCatName val="0"/>
            <c:showSerName val="0"/>
            <c:showPercent val="0"/>
            <c:showBubbleSize val="0"/>
            <c:showLeaderLines val="1"/>
          </c:dLbls>
          <c:cat>
            <c:strRef>
              <c:f>Arkusz1!$A$2:$A$4</c:f>
              <c:strCache>
                <c:ptCount val="3"/>
                <c:pt idx="0">
                  <c:v>powierzchniowa</c:v>
                </c:pt>
                <c:pt idx="1">
                  <c:v>punktowa</c:v>
                </c:pt>
                <c:pt idx="2">
                  <c:v>liniowa</c:v>
                </c:pt>
              </c:strCache>
            </c:strRef>
          </c:cat>
          <c:val>
            <c:numRef>
              <c:f>Arkusz1!$B$2:$B$4</c:f>
              <c:numCache>
                <c:formatCode>0.00%</c:formatCode>
                <c:ptCount val="3"/>
                <c:pt idx="0">
                  <c:v>0.71199999999999997</c:v>
                </c:pt>
                <c:pt idx="1">
                  <c:v>0.28699999999999998</c:v>
                </c:pt>
                <c:pt idx="2">
                  <c:v>1E-3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05380-BCB4-4775-8C95-56F8B33D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20134</Words>
  <Characters>120807</Characters>
  <Application>Microsoft Office Word</Application>
  <DocSecurity>0</DocSecurity>
  <Lines>1006</Lines>
  <Paragraphs>281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MonikaW</cp:lastModifiedBy>
  <cp:revision>2</cp:revision>
  <dcterms:created xsi:type="dcterms:W3CDTF">2019-07-15T08:15:00Z</dcterms:created>
  <dcterms:modified xsi:type="dcterms:W3CDTF">2019-07-15T08:15:00Z</dcterms:modified>
</cp:coreProperties>
</file>